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07C6F" w14:textId="77777777" w:rsidR="005E40E1" w:rsidRDefault="005E40E1" w:rsidP="005E40E1">
      <w:pPr>
        <w:spacing w:line="480" w:lineRule="auto"/>
        <w:jc w:val="center"/>
        <w:rPr>
          <w:b/>
          <w:bCs/>
        </w:rPr>
      </w:pPr>
    </w:p>
    <w:p w14:paraId="006B754D" w14:textId="77777777" w:rsidR="005E40E1" w:rsidRDefault="005E40E1" w:rsidP="005E40E1">
      <w:pPr>
        <w:spacing w:line="480" w:lineRule="auto"/>
        <w:jc w:val="center"/>
        <w:rPr>
          <w:b/>
          <w:bCs/>
        </w:rPr>
      </w:pPr>
    </w:p>
    <w:p w14:paraId="01AB8897" w14:textId="77777777" w:rsidR="005E40E1" w:rsidRDefault="005E40E1" w:rsidP="005E40E1">
      <w:pPr>
        <w:spacing w:line="480" w:lineRule="auto"/>
        <w:jc w:val="center"/>
        <w:rPr>
          <w:b/>
          <w:bCs/>
        </w:rPr>
      </w:pPr>
    </w:p>
    <w:p w14:paraId="556DB7AE" w14:textId="77777777" w:rsidR="005E40E1" w:rsidRPr="00EF7A6A" w:rsidRDefault="005E40E1" w:rsidP="005E40E1">
      <w:pPr>
        <w:spacing w:line="480" w:lineRule="auto"/>
        <w:jc w:val="center"/>
        <w:rPr>
          <w:rFonts w:ascii="Times New Roman" w:hAnsi="Times New Roman" w:cs="Times New Roman"/>
          <w:b/>
          <w:bCs/>
        </w:rPr>
      </w:pPr>
    </w:p>
    <w:p w14:paraId="3D13DCE2" w14:textId="77777777" w:rsidR="00D84874" w:rsidRDefault="00D84874" w:rsidP="005E40E1">
      <w:pPr>
        <w:spacing w:line="480" w:lineRule="auto"/>
        <w:jc w:val="center"/>
        <w:rPr>
          <w:rFonts w:ascii="Times New Roman" w:hAnsi="Times New Roman" w:cs="Times New Roman"/>
          <w:b/>
          <w:bCs/>
        </w:rPr>
      </w:pPr>
    </w:p>
    <w:p w14:paraId="59B8A726" w14:textId="451FC522" w:rsidR="005E40E1" w:rsidRPr="00EF7A6A" w:rsidRDefault="005E40E1" w:rsidP="005E40E1">
      <w:pPr>
        <w:spacing w:line="480" w:lineRule="auto"/>
        <w:jc w:val="center"/>
        <w:rPr>
          <w:rFonts w:ascii="Times New Roman" w:hAnsi="Times New Roman" w:cs="Times New Roman"/>
          <w:b/>
          <w:bCs/>
        </w:rPr>
      </w:pPr>
      <w:r w:rsidRPr="00EF7A6A">
        <w:rPr>
          <w:rFonts w:ascii="Times New Roman" w:hAnsi="Times New Roman" w:cs="Times New Roman"/>
          <w:b/>
          <w:bCs/>
        </w:rPr>
        <w:t>Capstone Project</w:t>
      </w:r>
      <w:r w:rsidR="000A23B5">
        <w:rPr>
          <w:rFonts w:ascii="Times New Roman" w:hAnsi="Times New Roman" w:cs="Times New Roman"/>
          <w:b/>
          <w:bCs/>
        </w:rPr>
        <w:t>: Understanding Consumer Spending Depending on the State of the United States Economy</w:t>
      </w:r>
    </w:p>
    <w:p w14:paraId="174214EF" w14:textId="77777777" w:rsidR="005E40E1" w:rsidRPr="00EF7A6A" w:rsidRDefault="005E40E1" w:rsidP="005E40E1">
      <w:pPr>
        <w:spacing w:line="480" w:lineRule="auto"/>
        <w:jc w:val="center"/>
        <w:rPr>
          <w:rFonts w:ascii="Times New Roman" w:hAnsi="Times New Roman" w:cs="Times New Roman"/>
          <w:b/>
          <w:bCs/>
        </w:rPr>
      </w:pPr>
    </w:p>
    <w:p w14:paraId="28773251" w14:textId="319AA9E5" w:rsidR="005E40E1" w:rsidRPr="00EF7A6A" w:rsidRDefault="005E40E1" w:rsidP="005E40E1">
      <w:pPr>
        <w:spacing w:line="480" w:lineRule="auto"/>
        <w:jc w:val="center"/>
        <w:rPr>
          <w:rFonts w:ascii="Times New Roman" w:hAnsi="Times New Roman" w:cs="Times New Roman"/>
        </w:rPr>
      </w:pPr>
      <w:r w:rsidRPr="00EF7A6A">
        <w:rPr>
          <w:rFonts w:ascii="Times New Roman" w:hAnsi="Times New Roman" w:cs="Times New Roman"/>
        </w:rPr>
        <w:t>Michael Lawlor</w:t>
      </w:r>
    </w:p>
    <w:p w14:paraId="09E2EAB5" w14:textId="29D1A57E" w:rsidR="005E40E1" w:rsidRPr="00EF7A6A" w:rsidRDefault="005E40E1" w:rsidP="005E40E1">
      <w:pPr>
        <w:spacing w:line="480" w:lineRule="auto"/>
        <w:jc w:val="center"/>
        <w:rPr>
          <w:rFonts w:ascii="Times New Roman" w:hAnsi="Times New Roman" w:cs="Times New Roman"/>
        </w:rPr>
      </w:pPr>
      <w:r w:rsidRPr="00EF7A6A">
        <w:rPr>
          <w:rFonts w:ascii="Times New Roman" w:hAnsi="Times New Roman" w:cs="Times New Roman"/>
        </w:rPr>
        <w:t>Department of Computer Information Systems, Mesa Community College</w:t>
      </w:r>
    </w:p>
    <w:p w14:paraId="61AB0249" w14:textId="2194ABE0" w:rsidR="005E40E1" w:rsidRPr="00EF7A6A" w:rsidRDefault="005E40E1" w:rsidP="005E40E1">
      <w:pPr>
        <w:spacing w:line="480" w:lineRule="auto"/>
        <w:jc w:val="center"/>
        <w:rPr>
          <w:rFonts w:ascii="Times New Roman" w:hAnsi="Times New Roman" w:cs="Times New Roman"/>
        </w:rPr>
      </w:pPr>
      <w:r w:rsidRPr="00EF7A6A">
        <w:rPr>
          <w:rFonts w:ascii="Times New Roman" w:hAnsi="Times New Roman" w:cs="Times New Roman"/>
        </w:rPr>
        <w:t>CIS 480: Data Analytics and Programming Capstone</w:t>
      </w:r>
    </w:p>
    <w:p w14:paraId="108B9729" w14:textId="3BED247B" w:rsidR="005E40E1" w:rsidRPr="00EF7A6A" w:rsidRDefault="005E40E1" w:rsidP="005E40E1">
      <w:pPr>
        <w:spacing w:line="480" w:lineRule="auto"/>
        <w:jc w:val="center"/>
        <w:rPr>
          <w:rFonts w:ascii="Times New Roman" w:hAnsi="Times New Roman" w:cs="Times New Roman"/>
        </w:rPr>
      </w:pPr>
      <w:r w:rsidRPr="00EF7A6A">
        <w:rPr>
          <w:rFonts w:ascii="Times New Roman" w:hAnsi="Times New Roman" w:cs="Times New Roman"/>
        </w:rPr>
        <w:t>Dr. Kazuaki Kashihara</w:t>
      </w:r>
    </w:p>
    <w:p w14:paraId="154CC55E" w14:textId="4AEE7AF7" w:rsidR="005E40E1" w:rsidRPr="00EF7A6A" w:rsidRDefault="000A23B5" w:rsidP="005E40E1">
      <w:pPr>
        <w:spacing w:line="480" w:lineRule="auto"/>
        <w:jc w:val="center"/>
        <w:rPr>
          <w:rFonts w:ascii="Times New Roman" w:hAnsi="Times New Roman" w:cs="Times New Roman"/>
        </w:rPr>
      </w:pPr>
      <w:r>
        <w:rPr>
          <w:rFonts w:ascii="Times New Roman" w:hAnsi="Times New Roman" w:cs="Times New Roman"/>
        </w:rPr>
        <w:t>Ma</w:t>
      </w:r>
      <w:r w:rsidR="00A10C34">
        <w:rPr>
          <w:rFonts w:ascii="Times New Roman" w:hAnsi="Times New Roman" w:cs="Times New Roman"/>
        </w:rPr>
        <w:t>y</w:t>
      </w:r>
      <w:r>
        <w:rPr>
          <w:rFonts w:ascii="Times New Roman" w:hAnsi="Times New Roman" w:cs="Times New Roman"/>
        </w:rPr>
        <w:t xml:space="preserve"> 1</w:t>
      </w:r>
      <w:r w:rsidR="005E40E1" w:rsidRPr="00EF7A6A">
        <w:rPr>
          <w:rFonts w:ascii="Times New Roman" w:hAnsi="Times New Roman" w:cs="Times New Roman"/>
        </w:rPr>
        <w:t>, 2026</w:t>
      </w:r>
    </w:p>
    <w:p w14:paraId="5E49CDBE" w14:textId="77777777" w:rsidR="005E40E1" w:rsidRPr="00EF7A6A" w:rsidRDefault="005E40E1" w:rsidP="005E40E1">
      <w:pPr>
        <w:spacing w:line="480" w:lineRule="auto"/>
        <w:jc w:val="center"/>
        <w:rPr>
          <w:rFonts w:ascii="Times New Roman" w:hAnsi="Times New Roman" w:cs="Times New Roman"/>
        </w:rPr>
      </w:pPr>
    </w:p>
    <w:p w14:paraId="15B58BC9" w14:textId="77777777" w:rsidR="005E40E1" w:rsidRPr="00EF7A6A" w:rsidRDefault="005E40E1" w:rsidP="005E40E1">
      <w:pPr>
        <w:spacing w:line="480" w:lineRule="auto"/>
        <w:jc w:val="center"/>
        <w:rPr>
          <w:rFonts w:ascii="Times New Roman" w:hAnsi="Times New Roman" w:cs="Times New Roman"/>
        </w:rPr>
      </w:pPr>
    </w:p>
    <w:p w14:paraId="1BB01612" w14:textId="77777777" w:rsidR="005E40E1" w:rsidRPr="00EF7A6A" w:rsidRDefault="005E40E1" w:rsidP="005E40E1">
      <w:pPr>
        <w:spacing w:line="480" w:lineRule="auto"/>
        <w:jc w:val="center"/>
        <w:rPr>
          <w:rFonts w:ascii="Times New Roman" w:hAnsi="Times New Roman" w:cs="Times New Roman"/>
        </w:rPr>
      </w:pPr>
    </w:p>
    <w:p w14:paraId="641A1327" w14:textId="77777777" w:rsidR="005E40E1" w:rsidRPr="00EF7A6A" w:rsidRDefault="005E40E1" w:rsidP="005E40E1">
      <w:pPr>
        <w:spacing w:line="480" w:lineRule="auto"/>
        <w:jc w:val="center"/>
        <w:rPr>
          <w:rFonts w:ascii="Times New Roman" w:hAnsi="Times New Roman" w:cs="Times New Roman"/>
        </w:rPr>
      </w:pPr>
    </w:p>
    <w:p w14:paraId="702358E5" w14:textId="77777777" w:rsidR="005E40E1" w:rsidRPr="00EF7A6A" w:rsidRDefault="005E40E1" w:rsidP="000A23B5">
      <w:pPr>
        <w:spacing w:line="480" w:lineRule="auto"/>
        <w:rPr>
          <w:rFonts w:ascii="Times New Roman" w:hAnsi="Times New Roman" w:cs="Times New Roman"/>
        </w:rPr>
      </w:pPr>
    </w:p>
    <w:p w14:paraId="4BCE47AA" w14:textId="41E7D305" w:rsidR="005E40E1" w:rsidRPr="00EF7A6A" w:rsidRDefault="005E40E1" w:rsidP="005E40E1">
      <w:pPr>
        <w:spacing w:line="480" w:lineRule="auto"/>
        <w:jc w:val="center"/>
        <w:rPr>
          <w:rFonts w:ascii="Times New Roman" w:hAnsi="Times New Roman" w:cs="Times New Roman"/>
          <w:b/>
          <w:bCs/>
        </w:rPr>
      </w:pPr>
      <w:r w:rsidRPr="00EF7A6A">
        <w:rPr>
          <w:rFonts w:ascii="Times New Roman" w:hAnsi="Times New Roman" w:cs="Times New Roman"/>
          <w:b/>
          <w:bCs/>
        </w:rPr>
        <w:lastRenderedPageBreak/>
        <w:t>Introduction and Rationale</w:t>
      </w:r>
    </w:p>
    <w:p w14:paraId="4F79C707" w14:textId="68B4188C" w:rsidR="005E40E1" w:rsidRPr="00EF7A6A" w:rsidRDefault="00E16127" w:rsidP="005E40E1">
      <w:pPr>
        <w:spacing w:line="480" w:lineRule="auto"/>
        <w:rPr>
          <w:rFonts w:ascii="Times New Roman" w:hAnsi="Times New Roman" w:cs="Times New Roman"/>
          <w:b/>
          <w:bCs/>
        </w:rPr>
      </w:pPr>
      <w:r>
        <w:rPr>
          <w:rFonts w:ascii="Times New Roman" w:hAnsi="Times New Roman" w:cs="Times New Roman"/>
          <w:b/>
          <w:bCs/>
        </w:rPr>
        <w:t>Topic</w:t>
      </w:r>
    </w:p>
    <w:p w14:paraId="5B8AD4EE" w14:textId="25F7BD47" w:rsidR="005E40E1" w:rsidRPr="00EF7A6A" w:rsidRDefault="005E40E1" w:rsidP="005E40E1">
      <w:pPr>
        <w:spacing w:line="480" w:lineRule="auto"/>
        <w:rPr>
          <w:rFonts w:ascii="Times New Roman" w:hAnsi="Times New Roman" w:cs="Times New Roman"/>
        </w:rPr>
      </w:pPr>
      <w:r w:rsidRPr="00EF7A6A">
        <w:rPr>
          <w:rFonts w:ascii="Times New Roman" w:hAnsi="Times New Roman" w:cs="Times New Roman"/>
          <w:b/>
          <w:bCs/>
        </w:rPr>
        <w:t xml:space="preserve">        </w:t>
      </w:r>
      <w:r w:rsidR="00482EC3">
        <w:rPr>
          <w:rFonts w:ascii="Times New Roman" w:hAnsi="Times New Roman" w:cs="Times New Roman"/>
        </w:rPr>
        <w:t>It is common to</w:t>
      </w:r>
      <w:r w:rsidR="005F636F" w:rsidRPr="00EF7A6A">
        <w:rPr>
          <w:rFonts w:ascii="Times New Roman" w:hAnsi="Times New Roman" w:cs="Times New Roman"/>
        </w:rPr>
        <w:t xml:space="preserve"> hear phrases such as “during times of economic recession/crisis, luxury spending increases” used often in conversations regarding the state of the economy. Therefore</w:t>
      </w:r>
      <w:r w:rsidR="005C0C84">
        <w:rPr>
          <w:rFonts w:ascii="Times New Roman" w:hAnsi="Times New Roman" w:cs="Times New Roman"/>
        </w:rPr>
        <w:t>, this capstone project aims</w:t>
      </w:r>
      <w:r w:rsidR="005F636F" w:rsidRPr="00EF7A6A">
        <w:rPr>
          <w:rFonts w:ascii="Times New Roman" w:hAnsi="Times New Roman" w:cs="Times New Roman"/>
        </w:rPr>
        <w:t xml:space="preserve"> to investigate the validity of these types of claims by analyzing </w:t>
      </w:r>
      <w:r w:rsidR="008A30FB" w:rsidRPr="00EF7A6A">
        <w:rPr>
          <w:rFonts w:ascii="Times New Roman" w:hAnsi="Times New Roman" w:cs="Times New Roman"/>
        </w:rPr>
        <w:t xml:space="preserve">spending habits during distinct, significantly varying, snapshots of </w:t>
      </w:r>
      <w:r w:rsidR="00E16127">
        <w:rPr>
          <w:rFonts w:ascii="Times New Roman" w:hAnsi="Times New Roman" w:cs="Times New Roman"/>
        </w:rPr>
        <w:t>the United States economy</w:t>
      </w:r>
      <w:r w:rsidR="008A30FB" w:rsidRPr="00EF7A6A">
        <w:rPr>
          <w:rFonts w:ascii="Times New Roman" w:hAnsi="Times New Roman" w:cs="Times New Roman"/>
        </w:rPr>
        <w:t>.</w:t>
      </w:r>
    </w:p>
    <w:p w14:paraId="4227EE11" w14:textId="44BEA151" w:rsidR="008A30FB" w:rsidRPr="00EF7A6A" w:rsidRDefault="00E16127" w:rsidP="005E40E1">
      <w:pPr>
        <w:spacing w:line="480" w:lineRule="auto"/>
        <w:rPr>
          <w:rFonts w:ascii="Times New Roman" w:hAnsi="Times New Roman" w:cs="Times New Roman"/>
          <w:b/>
          <w:bCs/>
        </w:rPr>
      </w:pPr>
      <w:r>
        <w:rPr>
          <w:rFonts w:ascii="Times New Roman" w:hAnsi="Times New Roman" w:cs="Times New Roman"/>
          <w:b/>
          <w:bCs/>
        </w:rPr>
        <w:t xml:space="preserve">Relation and </w:t>
      </w:r>
      <w:r w:rsidR="004425AF">
        <w:rPr>
          <w:rFonts w:ascii="Times New Roman" w:hAnsi="Times New Roman" w:cs="Times New Roman"/>
          <w:b/>
          <w:bCs/>
        </w:rPr>
        <w:t>Meaningfulness</w:t>
      </w:r>
    </w:p>
    <w:p w14:paraId="5BA33172" w14:textId="7D137677" w:rsidR="008A30FB" w:rsidRPr="00EF7A6A" w:rsidRDefault="008A30FB" w:rsidP="005E40E1">
      <w:pPr>
        <w:spacing w:line="480" w:lineRule="auto"/>
        <w:rPr>
          <w:rFonts w:ascii="Times New Roman" w:hAnsi="Times New Roman" w:cs="Times New Roman"/>
        </w:rPr>
      </w:pPr>
      <w:r w:rsidRPr="00EF7A6A">
        <w:rPr>
          <w:rFonts w:ascii="Times New Roman" w:hAnsi="Times New Roman" w:cs="Times New Roman"/>
          <w:b/>
          <w:bCs/>
        </w:rPr>
        <w:t xml:space="preserve">        </w:t>
      </w:r>
      <w:r w:rsidR="00115E3A" w:rsidRPr="00EF7A6A">
        <w:rPr>
          <w:rFonts w:ascii="Times New Roman" w:hAnsi="Times New Roman" w:cs="Times New Roman"/>
        </w:rPr>
        <w:t xml:space="preserve">This is </w:t>
      </w:r>
      <w:r w:rsidR="00343004" w:rsidRPr="00EF7A6A">
        <w:rPr>
          <w:rFonts w:ascii="Times New Roman" w:hAnsi="Times New Roman" w:cs="Times New Roman"/>
        </w:rPr>
        <w:t xml:space="preserve">related to </w:t>
      </w:r>
      <w:r w:rsidR="00960B46" w:rsidRPr="00EF7A6A">
        <w:rPr>
          <w:rFonts w:ascii="Times New Roman" w:hAnsi="Times New Roman" w:cs="Times New Roman"/>
        </w:rPr>
        <w:t>data analytics and programming</w:t>
      </w:r>
      <w:r w:rsidR="00343004" w:rsidRPr="00EF7A6A">
        <w:rPr>
          <w:rFonts w:ascii="Times New Roman" w:hAnsi="Times New Roman" w:cs="Times New Roman"/>
        </w:rPr>
        <w:t xml:space="preserve"> by its ability </w:t>
      </w:r>
      <w:r w:rsidR="00960B46" w:rsidRPr="00EF7A6A">
        <w:rPr>
          <w:rFonts w:ascii="Times New Roman" w:hAnsi="Times New Roman" w:cs="Times New Roman"/>
        </w:rPr>
        <w:t xml:space="preserve">to be analyzed using the practices utilized throughout this program. Analytical methods involving relational data are most relevant in this case such as </w:t>
      </w:r>
      <w:r w:rsidR="00910909">
        <w:rPr>
          <w:rFonts w:ascii="Times New Roman" w:hAnsi="Times New Roman" w:cs="Times New Roman"/>
        </w:rPr>
        <w:t>P</w:t>
      </w:r>
      <w:r w:rsidR="00960B46" w:rsidRPr="00EF7A6A">
        <w:rPr>
          <w:rFonts w:ascii="Times New Roman" w:hAnsi="Times New Roman" w:cs="Times New Roman"/>
        </w:rPr>
        <w:t>andas or SQL as we are trying to analyze correlation and cause and effect.</w:t>
      </w:r>
      <w:r w:rsidR="00404772" w:rsidRPr="00EF7A6A">
        <w:rPr>
          <w:rFonts w:ascii="Times New Roman" w:hAnsi="Times New Roman" w:cs="Times New Roman"/>
        </w:rPr>
        <w:t xml:space="preserve"> Predictive models in Sci-kit learn may also be built to predict spending habits under specific conditions. </w:t>
      </w:r>
      <w:r w:rsidR="00564418">
        <w:rPr>
          <w:rFonts w:ascii="Times New Roman" w:hAnsi="Times New Roman" w:cs="Times New Roman"/>
        </w:rPr>
        <w:t xml:space="preserve">Pandas </w:t>
      </w:r>
      <w:proofErr w:type="gramStart"/>
      <w:r w:rsidR="00564418">
        <w:rPr>
          <w:rFonts w:ascii="Times New Roman" w:hAnsi="Times New Roman" w:cs="Times New Roman"/>
        </w:rPr>
        <w:t>is</w:t>
      </w:r>
      <w:proofErr w:type="gramEnd"/>
      <w:r w:rsidR="00564418">
        <w:rPr>
          <w:rFonts w:ascii="Times New Roman" w:hAnsi="Times New Roman" w:cs="Times New Roman"/>
        </w:rPr>
        <w:t xml:space="preserve"> used for this project for </w:t>
      </w:r>
      <w:proofErr w:type="gramStart"/>
      <w:r w:rsidR="00A10C34">
        <w:rPr>
          <w:rFonts w:ascii="Times New Roman" w:hAnsi="Times New Roman" w:cs="Times New Roman"/>
        </w:rPr>
        <w:t>its</w:t>
      </w:r>
      <w:proofErr w:type="gramEnd"/>
      <w:r w:rsidR="00564418">
        <w:rPr>
          <w:rFonts w:ascii="Times New Roman" w:hAnsi="Times New Roman" w:cs="Times New Roman"/>
        </w:rPr>
        <w:t xml:space="preserve"> ability to easily work with CSV data and apply that data to predictive modeling.</w:t>
      </w:r>
    </w:p>
    <w:p w14:paraId="4D0F9E01" w14:textId="0CA59984" w:rsidR="00404772" w:rsidRPr="00EF7A6A" w:rsidRDefault="00404772" w:rsidP="005E40E1">
      <w:pPr>
        <w:spacing w:line="480" w:lineRule="auto"/>
        <w:rPr>
          <w:rFonts w:ascii="Times New Roman" w:hAnsi="Times New Roman" w:cs="Times New Roman"/>
        </w:rPr>
      </w:pPr>
      <w:r w:rsidRPr="00EF7A6A">
        <w:rPr>
          <w:rFonts w:ascii="Times New Roman" w:hAnsi="Times New Roman" w:cs="Times New Roman"/>
        </w:rPr>
        <w:t xml:space="preserve">        Economic and financial analysis is </w:t>
      </w:r>
      <w:r w:rsidR="00D65939">
        <w:rPr>
          <w:rFonts w:ascii="Times New Roman" w:hAnsi="Times New Roman" w:cs="Times New Roman"/>
        </w:rPr>
        <w:t xml:space="preserve">overall </w:t>
      </w:r>
      <w:r w:rsidRPr="00EF7A6A">
        <w:rPr>
          <w:rFonts w:ascii="Times New Roman" w:hAnsi="Times New Roman" w:cs="Times New Roman"/>
        </w:rPr>
        <w:t>a</w:t>
      </w:r>
      <w:r w:rsidR="00564418">
        <w:rPr>
          <w:rFonts w:ascii="Times New Roman" w:hAnsi="Times New Roman" w:cs="Times New Roman"/>
        </w:rPr>
        <w:t>n interesting topic</w:t>
      </w:r>
      <w:r w:rsidR="00D65939">
        <w:rPr>
          <w:rFonts w:ascii="Times New Roman" w:hAnsi="Times New Roman" w:cs="Times New Roman"/>
        </w:rPr>
        <w:t xml:space="preserve">. </w:t>
      </w:r>
      <w:r w:rsidRPr="00EF7A6A">
        <w:rPr>
          <w:rFonts w:ascii="Times New Roman" w:hAnsi="Times New Roman" w:cs="Times New Roman"/>
        </w:rPr>
        <w:t xml:space="preserve"> </w:t>
      </w:r>
      <w:r w:rsidR="00D65939">
        <w:rPr>
          <w:rFonts w:ascii="Times New Roman" w:hAnsi="Times New Roman" w:cs="Times New Roman"/>
        </w:rPr>
        <w:t xml:space="preserve">The Black-Scholes mode, for example, </w:t>
      </w:r>
      <w:r w:rsidR="001A16C8">
        <w:rPr>
          <w:rFonts w:ascii="Times New Roman" w:hAnsi="Times New Roman" w:cs="Times New Roman"/>
        </w:rPr>
        <w:t>is widely regarded as inspirational work in the field of mathematics and data science. B</w:t>
      </w:r>
      <w:r w:rsidRPr="00EF7A6A">
        <w:rPr>
          <w:rFonts w:ascii="Times New Roman" w:hAnsi="Times New Roman" w:cs="Times New Roman"/>
        </w:rPr>
        <w:t xml:space="preserve">y better understanding money, awareness </w:t>
      </w:r>
      <w:r w:rsidR="001A16C8">
        <w:rPr>
          <w:rFonts w:ascii="Times New Roman" w:hAnsi="Times New Roman" w:cs="Times New Roman"/>
        </w:rPr>
        <w:t xml:space="preserve">is gained </w:t>
      </w:r>
      <w:r w:rsidRPr="00EF7A6A">
        <w:rPr>
          <w:rFonts w:ascii="Times New Roman" w:hAnsi="Times New Roman" w:cs="Times New Roman"/>
        </w:rPr>
        <w:t xml:space="preserve">related to how </w:t>
      </w:r>
      <w:r w:rsidR="000F76F0">
        <w:rPr>
          <w:rFonts w:ascii="Times New Roman" w:hAnsi="Times New Roman" w:cs="Times New Roman"/>
        </w:rPr>
        <w:t xml:space="preserve">it should be managed. </w:t>
      </w:r>
      <w:r w:rsidRPr="00EF7A6A">
        <w:rPr>
          <w:rFonts w:ascii="Times New Roman" w:hAnsi="Times New Roman" w:cs="Times New Roman"/>
        </w:rPr>
        <w:t>It is a skill applicable not only to professional environments but also to personal life.</w:t>
      </w:r>
    </w:p>
    <w:p w14:paraId="5E4EFC6D" w14:textId="544F09A8" w:rsidR="00404772" w:rsidRPr="00EF7A6A" w:rsidRDefault="00404772" w:rsidP="005E40E1">
      <w:pPr>
        <w:spacing w:line="480" w:lineRule="auto"/>
        <w:rPr>
          <w:rFonts w:ascii="Times New Roman" w:hAnsi="Times New Roman" w:cs="Times New Roman"/>
          <w:b/>
          <w:bCs/>
        </w:rPr>
      </w:pPr>
      <w:r w:rsidRPr="00EF7A6A">
        <w:rPr>
          <w:rFonts w:ascii="Times New Roman" w:hAnsi="Times New Roman" w:cs="Times New Roman"/>
          <w:b/>
          <w:bCs/>
        </w:rPr>
        <w:t>Broad Significance</w:t>
      </w:r>
    </w:p>
    <w:p w14:paraId="13B68DE4" w14:textId="70A39D12" w:rsidR="00404772" w:rsidRPr="00EF7A6A" w:rsidRDefault="00404772" w:rsidP="005E40E1">
      <w:pPr>
        <w:spacing w:line="480" w:lineRule="auto"/>
        <w:rPr>
          <w:rFonts w:ascii="Times New Roman" w:hAnsi="Times New Roman" w:cs="Times New Roman"/>
        </w:rPr>
      </w:pPr>
      <w:r w:rsidRPr="00EF7A6A">
        <w:rPr>
          <w:rFonts w:ascii="Times New Roman" w:hAnsi="Times New Roman" w:cs="Times New Roman"/>
        </w:rPr>
        <w:t xml:space="preserve">        In terms of real-world applications, a company may find this analysis valuable to better understand consumer practices and how they interact with their products. </w:t>
      </w:r>
      <w:r w:rsidR="00C557C8" w:rsidRPr="00EF7A6A">
        <w:rPr>
          <w:rFonts w:ascii="Times New Roman" w:hAnsi="Times New Roman" w:cs="Times New Roman"/>
        </w:rPr>
        <w:t xml:space="preserve">They can use the </w:t>
      </w:r>
      <w:r w:rsidR="00C557C8" w:rsidRPr="00EF7A6A">
        <w:rPr>
          <w:rFonts w:ascii="Times New Roman" w:hAnsi="Times New Roman" w:cs="Times New Roman"/>
        </w:rPr>
        <w:lastRenderedPageBreak/>
        <w:t xml:space="preserve">results to form an objective, actionable, plan </w:t>
      </w:r>
      <w:r w:rsidR="00881449">
        <w:rPr>
          <w:rFonts w:ascii="Times New Roman" w:hAnsi="Times New Roman" w:cs="Times New Roman"/>
        </w:rPr>
        <w:t>for</w:t>
      </w:r>
      <w:r w:rsidR="00C557C8" w:rsidRPr="00EF7A6A">
        <w:rPr>
          <w:rFonts w:ascii="Times New Roman" w:hAnsi="Times New Roman" w:cs="Times New Roman"/>
        </w:rPr>
        <w:t xml:space="preserve"> their target audience under various economic conditions. Even more broadly</w:t>
      </w:r>
      <w:r w:rsidRPr="00EF7A6A">
        <w:rPr>
          <w:rFonts w:ascii="Times New Roman" w:hAnsi="Times New Roman" w:cs="Times New Roman"/>
        </w:rPr>
        <w:t xml:space="preserve">, any curious individual </w:t>
      </w:r>
      <w:r w:rsidR="00C557C8" w:rsidRPr="00EF7A6A">
        <w:rPr>
          <w:rFonts w:ascii="Times New Roman" w:hAnsi="Times New Roman" w:cs="Times New Roman"/>
        </w:rPr>
        <w:t>could</w:t>
      </w:r>
      <w:r w:rsidRPr="00EF7A6A">
        <w:rPr>
          <w:rFonts w:ascii="Times New Roman" w:hAnsi="Times New Roman" w:cs="Times New Roman"/>
        </w:rPr>
        <w:t xml:space="preserve"> </w:t>
      </w:r>
      <w:r w:rsidR="00C557C8" w:rsidRPr="00EF7A6A">
        <w:rPr>
          <w:rFonts w:ascii="Times New Roman" w:hAnsi="Times New Roman" w:cs="Times New Roman"/>
        </w:rPr>
        <w:t>find this information interesting.</w:t>
      </w:r>
    </w:p>
    <w:p w14:paraId="3E4663FF" w14:textId="25B89A35" w:rsidR="00C557C8" w:rsidRPr="00EF7A6A" w:rsidRDefault="00C557C8" w:rsidP="00C557C8">
      <w:pPr>
        <w:spacing w:line="480" w:lineRule="auto"/>
        <w:jc w:val="center"/>
        <w:rPr>
          <w:rFonts w:ascii="Times New Roman" w:hAnsi="Times New Roman" w:cs="Times New Roman"/>
          <w:b/>
          <w:bCs/>
        </w:rPr>
      </w:pPr>
      <w:r w:rsidRPr="00EF7A6A">
        <w:rPr>
          <w:rFonts w:ascii="Times New Roman" w:hAnsi="Times New Roman" w:cs="Times New Roman"/>
          <w:b/>
          <w:bCs/>
        </w:rPr>
        <w:t>Research Objective and Questions</w:t>
      </w:r>
    </w:p>
    <w:p w14:paraId="53CDC5A0" w14:textId="791B2413" w:rsidR="00C557C8" w:rsidRPr="00EF7A6A" w:rsidRDefault="00C557C8" w:rsidP="00C557C8">
      <w:pPr>
        <w:spacing w:line="480" w:lineRule="auto"/>
        <w:rPr>
          <w:rFonts w:ascii="Times New Roman" w:hAnsi="Times New Roman" w:cs="Times New Roman"/>
          <w:b/>
          <w:bCs/>
        </w:rPr>
      </w:pPr>
      <w:r w:rsidRPr="00EF7A6A">
        <w:rPr>
          <w:rFonts w:ascii="Times New Roman" w:hAnsi="Times New Roman" w:cs="Times New Roman"/>
          <w:b/>
          <w:bCs/>
        </w:rPr>
        <w:t>Primary Objective</w:t>
      </w:r>
    </w:p>
    <w:p w14:paraId="436AF352" w14:textId="64E87391" w:rsidR="00C557C8" w:rsidRPr="00EF7A6A" w:rsidRDefault="00C557C8" w:rsidP="00C557C8">
      <w:pPr>
        <w:spacing w:line="480" w:lineRule="auto"/>
        <w:rPr>
          <w:rFonts w:ascii="Times New Roman" w:hAnsi="Times New Roman" w:cs="Times New Roman"/>
        </w:rPr>
      </w:pPr>
      <w:r w:rsidRPr="00EF7A6A">
        <w:rPr>
          <w:rFonts w:ascii="Times New Roman" w:hAnsi="Times New Roman" w:cs="Times New Roman"/>
          <w:b/>
          <w:bCs/>
        </w:rPr>
        <w:t xml:space="preserve">        </w:t>
      </w:r>
      <w:r w:rsidR="003C1F5B" w:rsidRPr="00EF7A6A">
        <w:rPr>
          <w:rFonts w:ascii="Times New Roman" w:hAnsi="Times New Roman" w:cs="Times New Roman"/>
        </w:rPr>
        <w:t>The primary objective of this project is to better understand the spending habits of consumers under various economic conditions</w:t>
      </w:r>
      <w:r w:rsidR="003F3BBC" w:rsidRPr="00EF7A6A">
        <w:rPr>
          <w:rFonts w:ascii="Times New Roman" w:hAnsi="Times New Roman" w:cs="Times New Roman"/>
        </w:rPr>
        <w:t xml:space="preserve">. </w:t>
      </w:r>
      <w:r w:rsidR="00A73A9A">
        <w:rPr>
          <w:rFonts w:ascii="Times New Roman" w:hAnsi="Times New Roman" w:cs="Times New Roman"/>
        </w:rPr>
        <w:t xml:space="preserve">Additionally, correlations between spending habits of types of goods and metrics of economic prowess </w:t>
      </w:r>
      <w:r w:rsidR="0066730B">
        <w:rPr>
          <w:rFonts w:ascii="Times New Roman" w:hAnsi="Times New Roman" w:cs="Times New Roman"/>
        </w:rPr>
        <w:t>are</w:t>
      </w:r>
      <w:r w:rsidR="00A73A9A">
        <w:rPr>
          <w:rFonts w:ascii="Times New Roman" w:hAnsi="Times New Roman" w:cs="Times New Roman"/>
        </w:rPr>
        <w:t xml:space="preserve"> investigated to gain a better understanding of the relation between economy and behavior. </w:t>
      </w:r>
      <w:r w:rsidR="003F3BBC" w:rsidRPr="00EF7A6A">
        <w:rPr>
          <w:rFonts w:ascii="Times New Roman" w:hAnsi="Times New Roman" w:cs="Times New Roman"/>
        </w:rPr>
        <w:t xml:space="preserve">With this information, </w:t>
      </w:r>
      <w:r w:rsidR="009A5A46">
        <w:rPr>
          <w:rFonts w:ascii="Times New Roman" w:hAnsi="Times New Roman" w:cs="Times New Roman"/>
        </w:rPr>
        <w:t>stakeholders will be able to</w:t>
      </w:r>
      <w:r w:rsidR="003F3BBC" w:rsidRPr="00EF7A6A">
        <w:rPr>
          <w:rFonts w:ascii="Times New Roman" w:hAnsi="Times New Roman" w:cs="Times New Roman"/>
        </w:rPr>
        <w:t xml:space="preserve"> </w:t>
      </w:r>
      <w:r w:rsidR="00140D34">
        <w:rPr>
          <w:rFonts w:ascii="Times New Roman" w:hAnsi="Times New Roman" w:cs="Times New Roman"/>
        </w:rPr>
        <w:t>form</w:t>
      </w:r>
      <w:r w:rsidR="003F3BBC" w:rsidRPr="00EF7A6A">
        <w:rPr>
          <w:rFonts w:ascii="Times New Roman" w:hAnsi="Times New Roman" w:cs="Times New Roman"/>
        </w:rPr>
        <w:t xml:space="preserve"> an objective</w:t>
      </w:r>
      <w:r w:rsidR="00140D34">
        <w:rPr>
          <w:rFonts w:ascii="Times New Roman" w:hAnsi="Times New Roman" w:cs="Times New Roman"/>
        </w:rPr>
        <w:t>,</w:t>
      </w:r>
      <w:r w:rsidR="003F3BBC" w:rsidRPr="00EF7A6A">
        <w:rPr>
          <w:rFonts w:ascii="Times New Roman" w:hAnsi="Times New Roman" w:cs="Times New Roman"/>
        </w:rPr>
        <w:t xml:space="preserve"> actionable plan on how to better interact with a consumer market under certain circumstances.</w:t>
      </w:r>
    </w:p>
    <w:p w14:paraId="2CF620EA" w14:textId="7E83FAE4" w:rsidR="003F3BBC" w:rsidRPr="00EF7A6A" w:rsidRDefault="003F3BBC" w:rsidP="00C557C8">
      <w:pPr>
        <w:spacing w:line="480" w:lineRule="auto"/>
        <w:rPr>
          <w:rFonts w:ascii="Times New Roman" w:hAnsi="Times New Roman" w:cs="Times New Roman"/>
          <w:b/>
          <w:bCs/>
        </w:rPr>
      </w:pPr>
      <w:r w:rsidRPr="00EF7A6A">
        <w:rPr>
          <w:rFonts w:ascii="Times New Roman" w:hAnsi="Times New Roman" w:cs="Times New Roman"/>
          <w:b/>
          <w:bCs/>
        </w:rPr>
        <w:t>Research Questions</w:t>
      </w:r>
    </w:p>
    <w:p w14:paraId="059FB206" w14:textId="297332BD" w:rsidR="003F3BBC" w:rsidRPr="00EF7A6A" w:rsidRDefault="003F3BBC" w:rsidP="003F3BBC">
      <w:pPr>
        <w:pStyle w:val="ListParagraph"/>
        <w:numPr>
          <w:ilvl w:val="0"/>
          <w:numId w:val="1"/>
        </w:numPr>
        <w:spacing w:line="480" w:lineRule="auto"/>
        <w:rPr>
          <w:rFonts w:ascii="Times New Roman" w:hAnsi="Times New Roman" w:cs="Times New Roman"/>
        </w:rPr>
      </w:pPr>
      <w:r w:rsidRPr="00EF7A6A">
        <w:rPr>
          <w:rFonts w:ascii="Times New Roman" w:hAnsi="Times New Roman" w:cs="Times New Roman"/>
        </w:rPr>
        <w:t xml:space="preserve">How does the state of an economy </w:t>
      </w:r>
      <w:r w:rsidR="00722839">
        <w:rPr>
          <w:rFonts w:ascii="Times New Roman" w:hAnsi="Times New Roman" w:cs="Times New Roman"/>
        </w:rPr>
        <w:t xml:space="preserve">defined by </w:t>
      </w:r>
      <w:r w:rsidR="00BF76DB">
        <w:rPr>
          <w:rFonts w:ascii="Times New Roman" w:hAnsi="Times New Roman" w:cs="Times New Roman"/>
        </w:rPr>
        <w:t>appropriate metrics</w:t>
      </w:r>
      <w:r w:rsidR="00722839">
        <w:rPr>
          <w:rFonts w:ascii="Times New Roman" w:hAnsi="Times New Roman" w:cs="Times New Roman"/>
        </w:rPr>
        <w:t xml:space="preserve"> </w:t>
      </w:r>
      <w:r w:rsidRPr="00EF7A6A">
        <w:rPr>
          <w:rFonts w:ascii="Times New Roman" w:hAnsi="Times New Roman" w:cs="Times New Roman"/>
        </w:rPr>
        <w:t>correlate with consumer spending?</w:t>
      </w:r>
    </w:p>
    <w:p w14:paraId="48C67694" w14:textId="56DA89D0" w:rsidR="003F3BBC" w:rsidRPr="00EF7A6A" w:rsidRDefault="003F3BBC" w:rsidP="003F3BBC">
      <w:pPr>
        <w:pStyle w:val="ListParagraph"/>
        <w:numPr>
          <w:ilvl w:val="0"/>
          <w:numId w:val="1"/>
        </w:numPr>
        <w:spacing w:line="480" w:lineRule="auto"/>
        <w:rPr>
          <w:rFonts w:ascii="Times New Roman" w:hAnsi="Times New Roman" w:cs="Times New Roman"/>
        </w:rPr>
      </w:pPr>
      <w:r w:rsidRPr="00EF7A6A">
        <w:rPr>
          <w:rFonts w:ascii="Times New Roman" w:hAnsi="Times New Roman" w:cs="Times New Roman"/>
        </w:rPr>
        <w:t xml:space="preserve">How do </w:t>
      </w:r>
      <w:r w:rsidR="006D0AB8">
        <w:rPr>
          <w:rFonts w:ascii="Times New Roman" w:hAnsi="Times New Roman" w:cs="Times New Roman"/>
        </w:rPr>
        <w:t>consumers</w:t>
      </w:r>
      <w:r w:rsidRPr="00EF7A6A">
        <w:rPr>
          <w:rFonts w:ascii="Times New Roman" w:hAnsi="Times New Roman" w:cs="Times New Roman"/>
        </w:rPr>
        <w:t xml:space="preserve"> allocate their spending during periods of lesser, </w:t>
      </w:r>
      <w:r w:rsidR="00DC4548">
        <w:rPr>
          <w:rFonts w:ascii="Times New Roman" w:hAnsi="Times New Roman" w:cs="Times New Roman"/>
        </w:rPr>
        <w:t>moderate</w:t>
      </w:r>
      <w:r w:rsidRPr="00EF7A6A">
        <w:rPr>
          <w:rFonts w:ascii="Times New Roman" w:hAnsi="Times New Roman" w:cs="Times New Roman"/>
        </w:rPr>
        <w:t>, and greater economic conditions?</w:t>
      </w:r>
    </w:p>
    <w:p w14:paraId="7DB236ED" w14:textId="671A6862" w:rsidR="003F3BBC" w:rsidRPr="00EF7A6A" w:rsidRDefault="003F3BBC" w:rsidP="003F3BBC">
      <w:pPr>
        <w:pStyle w:val="ListParagraph"/>
        <w:numPr>
          <w:ilvl w:val="0"/>
          <w:numId w:val="1"/>
        </w:numPr>
        <w:spacing w:line="480" w:lineRule="auto"/>
        <w:rPr>
          <w:rFonts w:ascii="Times New Roman" w:hAnsi="Times New Roman" w:cs="Times New Roman"/>
        </w:rPr>
      </w:pPr>
      <w:r w:rsidRPr="00EF7A6A">
        <w:rPr>
          <w:rFonts w:ascii="Times New Roman" w:hAnsi="Times New Roman" w:cs="Times New Roman"/>
        </w:rPr>
        <w:t xml:space="preserve">What metrics </w:t>
      </w:r>
      <w:r w:rsidR="00AE52D8">
        <w:rPr>
          <w:rFonts w:ascii="Times New Roman" w:hAnsi="Times New Roman" w:cs="Times New Roman"/>
        </w:rPr>
        <w:t xml:space="preserve">are </w:t>
      </w:r>
      <w:r w:rsidR="00C75F5F">
        <w:rPr>
          <w:rFonts w:ascii="Times New Roman" w:hAnsi="Times New Roman" w:cs="Times New Roman"/>
        </w:rPr>
        <w:t xml:space="preserve">recognized </w:t>
      </w:r>
      <w:r w:rsidR="00EF4642">
        <w:rPr>
          <w:rFonts w:ascii="Times New Roman" w:hAnsi="Times New Roman" w:cs="Times New Roman"/>
        </w:rPr>
        <w:t>as indicators of the state of the economy</w:t>
      </w:r>
      <w:r w:rsidRPr="00EF7A6A">
        <w:rPr>
          <w:rFonts w:ascii="Times New Roman" w:hAnsi="Times New Roman" w:cs="Times New Roman"/>
        </w:rPr>
        <w:t>?</w:t>
      </w:r>
    </w:p>
    <w:p w14:paraId="052662A1" w14:textId="76CD1265" w:rsidR="003F3BBC" w:rsidRPr="00EF7A6A" w:rsidRDefault="003F3BBC" w:rsidP="003F3BBC">
      <w:pPr>
        <w:pStyle w:val="ListParagraph"/>
        <w:numPr>
          <w:ilvl w:val="0"/>
          <w:numId w:val="1"/>
        </w:numPr>
        <w:spacing w:line="480" w:lineRule="auto"/>
        <w:rPr>
          <w:rFonts w:ascii="Times New Roman" w:hAnsi="Times New Roman" w:cs="Times New Roman"/>
        </w:rPr>
      </w:pPr>
      <w:r w:rsidRPr="00EF7A6A">
        <w:rPr>
          <w:rFonts w:ascii="Times New Roman" w:hAnsi="Times New Roman" w:cs="Times New Roman"/>
        </w:rPr>
        <w:t xml:space="preserve">How do </w:t>
      </w:r>
      <w:r w:rsidR="00032346">
        <w:rPr>
          <w:rFonts w:ascii="Times New Roman" w:hAnsi="Times New Roman" w:cs="Times New Roman"/>
        </w:rPr>
        <w:t xml:space="preserve">these economic indicators </w:t>
      </w:r>
      <w:r w:rsidRPr="00EF7A6A">
        <w:rPr>
          <w:rFonts w:ascii="Times New Roman" w:hAnsi="Times New Roman" w:cs="Times New Roman"/>
        </w:rPr>
        <w:t>correlate with</w:t>
      </w:r>
      <w:r w:rsidR="00032346">
        <w:rPr>
          <w:rFonts w:ascii="Times New Roman" w:hAnsi="Times New Roman" w:cs="Times New Roman"/>
        </w:rPr>
        <w:t xml:space="preserve"> each </w:t>
      </w:r>
      <w:r w:rsidRPr="00EF7A6A">
        <w:rPr>
          <w:rFonts w:ascii="Times New Roman" w:hAnsi="Times New Roman" w:cs="Times New Roman"/>
        </w:rPr>
        <w:t xml:space="preserve">spending </w:t>
      </w:r>
      <w:r w:rsidR="00DC4548" w:rsidRPr="00EF7A6A">
        <w:rPr>
          <w:rFonts w:ascii="Times New Roman" w:hAnsi="Times New Roman" w:cs="Times New Roman"/>
        </w:rPr>
        <w:t>category</w:t>
      </w:r>
      <w:r w:rsidRPr="00EF7A6A">
        <w:rPr>
          <w:rFonts w:ascii="Times New Roman" w:hAnsi="Times New Roman" w:cs="Times New Roman"/>
        </w:rPr>
        <w:t>?</w:t>
      </w:r>
    </w:p>
    <w:p w14:paraId="0E97ECC0" w14:textId="78624B0A" w:rsidR="00527830" w:rsidRPr="00527830" w:rsidRDefault="00A73A9A" w:rsidP="003F3BBC">
      <w:pPr>
        <w:pStyle w:val="ListParagraph"/>
        <w:numPr>
          <w:ilvl w:val="0"/>
          <w:numId w:val="1"/>
        </w:numPr>
        <w:spacing w:line="480" w:lineRule="auto"/>
        <w:rPr>
          <w:rFonts w:ascii="Times New Roman" w:hAnsi="Times New Roman" w:cs="Times New Roman"/>
          <w:b/>
          <w:bCs/>
        </w:rPr>
      </w:pPr>
      <w:r w:rsidRPr="00527830">
        <w:rPr>
          <w:rFonts w:ascii="Times New Roman" w:hAnsi="Times New Roman" w:cs="Times New Roman"/>
        </w:rPr>
        <w:t xml:space="preserve">How does consumer behavior change </w:t>
      </w:r>
      <w:r w:rsidR="006D0AB8">
        <w:rPr>
          <w:rFonts w:ascii="Times New Roman" w:hAnsi="Times New Roman" w:cs="Times New Roman"/>
        </w:rPr>
        <w:t>as</w:t>
      </w:r>
      <w:r w:rsidR="00E3465B">
        <w:rPr>
          <w:rFonts w:ascii="Times New Roman" w:hAnsi="Times New Roman" w:cs="Times New Roman"/>
        </w:rPr>
        <w:t xml:space="preserve"> the state of the economy</w:t>
      </w:r>
      <w:r w:rsidR="006A53C1">
        <w:rPr>
          <w:rFonts w:ascii="Times New Roman" w:hAnsi="Times New Roman" w:cs="Times New Roman"/>
        </w:rPr>
        <w:t xml:space="preserve"> changes</w:t>
      </w:r>
      <w:r w:rsidR="00E3465B">
        <w:rPr>
          <w:rFonts w:ascii="Times New Roman" w:hAnsi="Times New Roman" w:cs="Times New Roman"/>
        </w:rPr>
        <w:t>?</w:t>
      </w:r>
    </w:p>
    <w:p w14:paraId="7CBDA0ED" w14:textId="5A3A6DEC" w:rsidR="003F3BBC" w:rsidRPr="00527830" w:rsidRDefault="007F6085" w:rsidP="00527830">
      <w:pPr>
        <w:pStyle w:val="ListParagraph"/>
        <w:spacing w:line="480" w:lineRule="auto"/>
        <w:jc w:val="center"/>
        <w:rPr>
          <w:rFonts w:ascii="Times New Roman" w:hAnsi="Times New Roman" w:cs="Times New Roman"/>
          <w:b/>
          <w:bCs/>
        </w:rPr>
      </w:pPr>
      <w:r w:rsidRPr="00527830">
        <w:rPr>
          <w:rFonts w:ascii="Times New Roman" w:hAnsi="Times New Roman" w:cs="Times New Roman"/>
          <w:b/>
          <w:bCs/>
        </w:rPr>
        <w:t>Regression Model</w:t>
      </w:r>
    </w:p>
    <w:p w14:paraId="2F7DE5DF" w14:textId="2CE8C43B" w:rsidR="007F6085" w:rsidRPr="00EF7A6A" w:rsidRDefault="007F6085" w:rsidP="003F3BBC">
      <w:pPr>
        <w:spacing w:line="480" w:lineRule="auto"/>
        <w:rPr>
          <w:rFonts w:ascii="Times New Roman" w:hAnsi="Times New Roman" w:cs="Times New Roman"/>
        </w:rPr>
      </w:pPr>
      <w:r w:rsidRPr="00EF7A6A">
        <w:rPr>
          <w:rFonts w:ascii="Times New Roman" w:hAnsi="Times New Roman" w:cs="Times New Roman"/>
          <w:b/>
          <w:bCs/>
        </w:rPr>
        <w:t xml:space="preserve">        </w:t>
      </w:r>
      <w:r w:rsidR="005B0819">
        <w:rPr>
          <w:rFonts w:ascii="Times New Roman" w:hAnsi="Times New Roman" w:cs="Times New Roman"/>
        </w:rPr>
        <w:t>P</w:t>
      </w:r>
      <w:r w:rsidRPr="00EF7A6A">
        <w:rPr>
          <w:rFonts w:ascii="Times New Roman" w:hAnsi="Times New Roman" w:cs="Times New Roman"/>
        </w:rPr>
        <w:t xml:space="preserve">redictive models </w:t>
      </w:r>
      <w:r w:rsidR="005B0819">
        <w:rPr>
          <w:rFonts w:ascii="Times New Roman" w:hAnsi="Times New Roman" w:cs="Times New Roman"/>
        </w:rPr>
        <w:t>are</w:t>
      </w:r>
      <w:r w:rsidRPr="00EF7A6A">
        <w:rPr>
          <w:rFonts w:ascii="Times New Roman" w:hAnsi="Times New Roman" w:cs="Times New Roman"/>
        </w:rPr>
        <w:t xml:space="preserve"> applicable </w:t>
      </w:r>
      <w:r w:rsidR="005B0819">
        <w:rPr>
          <w:rFonts w:ascii="Times New Roman" w:hAnsi="Times New Roman" w:cs="Times New Roman"/>
        </w:rPr>
        <w:t xml:space="preserve">and are used </w:t>
      </w:r>
      <w:r w:rsidRPr="00EF7A6A">
        <w:rPr>
          <w:rFonts w:ascii="Times New Roman" w:hAnsi="Times New Roman" w:cs="Times New Roman"/>
        </w:rPr>
        <w:t xml:space="preserve">to form predictions of consumer spending using </w:t>
      </w:r>
      <w:r w:rsidR="00D13E89">
        <w:rPr>
          <w:rFonts w:ascii="Times New Roman" w:hAnsi="Times New Roman" w:cs="Times New Roman"/>
        </w:rPr>
        <w:t>economic</w:t>
      </w:r>
      <w:r w:rsidR="00040CA9">
        <w:rPr>
          <w:rFonts w:ascii="Times New Roman" w:hAnsi="Times New Roman" w:cs="Times New Roman"/>
        </w:rPr>
        <w:t xml:space="preserve"> indicators</w:t>
      </w:r>
      <w:r w:rsidRPr="00EF7A6A">
        <w:rPr>
          <w:rFonts w:ascii="Times New Roman" w:hAnsi="Times New Roman" w:cs="Times New Roman"/>
        </w:rPr>
        <w:t xml:space="preserve">. </w:t>
      </w:r>
      <w:r w:rsidR="00C86BC0">
        <w:rPr>
          <w:rFonts w:ascii="Times New Roman" w:hAnsi="Times New Roman" w:cs="Times New Roman"/>
        </w:rPr>
        <w:t xml:space="preserve">Three regression models are built and tested for accuracy to </w:t>
      </w:r>
      <w:r w:rsidR="00C86BC0">
        <w:rPr>
          <w:rFonts w:ascii="Times New Roman" w:hAnsi="Times New Roman" w:cs="Times New Roman"/>
        </w:rPr>
        <w:lastRenderedPageBreak/>
        <w:t>determine which algorithm suits the data best</w:t>
      </w:r>
      <w:r w:rsidR="00A10C34">
        <w:rPr>
          <w:rFonts w:ascii="Times New Roman" w:hAnsi="Times New Roman" w:cs="Times New Roman"/>
        </w:rPr>
        <w:t>.</w:t>
      </w:r>
      <w:r w:rsidR="00A73A9A">
        <w:rPr>
          <w:rFonts w:ascii="Times New Roman" w:hAnsi="Times New Roman" w:cs="Times New Roman"/>
        </w:rPr>
        <w:t xml:space="preserve"> </w:t>
      </w:r>
      <w:r w:rsidR="00A10C34">
        <w:rPr>
          <w:rFonts w:ascii="Times New Roman" w:hAnsi="Times New Roman" w:cs="Times New Roman"/>
        </w:rPr>
        <w:t>These models include linear regression, second</w:t>
      </w:r>
      <w:r w:rsidR="00B72B87">
        <w:rPr>
          <w:rFonts w:ascii="Times New Roman" w:hAnsi="Times New Roman" w:cs="Times New Roman"/>
        </w:rPr>
        <w:t>-</w:t>
      </w:r>
      <w:r w:rsidR="00A10C34">
        <w:rPr>
          <w:rFonts w:ascii="Times New Roman" w:hAnsi="Times New Roman" w:cs="Times New Roman"/>
        </w:rPr>
        <w:t xml:space="preserve">degree polynomial regression, and </w:t>
      </w:r>
      <w:r w:rsidR="00B72B87">
        <w:rPr>
          <w:rFonts w:ascii="Times New Roman" w:hAnsi="Times New Roman" w:cs="Times New Roman"/>
        </w:rPr>
        <w:t>third-degree</w:t>
      </w:r>
      <w:r w:rsidR="00A10C34">
        <w:rPr>
          <w:rFonts w:ascii="Times New Roman" w:hAnsi="Times New Roman" w:cs="Times New Roman"/>
        </w:rPr>
        <w:t xml:space="preserve"> polynomial regression. </w:t>
      </w:r>
    </w:p>
    <w:p w14:paraId="1FB5DFBD" w14:textId="72C42CCB" w:rsidR="007F6085" w:rsidRPr="00EF7A6A" w:rsidRDefault="007F6085" w:rsidP="007F6085">
      <w:pPr>
        <w:spacing w:line="480" w:lineRule="auto"/>
        <w:jc w:val="center"/>
        <w:rPr>
          <w:rFonts w:ascii="Times New Roman" w:hAnsi="Times New Roman" w:cs="Times New Roman"/>
          <w:b/>
          <w:bCs/>
        </w:rPr>
      </w:pPr>
      <w:r w:rsidRPr="00EF7A6A">
        <w:rPr>
          <w:rFonts w:ascii="Times New Roman" w:hAnsi="Times New Roman" w:cs="Times New Roman"/>
          <w:b/>
          <w:bCs/>
        </w:rPr>
        <w:t>Preliminary Data Sources and Scope</w:t>
      </w:r>
    </w:p>
    <w:p w14:paraId="30EE4081" w14:textId="2575E95E" w:rsidR="007F6085" w:rsidRPr="00EF7A6A" w:rsidRDefault="00A10C34" w:rsidP="007F6085">
      <w:pPr>
        <w:spacing w:line="480" w:lineRule="auto"/>
        <w:rPr>
          <w:rFonts w:ascii="Times New Roman" w:hAnsi="Times New Roman" w:cs="Times New Roman"/>
          <w:b/>
          <w:bCs/>
        </w:rPr>
      </w:pPr>
      <w:r>
        <w:rPr>
          <w:rFonts w:ascii="Times New Roman" w:hAnsi="Times New Roman" w:cs="Times New Roman"/>
          <w:b/>
          <w:bCs/>
        </w:rPr>
        <w:t>Primary Data Source</w:t>
      </w:r>
    </w:p>
    <w:p w14:paraId="3710FB12" w14:textId="61E4C31E" w:rsidR="007F6085" w:rsidRPr="00EF7A6A" w:rsidRDefault="007F6085" w:rsidP="007F6085">
      <w:pPr>
        <w:spacing w:line="480" w:lineRule="auto"/>
        <w:rPr>
          <w:rFonts w:ascii="Times New Roman" w:hAnsi="Times New Roman" w:cs="Times New Roman"/>
        </w:rPr>
      </w:pPr>
      <w:r w:rsidRPr="00EF7A6A">
        <w:rPr>
          <w:rFonts w:ascii="Times New Roman" w:hAnsi="Times New Roman" w:cs="Times New Roman"/>
          <w:b/>
          <w:bCs/>
        </w:rPr>
        <w:t xml:space="preserve">        </w:t>
      </w:r>
      <w:r w:rsidR="00A10C34">
        <w:rPr>
          <w:rFonts w:ascii="Times New Roman" w:hAnsi="Times New Roman" w:cs="Times New Roman"/>
        </w:rPr>
        <w:t xml:space="preserve">The Federal Reserve Bank of St Louis (FRED) is the primary source of data. </w:t>
      </w:r>
      <w:r w:rsidR="007C0BC1" w:rsidRPr="00EF7A6A">
        <w:rPr>
          <w:rFonts w:ascii="Times New Roman" w:hAnsi="Times New Roman" w:cs="Times New Roman"/>
        </w:rPr>
        <w:t xml:space="preserve">It </w:t>
      </w:r>
      <w:r w:rsidR="00A10C34">
        <w:rPr>
          <w:rFonts w:ascii="Times New Roman" w:hAnsi="Times New Roman" w:cs="Times New Roman"/>
        </w:rPr>
        <w:t>features the most accurate and well-maintained data on consumer spending in the United States. The geographic level of the data encompasses the entirety of the United States. It would be preferred to analyze the data at a state geographic level to account for the influence of state governments. However, doing so would require sourcing the data from less credible sources, compromising the integrity of the data and by extension, the entire analysis.</w:t>
      </w:r>
    </w:p>
    <w:p w14:paraId="718E5B55" w14:textId="729A518A" w:rsidR="00D90C28" w:rsidRPr="00EF7A6A" w:rsidRDefault="00D90C28" w:rsidP="007F6085">
      <w:pPr>
        <w:spacing w:line="480" w:lineRule="auto"/>
        <w:rPr>
          <w:rFonts w:ascii="Times New Roman" w:hAnsi="Times New Roman" w:cs="Times New Roman"/>
          <w:b/>
          <w:bCs/>
        </w:rPr>
      </w:pPr>
      <w:r w:rsidRPr="00EF7A6A">
        <w:rPr>
          <w:rFonts w:ascii="Times New Roman" w:hAnsi="Times New Roman" w:cs="Times New Roman"/>
          <w:b/>
          <w:bCs/>
        </w:rPr>
        <w:t>Other Data Sources</w:t>
      </w:r>
    </w:p>
    <w:p w14:paraId="4C3D99B7" w14:textId="0463D20C" w:rsidR="00D90C28" w:rsidRPr="00EF7A6A" w:rsidRDefault="00D90C28" w:rsidP="007F6085">
      <w:pPr>
        <w:spacing w:line="480" w:lineRule="auto"/>
        <w:rPr>
          <w:rFonts w:ascii="Times New Roman" w:hAnsi="Times New Roman" w:cs="Times New Roman"/>
        </w:rPr>
      </w:pPr>
      <w:r w:rsidRPr="00EF7A6A">
        <w:rPr>
          <w:rFonts w:ascii="Times New Roman" w:hAnsi="Times New Roman" w:cs="Times New Roman"/>
        </w:rPr>
        <w:t xml:space="preserve">        </w:t>
      </w:r>
      <w:r w:rsidR="00AE1FA5">
        <w:rPr>
          <w:rFonts w:ascii="Times New Roman" w:hAnsi="Times New Roman" w:cs="Times New Roman"/>
        </w:rPr>
        <w:t xml:space="preserve">While the FRED is an excellent source of economic data tailored towards consumer spending, other sources are more reliable for economic indicators. </w:t>
      </w:r>
      <w:r w:rsidR="00B72B87">
        <w:rPr>
          <w:rFonts w:ascii="Times New Roman" w:hAnsi="Times New Roman" w:cs="Times New Roman"/>
        </w:rPr>
        <w:t>Sourcing this data from its primary source is ideal especially considering the case of some economic indicators being reported from different sources that determine their value differently. This leads to discrepancies between their data and the agency responsible for reporting that indicator. This is relevant specifically for economic indicators such as the Consumer Confidence Index (CCI).</w:t>
      </w:r>
    </w:p>
    <w:p w14:paraId="54E0616D" w14:textId="16244DC0" w:rsidR="00EE6EA5" w:rsidRPr="00EF7A6A" w:rsidRDefault="00EE6EA5" w:rsidP="00EE6EA5">
      <w:pPr>
        <w:spacing w:line="480" w:lineRule="auto"/>
        <w:jc w:val="center"/>
        <w:rPr>
          <w:rFonts w:ascii="Times New Roman" w:hAnsi="Times New Roman" w:cs="Times New Roman"/>
          <w:b/>
          <w:bCs/>
        </w:rPr>
      </w:pPr>
      <w:r w:rsidRPr="00EF7A6A">
        <w:rPr>
          <w:rFonts w:ascii="Times New Roman" w:hAnsi="Times New Roman" w:cs="Times New Roman"/>
          <w:b/>
          <w:bCs/>
        </w:rPr>
        <w:t>Feasibility and Next Steps</w:t>
      </w:r>
    </w:p>
    <w:p w14:paraId="44D1BD18" w14:textId="6F5B1E45" w:rsidR="00EE6EA5" w:rsidRPr="00EF7A6A" w:rsidRDefault="00EE6EA5" w:rsidP="00EE6EA5">
      <w:pPr>
        <w:spacing w:line="480" w:lineRule="auto"/>
        <w:rPr>
          <w:rFonts w:ascii="Times New Roman" w:hAnsi="Times New Roman" w:cs="Times New Roman"/>
          <w:b/>
          <w:bCs/>
        </w:rPr>
      </w:pPr>
      <w:r w:rsidRPr="00EF7A6A">
        <w:rPr>
          <w:rFonts w:ascii="Times New Roman" w:hAnsi="Times New Roman" w:cs="Times New Roman"/>
          <w:b/>
          <w:bCs/>
        </w:rPr>
        <w:t>Feasibility</w:t>
      </w:r>
    </w:p>
    <w:p w14:paraId="3915FFDC" w14:textId="49E14E0B" w:rsidR="0040076D" w:rsidRPr="00EF7A6A" w:rsidRDefault="00EE6EA5" w:rsidP="00EE6EA5">
      <w:pPr>
        <w:spacing w:line="480" w:lineRule="auto"/>
        <w:rPr>
          <w:rFonts w:ascii="Times New Roman" w:hAnsi="Times New Roman" w:cs="Times New Roman"/>
        </w:rPr>
      </w:pPr>
      <w:r w:rsidRPr="00EF7A6A">
        <w:rPr>
          <w:rFonts w:ascii="Times New Roman" w:hAnsi="Times New Roman" w:cs="Times New Roman"/>
        </w:rPr>
        <w:t xml:space="preserve">        </w:t>
      </w:r>
      <w:r w:rsidR="008D4E07">
        <w:rPr>
          <w:rFonts w:ascii="Times New Roman" w:hAnsi="Times New Roman" w:cs="Times New Roman"/>
        </w:rPr>
        <w:t xml:space="preserve">With consistent effort put towards the project and given the timeframe in which the entire project needs to be completed, it is reasonable to expect this project to be feasible. All the FRED </w:t>
      </w:r>
      <w:r w:rsidR="008D4E07">
        <w:rPr>
          <w:rFonts w:ascii="Times New Roman" w:hAnsi="Times New Roman" w:cs="Times New Roman"/>
        </w:rPr>
        <w:lastRenderedPageBreak/>
        <w:t xml:space="preserve">data is readily and reliably available to the public. Critical, time-consuming tasks can be completed early in the project cycle allowing for a streamlined workflow. </w:t>
      </w:r>
      <w:r w:rsidR="0040076D" w:rsidRPr="00EF7A6A">
        <w:rPr>
          <w:rFonts w:ascii="Times New Roman" w:hAnsi="Times New Roman" w:cs="Times New Roman"/>
        </w:rPr>
        <w:t xml:space="preserve">This project aims to provide answers to </w:t>
      </w:r>
      <w:r w:rsidR="008D4E07">
        <w:rPr>
          <w:rFonts w:ascii="Times New Roman" w:hAnsi="Times New Roman" w:cs="Times New Roman"/>
        </w:rPr>
        <w:t>specific</w:t>
      </w:r>
      <w:r w:rsidR="0040076D" w:rsidRPr="00EF7A6A">
        <w:rPr>
          <w:rFonts w:ascii="Times New Roman" w:hAnsi="Times New Roman" w:cs="Times New Roman"/>
        </w:rPr>
        <w:t xml:space="preserve"> questions of varying complexity. While the initial scope is relatively substantial, concepts can be expanded upon or condensed if necessary.</w:t>
      </w:r>
    </w:p>
    <w:p w14:paraId="5E73A73A" w14:textId="22EA8BF9" w:rsidR="0040076D" w:rsidRPr="00EF7A6A" w:rsidRDefault="0040076D" w:rsidP="00EE6EA5">
      <w:pPr>
        <w:spacing w:line="480" w:lineRule="auto"/>
        <w:rPr>
          <w:rFonts w:ascii="Times New Roman" w:hAnsi="Times New Roman" w:cs="Times New Roman"/>
          <w:b/>
          <w:bCs/>
        </w:rPr>
      </w:pPr>
      <w:r w:rsidRPr="00EF7A6A">
        <w:rPr>
          <w:rFonts w:ascii="Times New Roman" w:hAnsi="Times New Roman" w:cs="Times New Roman"/>
          <w:b/>
          <w:bCs/>
        </w:rPr>
        <w:t>Next Steps</w:t>
      </w:r>
    </w:p>
    <w:p w14:paraId="5BC60246" w14:textId="547FDF96" w:rsidR="0040076D" w:rsidRDefault="0040076D" w:rsidP="00EE6EA5">
      <w:pPr>
        <w:spacing w:line="480" w:lineRule="auto"/>
        <w:rPr>
          <w:rFonts w:ascii="Times New Roman" w:hAnsi="Times New Roman" w:cs="Times New Roman"/>
        </w:rPr>
      </w:pPr>
      <w:r w:rsidRPr="00EF7A6A">
        <w:rPr>
          <w:rFonts w:ascii="Times New Roman" w:hAnsi="Times New Roman" w:cs="Times New Roman"/>
        </w:rPr>
        <w:t xml:space="preserve">        </w:t>
      </w:r>
      <w:r w:rsidR="008D4E07">
        <w:rPr>
          <w:rFonts w:ascii="Times New Roman" w:hAnsi="Times New Roman" w:cs="Times New Roman"/>
        </w:rPr>
        <w:t>T</w:t>
      </w:r>
      <w:r w:rsidR="00C77893" w:rsidRPr="00EF7A6A">
        <w:rPr>
          <w:rFonts w:ascii="Times New Roman" w:hAnsi="Times New Roman" w:cs="Times New Roman"/>
        </w:rPr>
        <w:t>h</w:t>
      </w:r>
      <w:r w:rsidR="00826E28">
        <w:rPr>
          <w:rFonts w:ascii="Times New Roman" w:hAnsi="Times New Roman" w:cs="Times New Roman"/>
        </w:rPr>
        <w:t>e</w:t>
      </w:r>
      <w:r w:rsidR="00C77893" w:rsidRPr="00EF7A6A">
        <w:rPr>
          <w:rFonts w:ascii="Times New Roman" w:hAnsi="Times New Roman" w:cs="Times New Roman"/>
        </w:rPr>
        <w:t xml:space="preserve"> project will go into the hypothesis testing stage. Research will be done to determine metrics that are used to determine economic status, specific datasets will be collected that are </w:t>
      </w:r>
      <w:r w:rsidR="00826E28">
        <w:rPr>
          <w:rFonts w:ascii="Times New Roman" w:hAnsi="Times New Roman" w:cs="Times New Roman"/>
        </w:rPr>
        <w:t>relevant</w:t>
      </w:r>
      <w:r w:rsidR="00C77893" w:rsidRPr="00EF7A6A">
        <w:rPr>
          <w:rFonts w:ascii="Times New Roman" w:hAnsi="Times New Roman" w:cs="Times New Roman"/>
        </w:rPr>
        <w:t xml:space="preserve"> to these metrics, and </w:t>
      </w:r>
      <w:r w:rsidR="00826E28">
        <w:rPr>
          <w:rFonts w:ascii="Times New Roman" w:hAnsi="Times New Roman" w:cs="Times New Roman"/>
        </w:rPr>
        <w:t>tests</w:t>
      </w:r>
      <w:r w:rsidR="00C77893" w:rsidRPr="00EF7A6A">
        <w:rPr>
          <w:rFonts w:ascii="Times New Roman" w:hAnsi="Times New Roman" w:cs="Times New Roman"/>
        </w:rPr>
        <w:t xml:space="preserve"> will be conducted to determine which features are correlated to </w:t>
      </w:r>
      <w:r w:rsidR="00826E28">
        <w:rPr>
          <w:rFonts w:ascii="Times New Roman" w:hAnsi="Times New Roman" w:cs="Times New Roman"/>
        </w:rPr>
        <w:t>components</w:t>
      </w:r>
      <w:r w:rsidR="00C77893" w:rsidRPr="00EF7A6A">
        <w:rPr>
          <w:rFonts w:ascii="Times New Roman" w:hAnsi="Times New Roman" w:cs="Times New Roman"/>
        </w:rPr>
        <w:t xml:space="preserve"> of consumer spending. </w:t>
      </w:r>
      <w:r w:rsidR="00A73A9A">
        <w:rPr>
          <w:rFonts w:ascii="Times New Roman" w:hAnsi="Times New Roman" w:cs="Times New Roman"/>
        </w:rPr>
        <w:t xml:space="preserve">This will </w:t>
      </w:r>
      <w:r w:rsidR="00826E28">
        <w:rPr>
          <w:rFonts w:ascii="Times New Roman" w:hAnsi="Times New Roman" w:cs="Times New Roman"/>
        </w:rPr>
        <w:t>be accomplished</w:t>
      </w:r>
      <w:r w:rsidR="00A73A9A">
        <w:rPr>
          <w:rFonts w:ascii="Times New Roman" w:hAnsi="Times New Roman" w:cs="Times New Roman"/>
        </w:rPr>
        <w:t xml:space="preserve"> by</w:t>
      </w:r>
      <w:r w:rsidR="00826E28">
        <w:rPr>
          <w:rFonts w:ascii="Times New Roman" w:hAnsi="Times New Roman" w:cs="Times New Roman"/>
        </w:rPr>
        <w:t xml:space="preserve"> defining and testing a null hypothesis utilizing proper statistical analysis to reject or fail to reject the hypothesis. </w:t>
      </w:r>
      <w:r w:rsidR="00C77893" w:rsidRPr="00EF7A6A">
        <w:rPr>
          <w:rFonts w:ascii="Times New Roman" w:hAnsi="Times New Roman" w:cs="Times New Roman"/>
        </w:rPr>
        <w:t>Once significant metrics have been objectively determined using hypothesis testing, the project can then proceed into further stages.</w:t>
      </w:r>
    </w:p>
    <w:p w14:paraId="7B9906F0" w14:textId="77777777" w:rsidR="00DB14D6" w:rsidRDefault="00DB14D6" w:rsidP="00DB14D6">
      <w:pPr>
        <w:spacing w:line="480" w:lineRule="auto"/>
        <w:jc w:val="center"/>
        <w:rPr>
          <w:rFonts w:ascii="Times New Roman" w:hAnsi="Times New Roman" w:cs="Times New Roman"/>
          <w:b/>
          <w:bCs/>
        </w:rPr>
      </w:pPr>
      <w:r>
        <w:rPr>
          <w:rFonts w:ascii="Times New Roman" w:hAnsi="Times New Roman" w:cs="Times New Roman"/>
          <w:b/>
          <w:bCs/>
        </w:rPr>
        <w:t>Literature Review</w:t>
      </w:r>
    </w:p>
    <w:p w14:paraId="38AC1A27" w14:textId="77777777" w:rsidR="00DB14D6" w:rsidRDefault="00DB14D6" w:rsidP="00DB14D6">
      <w:pPr>
        <w:spacing w:line="480" w:lineRule="auto"/>
        <w:rPr>
          <w:rFonts w:ascii="Times New Roman" w:hAnsi="Times New Roman" w:cs="Times New Roman"/>
          <w:b/>
          <w:bCs/>
        </w:rPr>
      </w:pPr>
      <w:r>
        <w:rPr>
          <w:rFonts w:ascii="Times New Roman" w:hAnsi="Times New Roman" w:cs="Times New Roman"/>
          <w:b/>
          <w:bCs/>
        </w:rPr>
        <w:t>Working With Economic Indicators: Interpretation and Sources</w:t>
      </w:r>
    </w:p>
    <w:p w14:paraId="3D741279" w14:textId="77777777" w:rsidR="00DB14D6" w:rsidRDefault="00DB14D6" w:rsidP="00DB14D6">
      <w:pPr>
        <w:spacing w:line="480" w:lineRule="auto"/>
        <w:rPr>
          <w:rFonts w:ascii="Times New Roman" w:hAnsi="Times New Roman" w:cs="Times New Roman"/>
        </w:rPr>
      </w:pPr>
      <w:r>
        <w:rPr>
          <w:rFonts w:ascii="Times New Roman" w:hAnsi="Times New Roman" w:cs="Times New Roman"/>
          <w:b/>
          <w:bCs/>
        </w:rPr>
        <w:t xml:space="preserve">        </w:t>
      </w:r>
      <w:r w:rsidRPr="00AF68D0">
        <w:rPr>
          <w:rFonts w:ascii="Times New Roman" w:hAnsi="Times New Roman" w:cs="Times New Roman"/>
        </w:rPr>
        <w:t xml:space="preserve">The different economic indicators and what economic conditions they are associated with </w:t>
      </w:r>
      <w:proofErr w:type="gramStart"/>
      <w:r w:rsidRPr="00AF68D0">
        <w:rPr>
          <w:rFonts w:ascii="Times New Roman" w:hAnsi="Times New Roman" w:cs="Times New Roman"/>
        </w:rPr>
        <w:t>is</w:t>
      </w:r>
      <w:proofErr w:type="gramEnd"/>
      <w:r w:rsidRPr="00AF68D0">
        <w:rPr>
          <w:rFonts w:ascii="Times New Roman" w:hAnsi="Times New Roman" w:cs="Times New Roman"/>
        </w:rPr>
        <w:t xml:space="preserve"> overwhelmingly numerous. Because of the broad usage of this term, it is difficult to determine which indicators should be used when forming an analysis.</w:t>
      </w:r>
      <w:r>
        <w:rPr>
          <w:rFonts w:ascii="Times New Roman" w:hAnsi="Times New Roman" w:cs="Times New Roman"/>
          <w:b/>
          <w:bCs/>
        </w:rPr>
        <w:t xml:space="preserve"> </w:t>
      </w:r>
      <w:r w:rsidRPr="00DA5B27">
        <w:rPr>
          <w:rFonts w:ascii="Times New Roman" w:hAnsi="Times New Roman" w:cs="Times New Roman"/>
        </w:rPr>
        <w:t xml:space="preserve">This book, found </w:t>
      </w:r>
      <w:proofErr w:type="gramStart"/>
      <w:r w:rsidRPr="00DA5B27">
        <w:rPr>
          <w:rFonts w:ascii="Times New Roman" w:hAnsi="Times New Roman" w:cs="Times New Roman"/>
        </w:rPr>
        <w:t>on</w:t>
      </w:r>
      <w:proofErr w:type="gramEnd"/>
      <w:r w:rsidRPr="00DA5B27">
        <w:rPr>
          <w:rFonts w:ascii="Times New Roman" w:hAnsi="Times New Roman" w:cs="Times New Roman"/>
        </w:rPr>
        <w:t xml:space="preserve"> the Maricopa Community College online library, serve</w:t>
      </w:r>
      <w:r>
        <w:rPr>
          <w:rFonts w:ascii="Times New Roman" w:hAnsi="Times New Roman" w:cs="Times New Roman"/>
        </w:rPr>
        <w:t>s</w:t>
      </w:r>
      <w:r w:rsidRPr="00DA5B27">
        <w:rPr>
          <w:rFonts w:ascii="Times New Roman" w:hAnsi="Times New Roman" w:cs="Times New Roman"/>
        </w:rPr>
        <w:t xml:space="preserve"> as an excellent introduction to economic indicators and which ones </w:t>
      </w:r>
      <w:r>
        <w:rPr>
          <w:rFonts w:ascii="Times New Roman" w:hAnsi="Times New Roman" w:cs="Times New Roman"/>
        </w:rPr>
        <w:t>are</w:t>
      </w:r>
      <w:r w:rsidRPr="00DA5B27">
        <w:rPr>
          <w:rFonts w:ascii="Times New Roman" w:hAnsi="Times New Roman" w:cs="Times New Roman"/>
        </w:rPr>
        <w:t xml:space="preserve"> relevant to this research question.</w:t>
      </w:r>
      <w:r>
        <w:rPr>
          <w:rFonts w:ascii="Times New Roman" w:hAnsi="Times New Roman" w:cs="Times New Roman"/>
        </w:rPr>
        <w:t xml:space="preserve"> The authors organized metrics that serve as indicators by the type of economic condition they may project such as interest rates, prices, resource utilization, or most relevant to this case, economic activity.</w:t>
      </w:r>
    </w:p>
    <w:p w14:paraId="28F590AA" w14:textId="77777777" w:rsidR="00DB14D6" w:rsidRDefault="00DB14D6" w:rsidP="00DB14D6">
      <w:pPr>
        <w:spacing w:line="480" w:lineRule="auto"/>
        <w:rPr>
          <w:rFonts w:ascii="Times New Roman" w:hAnsi="Times New Roman" w:cs="Times New Roman"/>
        </w:rPr>
      </w:pPr>
      <w:r>
        <w:rPr>
          <w:rFonts w:ascii="Times New Roman" w:hAnsi="Times New Roman" w:cs="Times New Roman"/>
        </w:rPr>
        <w:lastRenderedPageBreak/>
        <w:t xml:space="preserve">        When the classic indicator, gross domestic product (GDP), is discussed, the book introduces the concept of the business cycle. While the U.S. GDP increases by a stead 3-4% annually (Stengel &amp; Chaffe-Stengel, 2012), the exact GDP fluctuates throughout the year due to seasonality. This introduces a key problem for this study. The time data was collected or the timeframe it represents may need to be considered depending on how significant the seasonality of the metrics are. Generalizing the data by year may be a simple solution that allows this project to remain within scope. </w:t>
      </w:r>
    </w:p>
    <w:p w14:paraId="6FBB8207" w14:textId="77777777" w:rsidR="00DB14D6" w:rsidRDefault="00DB14D6" w:rsidP="00DB14D6">
      <w:pPr>
        <w:spacing w:line="480" w:lineRule="auto"/>
        <w:rPr>
          <w:rFonts w:ascii="Times New Roman" w:hAnsi="Times New Roman" w:cs="Times New Roman"/>
        </w:rPr>
      </w:pPr>
      <w:r>
        <w:rPr>
          <w:rFonts w:ascii="Times New Roman" w:hAnsi="Times New Roman" w:cs="Times New Roman"/>
        </w:rPr>
        <w:t xml:space="preserve">        The book also introduces two interesting metrics namely the consumer confidence index (CCI) and the consumer sentiment index (CSI). The CCI highlights what randomly selected U.S. households think about business conditions, job prospects, and household income while the CSI highlights what the respondent thinks about whether their household is better off now than a year ago, whether the next twelve months will be good or bad economic times, if there will be periods of unemployment during the next five years, and if now is a good time buy big ticket items (Stengel &amp; Chaffe-Stengel, 2012). These indicators may provide a credible method of bridging the gap between the objectivity of the state of an economy or consumer spending and the perception of the consumers in the respective economy. This may provide valuable insight into why potential discrepancies between consumer spending and GDP exist during certain periods after analysis.</w:t>
      </w:r>
    </w:p>
    <w:p w14:paraId="07783032" w14:textId="77777777" w:rsidR="00DB14D6" w:rsidRDefault="00DB14D6" w:rsidP="00DB14D6">
      <w:pPr>
        <w:spacing w:line="480" w:lineRule="auto"/>
        <w:rPr>
          <w:rFonts w:ascii="Times New Roman" w:hAnsi="Times New Roman" w:cs="Times New Roman"/>
          <w:b/>
          <w:bCs/>
        </w:rPr>
      </w:pPr>
      <w:r>
        <w:rPr>
          <w:rFonts w:ascii="Times New Roman" w:hAnsi="Times New Roman" w:cs="Times New Roman"/>
          <w:b/>
          <w:bCs/>
        </w:rPr>
        <w:t>Consumer Spending During Unemployment: Positive and Normative Implications</w:t>
      </w:r>
    </w:p>
    <w:p w14:paraId="28DDA623" w14:textId="77777777" w:rsidR="00DB14D6" w:rsidRDefault="00DB14D6" w:rsidP="00DB14D6">
      <w:pPr>
        <w:spacing w:line="480" w:lineRule="auto"/>
        <w:rPr>
          <w:rFonts w:ascii="Times New Roman" w:hAnsi="Times New Roman" w:cs="Times New Roman"/>
        </w:rPr>
      </w:pPr>
      <w:r>
        <w:rPr>
          <w:rFonts w:ascii="Times New Roman" w:hAnsi="Times New Roman" w:cs="Times New Roman"/>
        </w:rPr>
        <w:t xml:space="preserve">        Due to unemployment rate being commonly referred to as a key economic indicator and its distinction from GDP, its potential implications for consumer spending should be considered. This paper from the National Bureau of Economic Research highlights this concern comprehensively. Most relevant to this project, they show that spending drops drastically due to </w:t>
      </w:r>
      <w:r>
        <w:rPr>
          <w:rFonts w:ascii="Times New Roman" w:hAnsi="Times New Roman" w:cs="Times New Roman"/>
        </w:rPr>
        <w:lastRenderedPageBreak/>
        <w:t>the large predictable decrease in income near the exhaustion of unemployment insurance (Ganong &amp; Noel, 2019). Additionally, they analyzed the decreased spending post unemployment insurance exhaustion is significantly smoother with longer periods of unemployment insurance benefits when compared to raising unemployment insurance benefit levels (Ganong &amp; Noel, 2019).</w:t>
      </w:r>
    </w:p>
    <w:p w14:paraId="5A3B5A7D" w14:textId="77777777" w:rsidR="00DB14D6" w:rsidRDefault="00DB14D6" w:rsidP="00DB14D6">
      <w:pPr>
        <w:spacing w:line="480" w:lineRule="auto"/>
        <w:rPr>
          <w:rFonts w:ascii="Times New Roman" w:hAnsi="Times New Roman" w:cs="Times New Roman"/>
        </w:rPr>
      </w:pPr>
      <w:r>
        <w:rPr>
          <w:rFonts w:ascii="Times New Roman" w:hAnsi="Times New Roman" w:cs="Times New Roman"/>
        </w:rPr>
        <w:t xml:space="preserve">        The displayed relevance of unemployment and consumer spending implies a need to consider whether GDP, unemployment rate, or both should be used as economic indicators for this project. Further research or analysis would be required to determine which economic indicator is more related to consumer spending and the state of an economy, however conducting an analysis personally raises concerns with increasing the scope of the project.</w:t>
      </w:r>
    </w:p>
    <w:p w14:paraId="320B5C15" w14:textId="77777777" w:rsidR="00DB14D6" w:rsidRPr="00A1607C" w:rsidRDefault="00DB14D6" w:rsidP="00DB14D6">
      <w:pPr>
        <w:spacing w:line="480" w:lineRule="auto"/>
        <w:rPr>
          <w:rFonts w:ascii="Times New Roman" w:hAnsi="Times New Roman" w:cs="Times New Roman"/>
          <w:b/>
          <w:bCs/>
        </w:rPr>
      </w:pPr>
      <w:r w:rsidRPr="00A1607C">
        <w:rPr>
          <w:rFonts w:ascii="Times New Roman" w:hAnsi="Times New Roman" w:cs="Times New Roman"/>
          <w:b/>
          <w:bCs/>
        </w:rPr>
        <w:t>Okun’s Law: Fit at Fifty?</w:t>
      </w:r>
    </w:p>
    <w:p w14:paraId="78D84FF7" w14:textId="77777777" w:rsidR="00DB14D6" w:rsidRDefault="00DB14D6" w:rsidP="00DB14D6">
      <w:pPr>
        <w:spacing w:line="480" w:lineRule="auto"/>
        <w:rPr>
          <w:rFonts w:ascii="Times New Roman" w:hAnsi="Times New Roman" w:cs="Times New Roman"/>
        </w:rPr>
      </w:pPr>
      <w:r>
        <w:rPr>
          <w:rFonts w:ascii="Times New Roman" w:hAnsi="Times New Roman" w:cs="Times New Roman"/>
        </w:rPr>
        <w:t xml:space="preserve">        In an effort to reduce dimensions and by extension reduce research hypotheses, the relationship between GDP and unemployment was investigated to determine the potential redundancy of including both economic indicators in this analysis. This paper by the National Bureau of Economic Research investigates how well Okun’s law aligns with the unemployment movements in the United States since 1948. Okun’s law is an empirical relationship between GDP and unemployment in post-war data that states every one percent decrease in unemployment increases GDP by three percent (Institute for New Economic Thinking, n.d.). The paper confirms Okun’s law maintains a stable relationship across multiple countries and accounts stating the law did not fit are flawed.</w:t>
      </w:r>
    </w:p>
    <w:p w14:paraId="1D80BBBB" w14:textId="2D81A2C4" w:rsidR="00DB14D6" w:rsidRDefault="00DB14D6" w:rsidP="00DB14D6">
      <w:pPr>
        <w:spacing w:line="480" w:lineRule="auto"/>
        <w:rPr>
          <w:rFonts w:ascii="Times New Roman" w:hAnsi="Times New Roman" w:cs="Times New Roman"/>
        </w:rPr>
      </w:pPr>
      <w:r>
        <w:rPr>
          <w:rFonts w:ascii="Times New Roman" w:hAnsi="Times New Roman" w:cs="Times New Roman"/>
        </w:rPr>
        <w:t xml:space="preserve">        In other words, because Okun’s law establishes a strong inverse relationship between unemployment and GDP, including both features is redundant. This paper provides the empirical </w:t>
      </w:r>
      <w:r>
        <w:rPr>
          <w:rFonts w:ascii="Times New Roman" w:hAnsi="Times New Roman" w:cs="Times New Roman"/>
        </w:rPr>
        <w:lastRenderedPageBreak/>
        <w:t>research necessary to ensure that reducing the dimensions of the data used for this analysis does not remove too much significantly important information.</w:t>
      </w:r>
      <w:r w:rsidR="007A06B2">
        <w:rPr>
          <w:rFonts w:ascii="Times New Roman" w:hAnsi="Times New Roman" w:cs="Times New Roman"/>
        </w:rPr>
        <w:t xml:space="preserve"> </w:t>
      </w:r>
    </w:p>
    <w:p w14:paraId="29FBF32F" w14:textId="11D52F6E" w:rsidR="007A06B2" w:rsidRDefault="007A06B2" w:rsidP="007A06B2">
      <w:pPr>
        <w:spacing w:line="480" w:lineRule="auto"/>
        <w:jc w:val="center"/>
        <w:rPr>
          <w:rFonts w:ascii="Times New Roman" w:hAnsi="Times New Roman" w:cs="Times New Roman"/>
          <w:b/>
          <w:bCs/>
        </w:rPr>
      </w:pPr>
      <w:r>
        <w:rPr>
          <w:rFonts w:ascii="Times New Roman" w:hAnsi="Times New Roman" w:cs="Times New Roman"/>
          <w:b/>
          <w:bCs/>
        </w:rPr>
        <w:t>Synthesis</w:t>
      </w:r>
    </w:p>
    <w:p w14:paraId="416A15F8" w14:textId="6F7AC601" w:rsidR="007A06B2" w:rsidRPr="007A06B2" w:rsidRDefault="007A06B2" w:rsidP="007A06B2">
      <w:pPr>
        <w:spacing w:line="480" w:lineRule="auto"/>
        <w:rPr>
          <w:rFonts w:ascii="Times New Roman" w:hAnsi="Times New Roman" w:cs="Times New Roman"/>
        </w:rPr>
      </w:pPr>
      <w:r>
        <w:rPr>
          <w:rFonts w:ascii="Times New Roman" w:hAnsi="Times New Roman" w:cs="Times New Roman"/>
          <w:b/>
          <w:bCs/>
        </w:rPr>
        <w:t xml:space="preserve">        </w:t>
      </w:r>
      <w:r w:rsidRPr="007A06B2">
        <w:rPr>
          <w:rFonts w:ascii="Times New Roman" w:hAnsi="Times New Roman" w:cs="Times New Roman"/>
        </w:rPr>
        <w:t>Synthesis can be drawn from the information provided by this literature review connecting them to GDP, Unemployment, Consumer Confidence, GDP Growth, and Consumer Spending Behavior.</w:t>
      </w:r>
      <w:r>
        <w:rPr>
          <w:rFonts w:ascii="Times New Roman" w:hAnsi="Times New Roman" w:cs="Times New Roman"/>
        </w:rPr>
        <w:t xml:space="preserve"> ‘Working With Economic Indicators: Interpretation and Sources’ highlights statistics that are regarded as the most accepted indicators of economic conditions. </w:t>
      </w:r>
      <w:r w:rsidR="004F6277">
        <w:rPr>
          <w:rFonts w:ascii="Times New Roman" w:hAnsi="Times New Roman" w:cs="Times New Roman"/>
        </w:rPr>
        <w:t xml:space="preserve">The findings discussed in ‘Consumer Spending During Unemployment: Positive and Normative </w:t>
      </w:r>
      <w:proofErr w:type="gramStart"/>
      <w:r w:rsidR="004F6277">
        <w:rPr>
          <w:rFonts w:ascii="Times New Roman" w:hAnsi="Times New Roman" w:cs="Times New Roman"/>
        </w:rPr>
        <w:t>Implications’</w:t>
      </w:r>
      <w:proofErr w:type="gramEnd"/>
      <w:r w:rsidR="004F6277">
        <w:rPr>
          <w:rFonts w:ascii="Times New Roman" w:hAnsi="Times New Roman" w:cs="Times New Roman"/>
        </w:rPr>
        <w:t xml:space="preserve"> strongly suggest people’s spending changes depending on their personal financial stability, which may be generally influenced by the state of the economy. </w:t>
      </w:r>
      <w:r>
        <w:rPr>
          <w:rFonts w:ascii="Times New Roman" w:hAnsi="Times New Roman" w:cs="Times New Roman"/>
        </w:rPr>
        <w:t>‘Okun’s Law: Fit at Fifty?’ demonstrates the relationship between GDP Growth and unemployment, showing how personal financial conditions are related to the state of the economy.</w:t>
      </w:r>
      <w:r w:rsidR="004F6277">
        <w:rPr>
          <w:rFonts w:ascii="Times New Roman" w:hAnsi="Times New Roman" w:cs="Times New Roman"/>
        </w:rPr>
        <w:t xml:space="preserve"> With these pieces of literature, and ecosystem between the overall economy, and consumer personal finances is established relating to GDP, unemployment, consumer confidence, and consumer spending behavior.</w:t>
      </w:r>
    </w:p>
    <w:p w14:paraId="6EAEB84B" w14:textId="77777777" w:rsidR="00DB14D6" w:rsidRDefault="00DB14D6" w:rsidP="00DB14D6">
      <w:pPr>
        <w:spacing w:line="480" w:lineRule="auto"/>
        <w:jc w:val="center"/>
        <w:rPr>
          <w:rFonts w:ascii="Times New Roman" w:hAnsi="Times New Roman" w:cs="Times New Roman"/>
          <w:b/>
          <w:bCs/>
        </w:rPr>
      </w:pPr>
      <w:r>
        <w:rPr>
          <w:rFonts w:ascii="Times New Roman" w:hAnsi="Times New Roman" w:cs="Times New Roman"/>
          <w:b/>
          <w:bCs/>
        </w:rPr>
        <w:t>Hypothesis Development</w:t>
      </w:r>
    </w:p>
    <w:p w14:paraId="3FE0FA66" w14:textId="77777777" w:rsidR="00DB14D6" w:rsidRDefault="00DB14D6" w:rsidP="00DB14D6">
      <w:pPr>
        <w:spacing w:line="480" w:lineRule="auto"/>
        <w:rPr>
          <w:rFonts w:ascii="Times New Roman" w:hAnsi="Times New Roman" w:cs="Times New Roman"/>
          <w:b/>
          <w:bCs/>
        </w:rPr>
      </w:pPr>
      <w:r>
        <w:rPr>
          <w:rFonts w:ascii="Times New Roman" w:hAnsi="Times New Roman" w:cs="Times New Roman"/>
          <w:b/>
          <w:bCs/>
        </w:rPr>
        <w:t>Hypothesis 1</w:t>
      </w:r>
    </w:p>
    <w:p w14:paraId="68EBB860" w14:textId="756E2AE5" w:rsidR="00DB14D6" w:rsidRPr="003E613A" w:rsidRDefault="00DB14D6" w:rsidP="00DB14D6">
      <w:pPr>
        <w:spacing w:line="480" w:lineRule="auto"/>
        <w:rPr>
          <w:rFonts w:ascii="Times New Roman" w:hAnsi="Times New Roman" w:cs="Times New Roman"/>
        </w:rPr>
      </w:pPr>
      <w:r>
        <w:rPr>
          <w:rFonts w:ascii="Times New Roman" w:hAnsi="Times New Roman" w:cs="Times New Roman"/>
        </w:rPr>
        <w:t xml:space="preserve">        This </w:t>
      </w:r>
      <w:r w:rsidR="003E613A">
        <w:rPr>
          <w:rFonts w:ascii="Times New Roman" w:hAnsi="Times New Roman" w:cs="Times New Roman"/>
        </w:rPr>
        <w:t xml:space="preserve">two-tailed </w:t>
      </w:r>
      <w:r>
        <w:rPr>
          <w:rFonts w:ascii="Times New Roman" w:hAnsi="Times New Roman" w:cs="Times New Roman"/>
        </w:rPr>
        <w:t>hypothesis intends to provide evidence for how the most universally accepted metric for state of the economy</w:t>
      </w:r>
      <w:r w:rsidR="003E613A">
        <w:rPr>
          <w:rFonts w:ascii="Times New Roman" w:hAnsi="Times New Roman" w:cs="Times New Roman"/>
        </w:rPr>
        <w:t xml:space="preserve">, GDP Growth, </w:t>
      </w:r>
      <w:r>
        <w:rPr>
          <w:rFonts w:ascii="Times New Roman" w:hAnsi="Times New Roman" w:cs="Times New Roman"/>
        </w:rPr>
        <w:t xml:space="preserve">effects </w:t>
      </w:r>
      <w:r w:rsidR="004F6277">
        <w:rPr>
          <w:rFonts w:ascii="Times New Roman" w:hAnsi="Times New Roman" w:cs="Times New Roman"/>
        </w:rPr>
        <w:t>overall consumer spending</w:t>
      </w:r>
      <w:r>
        <w:rPr>
          <w:rFonts w:ascii="Times New Roman" w:hAnsi="Times New Roman" w:cs="Times New Roman"/>
        </w:rPr>
        <w:t xml:space="preserve">. This begins the series of tests needed to form a better understanding of how consumer spending changes depending on the </w:t>
      </w:r>
      <w:r w:rsidR="004425AF">
        <w:rPr>
          <w:rFonts w:ascii="Times New Roman" w:hAnsi="Times New Roman" w:cs="Times New Roman"/>
        </w:rPr>
        <w:t xml:space="preserve">objective </w:t>
      </w:r>
      <w:r>
        <w:rPr>
          <w:rFonts w:ascii="Times New Roman" w:hAnsi="Times New Roman" w:cs="Times New Roman"/>
        </w:rPr>
        <w:t>state of the economy.</w:t>
      </w:r>
      <w:r w:rsidR="003E613A">
        <w:rPr>
          <w:rFonts w:ascii="Times New Roman" w:hAnsi="Times New Roman" w:cs="Times New Roman"/>
        </w:rPr>
        <w:t xml:space="preserve"> </w:t>
      </w:r>
      <w:r w:rsidR="004F6277">
        <w:rPr>
          <w:rFonts w:ascii="Times New Roman" w:hAnsi="Times New Roman" w:cs="Times New Roman"/>
        </w:rPr>
        <w:t>(</w:t>
      </w:r>
      <w:r w:rsidRPr="0067090F">
        <w:rPr>
          <w:rFonts w:ascii="Times New Roman" w:hAnsi="Times New Roman" w:cs="Times New Roman"/>
        </w:rPr>
        <w:t>H</w:t>
      </w:r>
      <w:r w:rsidR="003E613A">
        <w:rPr>
          <w:rFonts w:ascii="Times New Roman" w:hAnsi="Times New Roman" w:cs="Times New Roman"/>
        </w:rPr>
        <w:t>0</w:t>
      </w:r>
      <w:r w:rsidR="003E613A" w:rsidRPr="003E613A">
        <w:rPr>
          <w:rFonts w:ascii="Times New Roman" w:hAnsi="Times New Roman" w:cs="Times New Roman"/>
          <w:vertAlign w:val="subscript"/>
        </w:rPr>
        <w:t>1</w:t>
      </w:r>
      <w:r w:rsidR="003E613A">
        <w:rPr>
          <w:rFonts w:ascii="Times New Roman" w:hAnsi="Times New Roman" w:cs="Times New Roman"/>
        </w:rPr>
        <w:t>) Overall consumer spending</w:t>
      </w:r>
      <w:r w:rsidR="006C4D8C">
        <w:rPr>
          <w:rFonts w:ascii="Times New Roman" w:hAnsi="Times New Roman" w:cs="Times New Roman"/>
        </w:rPr>
        <w:t xml:space="preserve"> in the United States</w:t>
      </w:r>
      <w:r w:rsidR="003E613A">
        <w:rPr>
          <w:rFonts w:ascii="Times New Roman" w:hAnsi="Times New Roman" w:cs="Times New Roman"/>
        </w:rPr>
        <w:t xml:space="preserve">, defined by Personal Consumption Expenditures (PCE), has no significant </w:t>
      </w:r>
      <w:r w:rsidR="003E613A">
        <w:rPr>
          <w:rFonts w:ascii="Times New Roman" w:hAnsi="Times New Roman" w:cs="Times New Roman"/>
        </w:rPr>
        <w:lastRenderedPageBreak/>
        <w:t xml:space="preserve">change based on </w:t>
      </w:r>
      <w:r w:rsidR="004425AF">
        <w:rPr>
          <w:rFonts w:ascii="Times New Roman" w:hAnsi="Times New Roman" w:cs="Times New Roman"/>
        </w:rPr>
        <w:t xml:space="preserve">United States </w:t>
      </w:r>
      <w:r w:rsidR="003E613A">
        <w:rPr>
          <w:rFonts w:ascii="Times New Roman" w:hAnsi="Times New Roman" w:cs="Times New Roman"/>
        </w:rPr>
        <w:t>GDP growth. (H1</w:t>
      </w:r>
      <w:r w:rsidR="003E613A" w:rsidRPr="003E613A">
        <w:rPr>
          <w:rFonts w:ascii="Times New Roman" w:hAnsi="Times New Roman" w:cs="Times New Roman"/>
          <w:vertAlign w:val="subscript"/>
        </w:rPr>
        <w:t>1</w:t>
      </w:r>
      <w:r w:rsidR="003E613A">
        <w:rPr>
          <w:rFonts w:ascii="Times New Roman" w:hAnsi="Times New Roman" w:cs="Times New Roman"/>
        </w:rPr>
        <w:t>) Overall consumer spending</w:t>
      </w:r>
      <w:r w:rsidR="004425AF">
        <w:rPr>
          <w:rFonts w:ascii="Times New Roman" w:hAnsi="Times New Roman" w:cs="Times New Roman"/>
        </w:rPr>
        <w:t xml:space="preserve"> in the United States</w:t>
      </w:r>
      <w:r w:rsidR="003E613A">
        <w:rPr>
          <w:rFonts w:ascii="Times New Roman" w:hAnsi="Times New Roman" w:cs="Times New Roman"/>
        </w:rPr>
        <w:t xml:space="preserve">, defined by PCE, experiences significant change with shifts to </w:t>
      </w:r>
      <w:r w:rsidR="004425AF">
        <w:rPr>
          <w:rFonts w:ascii="Times New Roman" w:hAnsi="Times New Roman" w:cs="Times New Roman"/>
        </w:rPr>
        <w:t xml:space="preserve">United States </w:t>
      </w:r>
      <w:r w:rsidR="003E613A">
        <w:rPr>
          <w:rFonts w:ascii="Times New Roman" w:hAnsi="Times New Roman" w:cs="Times New Roman"/>
        </w:rPr>
        <w:t>GDP Growth.</w:t>
      </w:r>
    </w:p>
    <w:p w14:paraId="346102C9" w14:textId="77777777" w:rsidR="00DB14D6" w:rsidRPr="00DC7F48" w:rsidRDefault="00DB14D6" w:rsidP="00DB14D6">
      <w:pPr>
        <w:spacing w:line="480" w:lineRule="auto"/>
        <w:rPr>
          <w:rFonts w:ascii="Times New Roman" w:hAnsi="Times New Roman" w:cs="Times New Roman"/>
          <w:b/>
          <w:bCs/>
        </w:rPr>
      </w:pPr>
      <w:r w:rsidRPr="00DC7F48">
        <w:rPr>
          <w:rFonts w:ascii="Times New Roman" w:hAnsi="Times New Roman" w:cs="Times New Roman"/>
          <w:b/>
          <w:bCs/>
        </w:rPr>
        <w:t>Hypothesis 2</w:t>
      </w:r>
    </w:p>
    <w:p w14:paraId="08B499FC" w14:textId="71FDFCDD" w:rsidR="00DB14D6" w:rsidRDefault="00DB14D6" w:rsidP="00DB14D6">
      <w:pPr>
        <w:spacing w:line="480" w:lineRule="auto"/>
        <w:rPr>
          <w:rFonts w:ascii="Times New Roman" w:hAnsi="Times New Roman" w:cs="Times New Roman"/>
        </w:rPr>
      </w:pPr>
      <w:r>
        <w:rPr>
          <w:rFonts w:ascii="Times New Roman" w:hAnsi="Times New Roman" w:cs="Times New Roman"/>
        </w:rPr>
        <w:t xml:space="preserve">        This </w:t>
      </w:r>
      <w:r w:rsidR="00777315">
        <w:rPr>
          <w:rFonts w:ascii="Times New Roman" w:hAnsi="Times New Roman" w:cs="Times New Roman"/>
        </w:rPr>
        <w:t xml:space="preserve">set of two-tailed </w:t>
      </w:r>
      <w:r>
        <w:rPr>
          <w:rFonts w:ascii="Times New Roman" w:hAnsi="Times New Roman" w:cs="Times New Roman"/>
        </w:rPr>
        <w:t xml:space="preserve">hypothesis intends to provide evidence for how consumer spending on </w:t>
      </w:r>
      <w:r w:rsidR="006C4D8C">
        <w:rPr>
          <w:rFonts w:ascii="Times New Roman" w:hAnsi="Times New Roman" w:cs="Times New Roman"/>
        </w:rPr>
        <w:t>various spending categories</w:t>
      </w:r>
      <w:r w:rsidR="00777315">
        <w:rPr>
          <w:rFonts w:ascii="Times New Roman" w:hAnsi="Times New Roman" w:cs="Times New Roman"/>
        </w:rPr>
        <w:t>, in this case food</w:t>
      </w:r>
      <w:r w:rsidR="006C4D8C">
        <w:rPr>
          <w:rFonts w:ascii="Times New Roman" w:hAnsi="Times New Roman" w:cs="Times New Roman"/>
        </w:rPr>
        <w:t>, durable goods, and services</w:t>
      </w:r>
      <w:r w:rsidR="00777315">
        <w:rPr>
          <w:rFonts w:ascii="Times New Roman" w:hAnsi="Times New Roman" w:cs="Times New Roman"/>
        </w:rPr>
        <w:t xml:space="preserve">, </w:t>
      </w:r>
      <w:r>
        <w:rPr>
          <w:rFonts w:ascii="Times New Roman" w:hAnsi="Times New Roman" w:cs="Times New Roman"/>
        </w:rPr>
        <w:t xml:space="preserve">changes with </w:t>
      </w:r>
      <w:r w:rsidR="00777315">
        <w:rPr>
          <w:rFonts w:ascii="Times New Roman" w:hAnsi="Times New Roman" w:cs="Times New Roman"/>
        </w:rPr>
        <w:t>GDP Growth</w:t>
      </w:r>
      <w:r>
        <w:rPr>
          <w:rFonts w:ascii="Times New Roman" w:hAnsi="Times New Roman" w:cs="Times New Roman"/>
        </w:rPr>
        <w:t xml:space="preserve">. This allows for the formation of a more comprehensive overview of the overall spending habits of consumers depending on the state of the economy. </w:t>
      </w:r>
      <w:r w:rsidR="00777315">
        <w:rPr>
          <w:rFonts w:ascii="Times New Roman" w:hAnsi="Times New Roman" w:cs="Times New Roman"/>
        </w:rPr>
        <w:t>(H0</w:t>
      </w:r>
      <w:r w:rsidR="00777315" w:rsidRPr="00777315">
        <w:rPr>
          <w:rFonts w:ascii="Times New Roman" w:hAnsi="Times New Roman" w:cs="Times New Roman"/>
          <w:vertAlign w:val="subscript"/>
        </w:rPr>
        <w:t>2</w:t>
      </w:r>
      <w:r w:rsidR="00777315" w:rsidRPr="00777315">
        <w:rPr>
          <w:rFonts w:ascii="Times New Roman" w:hAnsi="Times New Roman" w:cs="Times New Roman"/>
        </w:rPr>
        <w:t>a</w:t>
      </w:r>
      <w:r w:rsidR="00777315">
        <w:rPr>
          <w:rFonts w:ascii="Times New Roman" w:hAnsi="Times New Roman" w:cs="Times New Roman"/>
        </w:rPr>
        <w:t xml:space="preserve">) Consumer spending on food, defined by PCE: Food, experiences </w:t>
      </w:r>
      <w:r w:rsidR="00B84241">
        <w:rPr>
          <w:rFonts w:ascii="Times New Roman" w:hAnsi="Times New Roman" w:cs="Times New Roman"/>
        </w:rPr>
        <w:t xml:space="preserve">no </w:t>
      </w:r>
      <w:r w:rsidR="00777315">
        <w:rPr>
          <w:rFonts w:ascii="Times New Roman" w:hAnsi="Times New Roman" w:cs="Times New Roman"/>
        </w:rPr>
        <w:t>significant change as GDP Growth changes. (H1</w:t>
      </w:r>
      <w:r w:rsidR="00777315" w:rsidRPr="00777315">
        <w:rPr>
          <w:rFonts w:ascii="Times New Roman" w:hAnsi="Times New Roman" w:cs="Times New Roman"/>
          <w:vertAlign w:val="subscript"/>
        </w:rPr>
        <w:t>2</w:t>
      </w:r>
      <w:r w:rsidR="00777315" w:rsidRPr="00777315">
        <w:rPr>
          <w:rFonts w:ascii="Times New Roman" w:hAnsi="Times New Roman" w:cs="Times New Roman"/>
        </w:rPr>
        <w:t>a</w:t>
      </w:r>
      <w:r w:rsidR="00777315">
        <w:rPr>
          <w:rFonts w:ascii="Times New Roman" w:hAnsi="Times New Roman" w:cs="Times New Roman"/>
        </w:rPr>
        <w:t>) Consumer spending on food, defined by PCE: Food, experiences significant changes as GDP Growth changes. (H0</w:t>
      </w:r>
      <w:r w:rsidR="00777315" w:rsidRPr="00777315">
        <w:rPr>
          <w:rFonts w:ascii="Times New Roman" w:hAnsi="Times New Roman" w:cs="Times New Roman"/>
          <w:vertAlign w:val="subscript"/>
        </w:rPr>
        <w:t>2</w:t>
      </w:r>
      <w:r w:rsidR="00777315">
        <w:rPr>
          <w:rFonts w:ascii="Times New Roman" w:hAnsi="Times New Roman" w:cs="Times New Roman"/>
        </w:rPr>
        <w:t xml:space="preserve">b) Consumer spending on durable goods, defined by PCE: Durable Goods, experiences </w:t>
      </w:r>
      <w:r w:rsidR="004425AF">
        <w:rPr>
          <w:rFonts w:ascii="Times New Roman" w:hAnsi="Times New Roman" w:cs="Times New Roman"/>
        </w:rPr>
        <w:t xml:space="preserve">no </w:t>
      </w:r>
      <w:r w:rsidR="00777315">
        <w:rPr>
          <w:rFonts w:ascii="Times New Roman" w:hAnsi="Times New Roman" w:cs="Times New Roman"/>
        </w:rPr>
        <w:t>significant change as GDP Growth changes. (H1</w:t>
      </w:r>
      <w:r w:rsidR="00777315" w:rsidRPr="00777315">
        <w:rPr>
          <w:rFonts w:ascii="Times New Roman" w:hAnsi="Times New Roman" w:cs="Times New Roman"/>
          <w:vertAlign w:val="subscript"/>
        </w:rPr>
        <w:t>2</w:t>
      </w:r>
      <w:r w:rsidR="00777315">
        <w:rPr>
          <w:rFonts w:ascii="Times New Roman" w:hAnsi="Times New Roman" w:cs="Times New Roman"/>
        </w:rPr>
        <w:t xml:space="preserve">b) </w:t>
      </w:r>
      <w:r w:rsidR="004425AF">
        <w:rPr>
          <w:rFonts w:ascii="Times New Roman" w:hAnsi="Times New Roman" w:cs="Times New Roman"/>
        </w:rPr>
        <w:t>Consumer spending on durable goods, defined by PCE: Durable Goods, experiences significant change as GDP Growth changes. (H0</w:t>
      </w:r>
      <w:r w:rsidR="004425AF" w:rsidRPr="004425AF">
        <w:rPr>
          <w:rFonts w:ascii="Times New Roman" w:hAnsi="Times New Roman" w:cs="Times New Roman"/>
          <w:vertAlign w:val="subscript"/>
        </w:rPr>
        <w:t>2</w:t>
      </w:r>
      <w:r w:rsidR="004425AF">
        <w:rPr>
          <w:rFonts w:ascii="Times New Roman" w:hAnsi="Times New Roman" w:cs="Times New Roman"/>
        </w:rPr>
        <w:t>c) Consumer spending on services, defined by PCE: Services, experiences no significant change as GDP Growth changes. (H1</w:t>
      </w:r>
      <w:r w:rsidR="004425AF" w:rsidRPr="004425AF">
        <w:rPr>
          <w:rFonts w:ascii="Times New Roman" w:hAnsi="Times New Roman" w:cs="Times New Roman"/>
          <w:vertAlign w:val="subscript"/>
        </w:rPr>
        <w:t>2</w:t>
      </w:r>
      <w:r w:rsidR="004425AF">
        <w:rPr>
          <w:rFonts w:ascii="Times New Roman" w:hAnsi="Times New Roman" w:cs="Times New Roman"/>
        </w:rPr>
        <w:t>c) Consumer spending on services, defined by PCE: Services, experiences significant change as GDP Growth changes.</w:t>
      </w:r>
    </w:p>
    <w:p w14:paraId="21CC9695" w14:textId="77777777" w:rsidR="00DB14D6" w:rsidRPr="00DC7F48" w:rsidRDefault="00DB14D6" w:rsidP="00DB14D6">
      <w:pPr>
        <w:spacing w:line="480" w:lineRule="auto"/>
        <w:rPr>
          <w:rFonts w:ascii="Times New Roman" w:hAnsi="Times New Roman" w:cs="Times New Roman"/>
          <w:b/>
          <w:bCs/>
        </w:rPr>
      </w:pPr>
      <w:r w:rsidRPr="00DC7F48">
        <w:rPr>
          <w:rFonts w:ascii="Times New Roman" w:hAnsi="Times New Roman" w:cs="Times New Roman"/>
          <w:b/>
          <w:bCs/>
        </w:rPr>
        <w:t>Hypothesis 3</w:t>
      </w:r>
    </w:p>
    <w:p w14:paraId="40B989CD" w14:textId="70610914" w:rsidR="00DB14D6" w:rsidRDefault="00DB14D6" w:rsidP="00DB14D6">
      <w:pPr>
        <w:spacing w:line="480" w:lineRule="auto"/>
        <w:rPr>
          <w:rFonts w:ascii="Times New Roman" w:hAnsi="Times New Roman" w:cs="Times New Roman"/>
        </w:rPr>
      </w:pPr>
      <w:r>
        <w:rPr>
          <w:rFonts w:ascii="Times New Roman" w:hAnsi="Times New Roman" w:cs="Times New Roman"/>
        </w:rPr>
        <w:t xml:space="preserve">        This </w:t>
      </w:r>
      <w:r w:rsidR="006C4D8C">
        <w:rPr>
          <w:rFonts w:ascii="Times New Roman" w:hAnsi="Times New Roman" w:cs="Times New Roman"/>
        </w:rPr>
        <w:t xml:space="preserve">two-tailed </w:t>
      </w:r>
      <w:r>
        <w:rPr>
          <w:rFonts w:ascii="Times New Roman" w:hAnsi="Times New Roman" w:cs="Times New Roman"/>
        </w:rPr>
        <w:t xml:space="preserve">hypothesis intends to provide evidence for how </w:t>
      </w:r>
      <w:r w:rsidR="004425AF">
        <w:rPr>
          <w:rFonts w:ascii="Times New Roman" w:hAnsi="Times New Roman" w:cs="Times New Roman"/>
        </w:rPr>
        <w:t xml:space="preserve">overall </w:t>
      </w:r>
      <w:r>
        <w:rPr>
          <w:rFonts w:ascii="Times New Roman" w:hAnsi="Times New Roman" w:cs="Times New Roman"/>
        </w:rPr>
        <w:t xml:space="preserve">consumer spending changes as an economic indicator used to measure consumers’ perception of the economy changes. For this analysis, </w:t>
      </w:r>
      <w:r w:rsidR="004425AF">
        <w:rPr>
          <w:rFonts w:ascii="Times New Roman" w:hAnsi="Times New Roman" w:cs="Times New Roman"/>
        </w:rPr>
        <w:t xml:space="preserve">the Conference Board </w:t>
      </w:r>
      <w:r w:rsidR="004F6277">
        <w:rPr>
          <w:rFonts w:ascii="Times New Roman" w:hAnsi="Times New Roman" w:cs="Times New Roman"/>
        </w:rPr>
        <w:t>CCI</w:t>
      </w:r>
      <w:r>
        <w:rPr>
          <w:rFonts w:ascii="Times New Roman" w:hAnsi="Times New Roman" w:cs="Times New Roman"/>
        </w:rPr>
        <w:t xml:space="preserve"> </w:t>
      </w:r>
      <w:r w:rsidR="004425AF">
        <w:rPr>
          <w:rFonts w:ascii="Times New Roman" w:hAnsi="Times New Roman" w:cs="Times New Roman"/>
        </w:rPr>
        <w:t>is</w:t>
      </w:r>
      <w:r>
        <w:rPr>
          <w:rFonts w:ascii="Times New Roman" w:hAnsi="Times New Roman" w:cs="Times New Roman"/>
        </w:rPr>
        <w:t xml:space="preserve"> used. This begins the short series of tests needed to form a better understanding of how consumer spending changes depending on consumers’ perception of the economy.</w:t>
      </w:r>
      <w:r w:rsidR="004425AF">
        <w:rPr>
          <w:rFonts w:ascii="Times New Roman" w:hAnsi="Times New Roman" w:cs="Times New Roman"/>
        </w:rPr>
        <w:t xml:space="preserve"> (H0</w:t>
      </w:r>
      <w:r w:rsidR="004425AF" w:rsidRPr="004425AF">
        <w:rPr>
          <w:rFonts w:ascii="Times New Roman" w:hAnsi="Times New Roman" w:cs="Times New Roman"/>
          <w:vertAlign w:val="subscript"/>
        </w:rPr>
        <w:t>3</w:t>
      </w:r>
      <w:r w:rsidR="004425AF">
        <w:rPr>
          <w:rFonts w:ascii="Times New Roman" w:hAnsi="Times New Roman" w:cs="Times New Roman"/>
        </w:rPr>
        <w:t xml:space="preserve">) Overall consumer spending, defined by </w:t>
      </w:r>
      <w:r w:rsidR="006C4D8C">
        <w:rPr>
          <w:rFonts w:ascii="Times New Roman" w:hAnsi="Times New Roman" w:cs="Times New Roman"/>
        </w:rPr>
        <w:t xml:space="preserve">PCE, </w:t>
      </w:r>
      <w:r w:rsidR="004425AF">
        <w:rPr>
          <w:rFonts w:ascii="Times New Roman" w:hAnsi="Times New Roman" w:cs="Times New Roman"/>
        </w:rPr>
        <w:t xml:space="preserve">has </w:t>
      </w:r>
      <w:r w:rsidR="004425AF">
        <w:rPr>
          <w:rFonts w:ascii="Times New Roman" w:hAnsi="Times New Roman" w:cs="Times New Roman"/>
        </w:rPr>
        <w:lastRenderedPageBreak/>
        <w:t xml:space="preserve">no significant change based on </w:t>
      </w:r>
      <w:r w:rsidR="006C4D8C">
        <w:rPr>
          <w:rFonts w:ascii="Times New Roman" w:hAnsi="Times New Roman" w:cs="Times New Roman"/>
        </w:rPr>
        <w:t>Conference Board CCI</w:t>
      </w:r>
      <w:r w:rsidR="004425AF">
        <w:rPr>
          <w:rFonts w:ascii="Times New Roman" w:hAnsi="Times New Roman" w:cs="Times New Roman"/>
        </w:rPr>
        <w:t>.</w:t>
      </w:r>
      <w:r w:rsidR="006C4D8C">
        <w:rPr>
          <w:rFonts w:ascii="Times New Roman" w:hAnsi="Times New Roman" w:cs="Times New Roman"/>
        </w:rPr>
        <w:t xml:space="preserve"> (H</w:t>
      </w:r>
      <w:r w:rsidR="00D52FC7">
        <w:rPr>
          <w:rFonts w:ascii="Times New Roman" w:hAnsi="Times New Roman" w:cs="Times New Roman"/>
        </w:rPr>
        <w:t>1</w:t>
      </w:r>
      <w:r w:rsidR="006C4D8C" w:rsidRPr="004425AF">
        <w:rPr>
          <w:rFonts w:ascii="Times New Roman" w:hAnsi="Times New Roman" w:cs="Times New Roman"/>
          <w:vertAlign w:val="subscript"/>
        </w:rPr>
        <w:t>3</w:t>
      </w:r>
      <w:r w:rsidR="006C4D8C" w:rsidRPr="006C4D8C">
        <w:rPr>
          <w:rFonts w:ascii="Times New Roman" w:hAnsi="Times New Roman" w:cs="Times New Roman"/>
        </w:rPr>
        <w:t>)</w:t>
      </w:r>
      <w:r w:rsidR="006C4D8C">
        <w:rPr>
          <w:rFonts w:ascii="Times New Roman" w:hAnsi="Times New Roman" w:cs="Times New Roman"/>
        </w:rPr>
        <w:t xml:space="preserve"> Overall consumer spending, defined by PCE, experiences significant change with shifts to Conference Board CCI.</w:t>
      </w:r>
    </w:p>
    <w:p w14:paraId="25A07AFC" w14:textId="77777777" w:rsidR="00DB14D6" w:rsidRPr="00DB0EFC" w:rsidRDefault="00DB14D6" w:rsidP="00DB14D6">
      <w:pPr>
        <w:spacing w:line="480" w:lineRule="auto"/>
        <w:rPr>
          <w:rFonts w:ascii="Times New Roman" w:hAnsi="Times New Roman" w:cs="Times New Roman"/>
          <w:b/>
          <w:bCs/>
        </w:rPr>
      </w:pPr>
      <w:r w:rsidRPr="00DB0EFC">
        <w:rPr>
          <w:rFonts w:ascii="Times New Roman" w:hAnsi="Times New Roman" w:cs="Times New Roman"/>
          <w:b/>
          <w:bCs/>
        </w:rPr>
        <w:t>Hypothesis 4</w:t>
      </w:r>
    </w:p>
    <w:p w14:paraId="6E7A5FEA" w14:textId="488AF1EE" w:rsidR="00D52FC7" w:rsidRDefault="00DB14D6" w:rsidP="00D52FC7">
      <w:pPr>
        <w:spacing w:line="480" w:lineRule="auto"/>
        <w:rPr>
          <w:rFonts w:ascii="Times New Roman" w:hAnsi="Times New Roman" w:cs="Times New Roman"/>
        </w:rPr>
      </w:pPr>
      <w:r>
        <w:rPr>
          <w:rFonts w:ascii="Times New Roman" w:hAnsi="Times New Roman" w:cs="Times New Roman"/>
        </w:rPr>
        <w:t xml:space="preserve">        This final </w:t>
      </w:r>
      <w:r w:rsidR="006C4D8C">
        <w:rPr>
          <w:rFonts w:ascii="Times New Roman" w:hAnsi="Times New Roman" w:cs="Times New Roman"/>
        </w:rPr>
        <w:t xml:space="preserve">two-tailed </w:t>
      </w:r>
      <w:r>
        <w:rPr>
          <w:rFonts w:ascii="Times New Roman" w:hAnsi="Times New Roman" w:cs="Times New Roman"/>
        </w:rPr>
        <w:t xml:space="preserve">hypothesis intends to provide evidence for how consumer spending on </w:t>
      </w:r>
      <w:r w:rsidR="006C4D8C">
        <w:rPr>
          <w:rFonts w:ascii="Times New Roman" w:hAnsi="Times New Roman" w:cs="Times New Roman"/>
        </w:rPr>
        <w:t>various spending categories, in this case food, durable goods, and services, changes with</w:t>
      </w:r>
      <w:r>
        <w:rPr>
          <w:rFonts w:ascii="Times New Roman" w:hAnsi="Times New Roman" w:cs="Times New Roman"/>
        </w:rPr>
        <w:t xml:space="preserve"> </w:t>
      </w:r>
      <w:r w:rsidR="006C4D8C">
        <w:rPr>
          <w:rFonts w:ascii="Times New Roman" w:hAnsi="Times New Roman" w:cs="Times New Roman"/>
        </w:rPr>
        <w:t xml:space="preserve">shifts to the Conference Board </w:t>
      </w:r>
      <w:r>
        <w:rPr>
          <w:rFonts w:ascii="Times New Roman" w:hAnsi="Times New Roman" w:cs="Times New Roman"/>
        </w:rPr>
        <w:t>CCI. This allows for the formation of a more comprehensive overview of the overall spending habits of consumers depending on consumers’ perception of the economy.</w:t>
      </w:r>
      <w:r w:rsidR="006C4D8C">
        <w:rPr>
          <w:rFonts w:ascii="Times New Roman" w:hAnsi="Times New Roman" w:cs="Times New Roman"/>
        </w:rPr>
        <w:t xml:space="preserve"> </w:t>
      </w:r>
      <w:r w:rsidR="00D52FC7">
        <w:rPr>
          <w:rFonts w:ascii="Times New Roman" w:hAnsi="Times New Roman" w:cs="Times New Roman"/>
        </w:rPr>
        <w:t>(H0</w:t>
      </w:r>
      <w:r w:rsidR="00D52FC7">
        <w:rPr>
          <w:rFonts w:ascii="Times New Roman" w:hAnsi="Times New Roman" w:cs="Times New Roman"/>
          <w:vertAlign w:val="subscript"/>
        </w:rPr>
        <w:t>4</w:t>
      </w:r>
      <w:r w:rsidR="00D52FC7" w:rsidRPr="00777315">
        <w:rPr>
          <w:rFonts w:ascii="Times New Roman" w:hAnsi="Times New Roman" w:cs="Times New Roman"/>
        </w:rPr>
        <w:t>a</w:t>
      </w:r>
      <w:r w:rsidR="00D52FC7">
        <w:rPr>
          <w:rFonts w:ascii="Times New Roman" w:hAnsi="Times New Roman" w:cs="Times New Roman"/>
        </w:rPr>
        <w:t>) Consumer spending on food, defined by PCE: Food, experiences significant change as Conference Board CCI changes. (H1</w:t>
      </w:r>
      <w:r w:rsidR="00D52FC7">
        <w:rPr>
          <w:rFonts w:ascii="Times New Roman" w:hAnsi="Times New Roman" w:cs="Times New Roman"/>
          <w:vertAlign w:val="subscript"/>
        </w:rPr>
        <w:t>4</w:t>
      </w:r>
      <w:r w:rsidR="00D52FC7" w:rsidRPr="00777315">
        <w:rPr>
          <w:rFonts w:ascii="Times New Roman" w:hAnsi="Times New Roman" w:cs="Times New Roman"/>
        </w:rPr>
        <w:t>a</w:t>
      </w:r>
      <w:r w:rsidR="00D52FC7">
        <w:rPr>
          <w:rFonts w:ascii="Times New Roman" w:hAnsi="Times New Roman" w:cs="Times New Roman"/>
        </w:rPr>
        <w:t>) Consumer spending on food, defined by PCE: Food, experiences significant changes as Conference Board CCI changes. (H0</w:t>
      </w:r>
      <w:r w:rsidR="00D52FC7">
        <w:rPr>
          <w:rFonts w:ascii="Times New Roman" w:hAnsi="Times New Roman" w:cs="Times New Roman"/>
          <w:vertAlign w:val="subscript"/>
        </w:rPr>
        <w:t>4</w:t>
      </w:r>
      <w:r w:rsidR="00D52FC7">
        <w:rPr>
          <w:rFonts w:ascii="Times New Roman" w:hAnsi="Times New Roman" w:cs="Times New Roman"/>
        </w:rPr>
        <w:t>b) Consumer spending on durable goods, defined by PCE: Durable Goods, experiences no significant change as Conference Board CCI changes. (H1</w:t>
      </w:r>
      <w:r w:rsidR="00D52FC7">
        <w:rPr>
          <w:rFonts w:ascii="Times New Roman" w:hAnsi="Times New Roman" w:cs="Times New Roman"/>
          <w:vertAlign w:val="subscript"/>
        </w:rPr>
        <w:t>4</w:t>
      </w:r>
      <w:r w:rsidR="00D52FC7">
        <w:rPr>
          <w:rFonts w:ascii="Times New Roman" w:hAnsi="Times New Roman" w:cs="Times New Roman"/>
        </w:rPr>
        <w:t>b) Consumer spending on durable goods, defined by PCE: Durable Goods, experiences significant change as Conference Board CCI changes. (H0</w:t>
      </w:r>
      <w:r w:rsidR="00D52FC7">
        <w:rPr>
          <w:rFonts w:ascii="Times New Roman" w:hAnsi="Times New Roman" w:cs="Times New Roman"/>
          <w:vertAlign w:val="subscript"/>
        </w:rPr>
        <w:t>4</w:t>
      </w:r>
      <w:r w:rsidR="00D52FC7">
        <w:rPr>
          <w:rFonts w:ascii="Times New Roman" w:hAnsi="Times New Roman" w:cs="Times New Roman"/>
        </w:rPr>
        <w:t>c) Consumer spending on services, defined by PCE: Services, experiences no significant change as Conference Board CCI changes. (H1</w:t>
      </w:r>
      <w:r w:rsidR="00D52FC7">
        <w:rPr>
          <w:rFonts w:ascii="Times New Roman" w:hAnsi="Times New Roman" w:cs="Times New Roman"/>
          <w:vertAlign w:val="subscript"/>
        </w:rPr>
        <w:t>4</w:t>
      </w:r>
      <w:r w:rsidR="00D52FC7">
        <w:rPr>
          <w:rFonts w:ascii="Times New Roman" w:hAnsi="Times New Roman" w:cs="Times New Roman"/>
        </w:rPr>
        <w:t>c) Consumer spending on services, defined by PCE: Services, experiences significant change as Conference Board CCI changes.</w:t>
      </w:r>
    </w:p>
    <w:p w14:paraId="156B437F" w14:textId="67BE927C" w:rsidR="00DB14D6" w:rsidRDefault="00DB14D6" w:rsidP="008F2C15">
      <w:pPr>
        <w:spacing w:line="480" w:lineRule="auto"/>
        <w:jc w:val="center"/>
        <w:rPr>
          <w:rFonts w:ascii="Times New Roman" w:hAnsi="Times New Roman" w:cs="Times New Roman"/>
          <w:b/>
          <w:bCs/>
        </w:rPr>
      </w:pPr>
      <w:r>
        <w:rPr>
          <w:rFonts w:ascii="Times New Roman" w:hAnsi="Times New Roman" w:cs="Times New Roman"/>
          <w:b/>
          <w:bCs/>
        </w:rPr>
        <w:t>Data Collection Strategy</w:t>
      </w:r>
    </w:p>
    <w:p w14:paraId="4F090ABF" w14:textId="77777777" w:rsidR="00DB14D6" w:rsidRDefault="00DB14D6" w:rsidP="00DB14D6">
      <w:pPr>
        <w:spacing w:line="480" w:lineRule="auto"/>
        <w:rPr>
          <w:rFonts w:ascii="Times New Roman" w:hAnsi="Times New Roman" w:cs="Times New Roman"/>
          <w:b/>
          <w:bCs/>
        </w:rPr>
      </w:pPr>
      <w:r>
        <w:rPr>
          <w:rFonts w:ascii="Times New Roman" w:hAnsi="Times New Roman" w:cs="Times New Roman"/>
          <w:b/>
          <w:bCs/>
        </w:rPr>
        <w:t>Data Sources</w:t>
      </w:r>
    </w:p>
    <w:p w14:paraId="28EE104A" w14:textId="130CE03A" w:rsidR="00DB14D6" w:rsidRDefault="00DB14D6" w:rsidP="00DB14D6">
      <w:pPr>
        <w:spacing w:line="480" w:lineRule="auto"/>
        <w:rPr>
          <w:rFonts w:ascii="Times New Roman" w:hAnsi="Times New Roman" w:cs="Times New Roman"/>
        </w:rPr>
      </w:pPr>
      <w:r>
        <w:rPr>
          <w:rFonts w:ascii="Times New Roman" w:hAnsi="Times New Roman" w:cs="Times New Roman"/>
          <w:b/>
          <w:bCs/>
        </w:rPr>
        <w:t xml:space="preserve">        </w:t>
      </w:r>
      <w:r w:rsidRPr="00CD2717">
        <w:rPr>
          <w:rFonts w:ascii="Times New Roman" w:hAnsi="Times New Roman" w:cs="Times New Roman"/>
        </w:rPr>
        <w:t>The Federal Reserve Bank of St. Louis Economic Data (FRED)</w:t>
      </w:r>
      <w:r>
        <w:rPr>
          <w:rFonts w:ascii="Times New Roman" w:hAnsi="Times New Roman" w:cs="Times New Roman"/>
        </w:rPr>
        <w:t xml:space="preserve">, the Bureau of Economic Analysis and </w:t>
      </w:r>
      <w:r w:rsidR="00C3551F">
        <w:rPr>
          <w:rFonts w:ascii="Times New Roman" w:hAnsi="Times New Roman" w:cs="Times New Roman"/>
        </w:rPr>
        <w:t xml:space="preserve">Investing.com, a secondary source of the data from the </w:t>
      </w:r>
      <w:r>
        <w:rPr>
          <w:rFonts w:ascii="Times New Roman" w:hAnsi="Times New Roman" w:cs="Times New Roman"/>
        </w:rPr>
        <w:t>Conference Board</w:t>
      </w:r>
      <w:r w:rsidR="00C3551F">
        <w:rPr>
          <w:rFonts w:ascii="Times New Roman" w:hAnsi="Times New Roman" w:cs="Times New Roman"/>
        </w:rPr>
        <w:t>,</w:t>
      </w:r>
      <w:r>
        <w:rPr>
          <w:rFonts w:ascii="Times New Roman" w:hAnsi="Times New Roman" w:cs="Times New Roman"/>
        </w:rPr>
        <w:t xml:space="preserve"> </w:t>
      </w:r>
      <w:r w:rsidR="00176AA6">
        <w:rPr>
          <w:rFonts w:ascii="Times New Roman" w:hAnsi="Times New Roman" w:cs="Times New Roman"/>
        </w:rPr>
        <w:t>are</w:t>
      </w:r>
      <w:r>
        <w:rPr>
          <w:rFonts w:ascii="Times New Roman" w:hAnsi="Times New Roman" w:cs="Times New Roman"/>
        </w:rPr>
        <w:t xml:space="preserve"> the sources of data for this analysis. The FRED </w:t>
      </w:r>
      <w:r w:rsidR="00C3551F">
        <w:rPr>
          <w:rFonts w:ascii="Times New Roman" w:hAnsi="Times New Roman" w:cs="Times New Roman"/>
        </w:rPr>
        <w:t>is</w:t>
      </w:r>
      <w:r>
        <w:rPr>
          <w:rFonts w:ascii="Times New Roman" w:hAnsi="Times New Roman" w:cs="Times New Roman"/>
        </w:rPr>
        <w:t xml:space="preserve"> the primary source of data relating to consumer spending by </w:t>
      </w:r>
      <w:r w:rsidR="00C3551F">
        <w:rPr>
          <w:rFonts w:ascii="Times New Roman" w:hAnsi="Times New Roman" w:cs="Times New Roman"/>
        </w:rPr>
        <w:t>categories</w:t>
      </w:r>
      <w:r>
        <w:rPr>
          <w:rFonts w:ascii="Times New Roman" w:hAnsi="Times New Roman" w:cs="Times New Roman"/>
        </w:rPr>
        <w:t xml:space="preserve">: food, durable goods, services, and the total. The Bureau of Economic </w:t>
      </w:r>
      <w:r>
        <w:rPr>
          <w:rFonts w:ascii="Times New Roman" w:hAnsi="Times New Roman" w:cs="Times New Roman"/>
        </w:rPr>
        <w:lastRenderedPageBreak/>
        <w:t xml:space="preserve">Analysis (BEA) </w:t>
      </w:r>
      <w:r w:rsidR="00C3551F">
        <w:rPr>
          <w:rFonts w:ascii="Times New Roman" w:hAnsi="Times New Roman" w:cs="Times New Roman"/>
        </w:rPr>
        <w:t>provides</w:t>
      </w:r>
      <w:r>
        <w:rPr>
          <w:rFonts w:ascii="Times New Roman" w:hAnsi="Times New Roman" w:cs="Times New Roman"/>
        </w:rPr>
        <w:t xml:space="preserve"> a comprehensive view of GDP growth. Lastly, </w:t>
      </w:r>
      <w:r w:rsidR="00C3551F">
        <w:rPr>
          <w:rFonts w:ascii="Times New Roman" w:hAnsi="Times New Roman" w:cs="Times New Roman"/>
        </w:rPr>
        <w:t xml:space="preserve">Investing.com </w:t>
      </w:r>
      <w:r>
        <w:rPr>
          <w:rFonts w:ascii="Times New Roman" w:hAnsi="Times New Roman" w:cs="Times New Roman"/>
        </w:rPr>
        <w:t>provide</w:t>
      </w:r>
      <w:r w:rsidR="00C3551F">
        <w:rPr>
          <w:rFonts w:ascii="Times New Roman" w:hAnsi="Times New Roman" w:cs="Times New Roman"/>
        </w:rPr>
        <w:t>s</w:t>
      </w:r>
      <w:r>
        <w:rPr>
          <w:rFonts w:ascii="Times New Roman" w:hAnsi="Times New Roman" w:cs="Times New Roman"/>
        </w:rPr>
        <w:t xml:space="preserve"> data on the </w:t>
      </w:r>
      <w:r w:rsidR="00C3551F">
        <w:rPr>
          <w:rFonts w:ascii="Times New Roman" w:hAnsi="Times New Roman" w:cs="Times New Roman"/>
        </w:rPr>
        <w:t>CCI as published by the Conference Board.</w:t>
      </w:r>
    </w:p>
    <w:p w14:paraId="4FF3A4A0" w14:textId="77777777" w:rsidR="00DB14D6" w:rsidRDefault="00DB14D6" w:rsidP="00DB14D6">
      <w:pPr>
        <w:spacing w:line="480" w:lineRule="auto"/>
        <w:rPr>
          <w:rFonts w:ascii="Times New Roman" w:hAnsi="Times New Roman" w:cs="Times New Roman"/>
          <w:b/>
          <w:bCs/>
        </w:rPr>
      </w:pPr>
      <w:r>
        <w:rPr>
          <w:rFonts w:ascii="Times New Roman" w:hAnsi="Times New Roman" w:cs="Times New Roman"/>
          <w:b/>
          <w:bCs/>
        </w:rPr>
        <w:t>Justification for Source Selection</w:t>
      </w:r>
    </w:p>
    <w:p w14:paraId="50FF5B60" w14:textId="77777777" w:rsidR="00DB14D6" w:rsidRDefault="00DB14D6" w:rsidP="00DB14D6">
      <w:pPr>
        <w:spacing w:line="480" w:lineRule="auto"/>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The FRED is maintained by the Federal Reserve Bank of St. Louis by compiling data from U.S. federal statistical agencies such as the Bureau of Labor Statistics, the BEA, and the Census Bureau (</w:t>
      </w:r>
      <w:r w:rsidRPr="009B048A">
        <w:rPr>
          <w:rFonts w:ascii="Times New Roman" w:hAnsi="Times New Roman" w:cs="Times New Roman"/>
        </w:rPr>
        <w:t>Federal Reserve Bank of St. Louis</w:t>
      </w:r>
      <w:r>
        <w:rPr>
          <w:rFonts w:ascii="Times New Roman" w:hAnsi="Times New Roman" w:cs="Times New Roman"/>
        </w:rPr>
        <w:t xml:space="preserve">, </w:t>
      </w:r>
      <w:r w:rsidRPr="009B048A">
        <w:rPr>
          <w:rFonts w:ascii="Times New Roman" w:hAnsi="Times New Roman" w:cs="Times New Roman"/>
        </w:rPr>
        <w:t>2026</w:t>
      </w:r>
      <w:r>
        <w:rPr>
          <w:rFonts w:ascii="Times New Roman" w:hAnsi="Times New Roman" w:cs="Times New Roman"/>
        </w:rPr>
        <w:t xml:space="preserve">) making it a credible source. It also shows consistent and methodological transparency valuable when compiling several related measures for comparative analysis. </w:t>
      </w:r>
    </w:p>
    <w:p w14:paraId="6F615620" w14:textId="77777777" w:rsidR="00DB14D6" w:rsidRDefault="00DB14D6" w:rsidP="00DB14D6">
      <w:pPr>
        <w:spacing w:line="480" w:lineRule="auto"/>
        <w:rPr>
          <w:rFonts w:ascii="Times New Roman" w:hAnsi="Times New Roman" w:cs="Times New Roman"/>
        </w:rPr>
      </w:pPr>
      <w:r>
        <w:rPr>
          <w:rFonts w:ascii="Times New Roman" w:hAnsi="Times New Roman" w:cs="Times New Roman"/>
        </w:rPr>
        <w:t xml:space="preserve">        The BEA is the government agency responsible for reporting GDP and GDP growth at the start of each quarter (</w:t>
      </w:r>
      <w:r w:rsidRPr="008D2596">
        <w:rPr>
          <w:rFonts w:ascii="Times New Roman" w:hAnsi="Times New Roman" w:cs="Times New Roman"/>
        </w:rPr>
        <w:t>U.S. Bureau of Economic Analysis</w:t>
      </w:r>
      <w:r>
        <w:rPr>
          <w:rFonts w:ascii="Times New Roman" w:hAnsi="Times New Roman" w:cs="Times New Roman"/>
        </w:rPr>
        <w:t xml:space="preserve">, </w:t>
      </w:r>
      <w:r w:rsidRPr="008D2596">
        <w:rPr>
          <w:rFonts w:ascii="Times New Roman" w:hAnsi="Times New Roman" w:cs="Times New Roman"/>
        </w:rPr>
        <w:t>n.d</w:t>
      </w:r>
      <w:r>
        <w:rPr>
          <w:rFonts w:ascii="Times New Roman" w:hAnsi="Times New Roman" w:cs="Times New Roman"/>
        </w:rPr>
        <w:t>.). Therefore, the BEA acts as the primary source for this metric. As a result, other credible agencies reporting GDP or GDP growth must originally source their data from the BEA, making the BEA the best source for this data.</w:t>
      </w:r>
    </w:p>
    <w:p w14:paraId="04320B2E" w14:textId="2C1ABF70" w:rsidR="00DB14D6" w:rsidRDefault="00DB14D6" w:rsidP="00DB14D6">
      <w:pPr>
        <w:spacing w:line="480" w:lineRule="auto"/>
        <w:rPr>
          <w:rFonts w:ascii="Times New Roman" w:hAnsi="Times New Roman" w:cs="Times New Roman"/>
        </w:rPr>
      </w:pPr>
      <w:r>
        <w:rPr>
          <w:rFonts w:ascii="Times New Roman" w:hAnsi="Times New Roman" w:cs="Times New Roman"/>
        </w:rPr>
        <w:t xml:space="preserve">        In parallel to the BEA, the Conference Board is the independent agency responsible for reporting CCI (</w:t>
      </w:r>
      <w:r w:rsidRPr="009B048A">
        <w:rPr>
          <w:rFonts w:ascii="Times New Roman" w:hAnsi="Times New Roman" w:cs="Times New Roman"/>
        </w:rPr>
        <w:t>The Conference Board</w:t>
      </w:r>
      <w:r>
        <w:rPr>
          <w:rFonts w:ascii="Times New Roman" w:hAnsi="Times New Roman" w:cs="Times New Roman"/>
        </w:rPr>
        <w:t xml:space="preserve">, </w:t>
      </w:r>
      <w:r w:rsidRPr="009B048A">
        <w:rPr>
          <w:rFonts w:ascii="Times New Roman" w:hAnsi="Times New Roman" w:cs="Times New Roman"/>
        </w:rPr>
        <w:t>2026</w:t>
      </w:r>
      <w:r>
        <w:rPr>
          <w:rFonts w:ascii="Times New Roman" w:hAnsi="Times New Roman" w:cs="Times New Roman"/>
        </w:rPr>
        <w:t>). They are a globally respected research organization that produces metrics widely regarded as leading economic indicators such as the Leading Economic Index, Employment Trends Index, and of course CCI. They are the primary source for consumer confidence data.</w:t>
      </w:r>
      <w:r w:rsidR="00C3551F">
        <w:rPr>
          <w:rFonts w:ascii="Times New Roman" w:hAnsi="Times New Roman" w:cs="Times New Roman"/>
        </w:rPr>
        <w:t xml:space="preserve"> While it is preferable to source CCI data from the Conference Board, accessing their database comes with </w:t>
      </w:r>
      <w:r w:rsidR="00496B8D">
        <w:rPr>
          <w:rFonts w:ascii="Times New Roman" w:hAnsi="Times New Roman" w:cs="Times New Roman"/>
        </w:rPr>
        <w:t xml:space="preserve">complications that do not make this a reasonable option. For this reason, a third party that directly sources its data from the Conference Board is used to source the CCI data used for this analysis, namely Investing.com. The data provided by Investing.com has been verified with multiple articles published by the Conference Board reporting the monthly CCI to ensure </w:t>
      </w:r>
      <w:proofErr w:type="spellStart"/>
      <w:proofErr w:type="gramStart"/>
      <w:r w:rsidR="00496B8D">
        <w:rPr>
          <w:rFonts w:ascii="Times New Roman" w:hAnsi="Times New Roman" w:cs="Times New Roman"/>
        </w:rPr>
        <w:t>it’s</w:t>
      </w:r>
      <w:proofErr w:type="spellEnd"/>
      <w:proofErr w:type="gramEnd"/>
      <w:r w:rsidR="00496B8D">
        <w:rPr>
          <w:rFonts w:ascii="Times New Roman" w:hAnsi="Times New Roman" w:cs="Times New Roman"/>
        </w:rPr>
        <w:t xml:space="preserve"> accuracy.</w:t>
      </w:r>
    </w:p>
    <w:p w14:paraId="0EE39970" w14:textId="77777777" w:rsidR="00DB14D6" w:rsidRPr="007B2152" w:rsidRDefault="00DB14D6" w:rsidP="00DB14D6">
      <w:pPr>
        <w:spacing w:line="480" w:lineRule="auto"/>
        <w:rPr>
          <w:rFonts w:ascii="Times New Roman" w:hAnsi="Times New Roman" w:cs="Times New Roman"/>
          <w:b/>
          <w:bCs/>
        </w:rPr>
      </w:pPr>
      <w:r w:rsidRPr="007B2152">
        <w:rPr>
          <w:rFonts w:ascii="Times New Roman" w:hAnsi="Times New Roman" w:cs="Times New Roman"/>
          <w:b/>
          <w:bCs/>
        </w:rPr>
        <w:lastRenderedPageBreak/>
        <w:t>Geographic and Temporal Scope</w:t>
      </w:r>
    </w:p>
    <w:p w14:paraId="4C821A3B" w14:textId="5BD405B4" w:rsidR="00DB14D6" w:rsidRDefault="00DB14D6" w:rsidP="00DB14D6">
      <w:pPr>
        <w:spacing w:line="480" w:lineRule="auto"/>
        <w:rPr>
          <w:rFonts w:ascii="Times New Roman" w:hAnsi="Times New Roman" w:cs="Times New Roman"/>
        </w:rPr>
      </w:pPr>
      <w:r>
        <w:rPr>
          <w:rFonts w:ascii="Times New Roman" w:hAnsi="Times New Roman" w:cs="Times New Roman"/>
        </w:rPr>
        <w:t xml:space="preserve">        The data collected from the FRED, BEA, and </w:t>
      </w:r>
      <w:r w:rsidR="00496B8D">
        <w:rPr>
          <w:rFonts w:ascii="Times New Roman" w:hAnsi="Times New Roman" w:cs="Times New Roman"/>
        </w:rPr>
        <w:t>Investing.com</w:t>
      </w:r>
      <w:r>
        <w:rPr>
          <w:rFonts w:ascii="Times New Roman" w:hAnsi="Times New Roman" w:cs="Times New Roman"/>
        </w:rPr>
        <w:t xml:space="preserve"> </w:t>
      </w:r>
      <w:r w:rsidR="00977EC4">
        <w:rPr>
          <w:rFonts w:ascii="Times New Roman" w:hAnsi="Times New Roman" w:cs="Times New Roman"/>
        </w:rPr>
        <w:t>encompasses</w:t>
      </w:r>
      <w:r>
        <w:rPr>
          <w:rFonts w:ascii="Times New Roman" w:hAnsi="Times New Roman" w:cs="Times New Roman"/>
        </w:rPr>
        <w:t xml:space="preserve"> the </w:t>
      </w:r>
      <w:r w:rsidR="00977EC4">
        <w:rPr>
          <w:rFonts w:ascii="Times New Roman" w:hAnsi="Times New Roman" w:cs="Times New Roman"/>
        </w:rPr>
        <w:t>entirety of the United States</w:t>
      </w:r>
      <w:r>
        <w:rPr>
          <w:rFonts w:ascii="Times New Roman" w:hAnsi="Times New Roman" w:cs="Times New Roman"/>
        </w:rPr>
        <w:t xml:space="preserve">. The research question demands the analysis of overall economic trends to determine how people generally change their spending habits relative to the state of the economy. While a more acute analysis at the state geographic level would facilitate a more specific overview, these agencies provide the required data either federally exclusively in the case of categorized consumer spending or the metrics they report are delivered the most confidently at the federal level. Despite this, the insights gained by the resulting model </w:t>
      </w:r>
      <w:r w:rsidR="00496B8D">
        <w:rPr>
          <w:rFonts w:ascii="Times New Roman" w:hAnsi="Times New Roman" w:cs="Times New Roman"/>
        </w:rPr>
        <w:t xml:space="preserve">should still be </w:t>
      </w:r>
      <w:r>
        <w:rPr>
          <w:rFonts w:ascii="Times New Roman" w:hAnsi="Times New Roman" w:cs="Times New Roman"/>
        </w:rPr>
        <w:t xml:space="preserve">applicable when predicting spending habits in a more localized economy given the respective localized metrics. </w:t>
      </w:r>
    </w:p>
    <w:p w14:paraId="36351A48" w14:textId="3BA11BA1" w:rsidR="00DB14D6" w:rsidRDefault="00DB14D6" w:rsidP="00DB14D6">
      <w:pPr>
        <w:spacing w:line="480" w:lineRule="auto"/>
        <w:rPr>
          <w:rFonts w:ascii="Times New Roman" w:hAnsi="Times New Roman" w:cs="Times New Roman"/>
        </w:rPr>
      </w:pPr>
      <w:r>
        <w:rPr>
          <w:rFonts w:ascii="Times New Roman" w:hAnsi="Times New Roman" w:cs="Times New Roman"/>
        </w:rPr>
        <w:t xml:space="preserve">        The temporal scope of these </w:t>
      </w:r>
      <w:r w:rsidR="00465540">
        <w:rPr>
          <w:rFonts w:ascii="Times New Roman" w:hAnsi="Times New Roman" w:cs="Times New Roman"/>
        </w:rPr>
        <w:t>metrics</w:t>
      </w:r>
      <w:r>
        <w:rPr>
          <w:rFonts w:ascii="Times New Roman" w:hAnsi="Times New Roman" w:cs="Times New Roman"/>
        </w:rPr>
        <w:t xml:space="preserve"> </w:t>
      </w:r>
      <w:proofErr w:type="gramStart"/>
      <w:r w:rsidR="00465540">
        <w:rPr>
          <w:rFonts w:ascii="Times New Roman" w:hAnsi="Times New Roman" w:cs="Times New Roman"/>
        </w:rPr>
        <w:t>conflict</w:t>
      </w:r>
      <w:proofErr w:type="gramEnd"/>
      <w:r>
        <w:rPr>
          <w:rFonts w:ascii="Times New Roman" w:hAnsi="Times New Roman" w:cs="Times New Roman"/>
        </w:rPr>
        <w:t xml:space="preserve"> due to the difference in reporting times between GDP growth and CCI. The BEA reports GDP growth on the first day of the following quarter while the Conference Board reports CCI on the first Tuesday of each month. This can be partially remedied by forming the best estimate possible by analyzing personal consumption expenditures (PCE) monthly and associating each PCE with the GDP growth period their date falls under. Additionally, all the years included in the BEA’s January 1, 2026, report will be analyzed to create a dataset robust enough to derive meaningful connections. This consists of the years 2022 through 2025 inclusive.</w:t>
      </w:r>
      <w:r w:rsidR="00C80121">
        <w:rPr>
          <w:rFonts w:ascii="Times New Roman" w:hAnsi="Times New Roman" w:cs="Times New Roman"/>
        </w:rPr>
        <w:t xml:space="preserve"> This is sufficient for </w:t>
      </w:r>
      <w:r w:rsidR="00E23685">
        <w:rPr>
          <w:rFonts w:ascii="Times New Roman" w:hAnsi="Times New Roman" w:cs="Times New Roman"/>
        </w:rPr>
        <w:t xml:space="preserve">this analysis as it </w:t>
      </w:r>
      <w:r w:rsidR="00D2336B">
        <w:rPr>
          <w:rFonts w:ascii="Times New Roman" w:hAnsi="Times New Roman" w:cs="Times New Roman"/>
        </w:rPr>
        <w:t xml:space="preserve">describes the modern audience while consisting of a sufficient enough amount of data to </w:t>
      </w:r>
      <w:r w:rsidR="00883483">
        <w:rPr>
          <w:rFonts w:ascii="Times New Roman" w:hAnsi="Times New Roman" w:cs="Times New Roman"/>
        </w:rPr>
        <w:t xml:space="preserve">derive insights. This timeframe also eliminates </w:t>
      </w:r>
      <w:r w:rsidR="00300C58">
        <w:rPr>
          <w:rFonts w:ascii="Times New Roman" w:hAnsi="Times New Roman" w:cs="Times New Roman"/>
        </w:rPr>
        <w:t xml:space="preserve">the </w:t>
      </w:r>
      <w:r w:rsidR="00883483">
        <w:rPr>
          <w:rFonts w:ascii="Times New Roman" w:hAnsi="Times New Roman" w:cs="Times New Roman"/>
        </w:rPr>
        <w:t xml:space="preserve">unexpected </w:t>
      </w:r>
      <w:r w:rsidR="00CB1578">
        <w:rPr>
          <w:rFonts w:ascii="Times New Roman" w:hAnsi="Times New Roman" w:cs="Times New Roman"/>
        </w:rPr>
        <w:t>fluctuation in the</w:t>
      </w:r>
      <w:r w:rsidR="00300C58">
        <w:rPr>
          <w:rFonts w:ascii="Times New Roman" w:hAnsi="Times New Roman" w:cs="Times New Roman"/>
        </w:rPr>
        <w:t xml:space="preserve"> economy </w:t>
      </w:r>
      <w:r w:rsidR="00CB1578">
        <w:rPr>
          <w:rFonts w:ascii="Times New Roman" w:hAnsi="Times New Roman" w:cs="Times New Roman"/>
        </w:rPr>
        <w:t>witnessed</w:t>
      </w:r>
      <w:r w:rsidR="00300C58">
        <w:rPr>
          <w:rFonts w:ascii="Times New Roman" w:hAnsi="Times New Roman" w:cs="Times New Roman"/>
        </w:rPr>
        <w:t xml:space="preserve"> during the</w:t>
      </w:r>
      <w:r w:rsidR="00883483">
        <w:rPr>
          <w:rFonts w:ascii="Times New Roman" w:hAnsi="Times New Roman" w:cs="Times New Roman"/>
        </w:rPr>
        <w:t xml:space="preserve"> </w:t>
      </w:r>
      <w:r w:rsidR="00300C58">
        <w:rPr>
          <w:rFonts w:ascii="Times New Roman" w:hAnsi="Times New Roman" w:cs="Times New Roman"/>
        </w:rPr>
        <w:t xml:space="preserve">height of the </w:t>
      </w:r>
      <w:r w:rsidR="00883483">
        <w:rPr>
          <w:rFonts w:ascii="Times New Roman" w:hAnsi="Times New Roman" w:cs="Times New Roman"/>
        </w:rPr>
        <w:t>COVID-19</w:t>
      </w:r>
      <w:r w:rsidR="00300C58">
        <w:rPr>
          <w:rFonts w:ascii="Times New Roman" w:hAnsi="Times New Roman" w:cs="Times New Roman"/>
        </w:rPr>
        <w:t xml:space="preserve"> pandemic.</w:t>
      </w:r>
    </w:p>
    <w:p w14:paraId="2E3E159F" w14:textId="77777777" w:rsidR="00DB14D6" w:rsidRPr="00E54C86" w:rsidRDefault="00DB14D6" w:rsidP="00DB14D6">
      <w:pPr>
        <w:spacing w:line="480" w:lineRule="auto"/>
        <w:rPr>
          <w:rFonts w:ascii="Times New Roman" w:hAnsi="Times New Roman" w:cs="Times New Roman"/>
          <w:b/>
          <w:bCs/>
        </w:rPr>
      </w:pPr>
      <w:r w:rsidRPr="00E54C86">
        <w:rPr>
          <w:rFonts w:ascii="Times New Roman" w:hAnsi="Times New Roman" w:cs="Times New Roman"/>
          <w:b/>
          <w:bCs/>
        </w:rPr>
        <w:t>Data Types and Variables</w:t>
      </w:r>
    </w:p>
    <w:p w14:paraId="1ED049F5" w14:textId="39EF5AA7" w:rsidR="00DB14D6" w:rsidRDefault="00DB14D6" w:rsidP="00DB14D6">
      <w:pPr>
        <w:spacing w:line="480" w:lineRule="auto"/>
        <w:rPr>
          <w:rFonts w:ascii="Times New Roman" w:hAnsi="Times New Roman" w:cs="Times New Roman"/>
        </w:rPr>
      </w:pPr>
      <w:r>
        <w:rPr>
          <w:rFonts w:ascii="Times New Roman" w:hAnsi="Times New Roman" w:cs="Times New Roman"/>
        </w:rPr>
        <w:lastRenderedPageBreak/>
        <w:t xml:space="preserve">        From the FRED, monthly data on four PCE measures </w:t>
      </w:r>
      <w:r w:rsidR="008F2C15">
        <w:rPr>
          <w:rFonts w:ascii="Times New Roman" w:hAnsi="Times New Roman" w:cs="Times New Roman"/>
        </w:rPr>
        <w:t>is</w:t>
      </w:r>
      <w:r>
        <w:rPr>
          <w:rFonts w:ascii="Times New Roman" w:hAnsi="Times New Roman" w:cs="Times New Roman"/>
        </w:rPr>
        <w:t xml:space="preserve"> collected. Th</w:t>
      </w:r>
      <w:r w:rsidR="008F2C15">
        <w:rPr>
          <w:rFonts w:ascii="Times New Roman" w:hAnsi="Times New Roman" w:cs="Times New Roman"/>
        </w:rPr>
        <w:t>is</w:t>
      </w:r>
      <w:r>
        <w:rPr>
          <w:rFonts w:ascii="Times New Roman" w:hAnsi="Times New Roman" w:cs="Times New Roman"/>
        </w:rPr>
        <w:t xml:space="preserve"> include</w:t>
      </w:r>
      <w:r w:rsidR="008F2C15">
        <w:rPr>
          <w:rFonts w:ascii="Times New Roman" w:hAnsi="Times New Roman" w:cs="Times New Roman"/>
        </w:rPr>
        <w:t>s</w:t>
      </w:r>
      <w:r>
        <w:rPr>
          <w:rFonts w:ascii="Times New Roman" w:hAnsi="Times New Roman" w:cs="Times New Roman"/>
        </w:rPr>
        <w:t xml:space="preserve"> </w:t>
      </w:r>
      <w:r w:rsidR="008F2C15">
        <w:rPr>
          <w:rFonts w:ascii="Times New Roman" w:hAnsi="Times New Roman" w:cs="Times New Roman"/>
        </w:rPr>
        <w:t xml:space="preserve">the overall PCE, as well as </w:t>
      </w:r>
      <w:r w:rsidR="009C67ED">
        <w:rPr>
          <w:rFonts w:ascii="Times New Roman" w:hAnsi="Times New Roman" w:cs="Times New Roman"/>
        </w:rPr>
        <w:t>PCE: F</w:t>
      </w:r>
      <w:r>
        <w:rPr>
          <w:rFonts w:ascii="Times New Roman" w:hAnsi="Times New Roman" w:cs="Times New Roman"/>
        </w:rPr>
        <w:t>ood</w:t>
      </w:r>
      <w:r w:rsidR="009C67ED">
        <w:rPr>
          <w:rFonts w:ascii="Times New Roman" w:hAnsi="Times New Roman" w:cs="Times New Roman"/>
        </w:rPr>
        <w:t xml:space="preserve"> (PCEF)</w:t>
      </w:r>
      <w:r>
        <w:rPr>
          <w:rFonts w:ascii="Times New Roman" w:hAnsi="Times New Roman" w:cs="Times New Roman"/>
        </w:rPr>
        <w:t xml:space="preserve">, </w:t>
      </w:r>
      <w:r w:rsidR="009C67ED">
        <w:rPr>
          <w:rFonts w:ascii="Times New Roman" w:hAnsi="Times New Roman" w:cs="Times New Roman"/>
        </w:rPr>
        <w:t>PCE: D</w:t>
      </w:r>
      <w:r>
        <w:rPr>
          <w:rFonts w:ascii="Times New Roman" w:hAnsi="Times New Roman" w:cs="Times New Roman"/>
        </w:rPr>
        <w:t xml:space="preserve">urable </w:t>
      </w:r>
      <w:r w:rsidR="009C67ED">
        <w:rPr>
          <w:rFonts w:ascii="Times New Roman" w:hAnsi="Times New Roman" w:cs="Times New Roman"/>
        </w:rPr>
        <w:t>G</w:t>
      </w:r>
      <w:r>
        <w:rPr>
          <w:rFonts w:ascii="Times New Roman" w:hAnsi="Times New Roman" w:cs="Times New Roman"/>
        </w:rPr>
        <w:t>oods</w:t>
      </w:r>
      <w:r w:rsidR="009C67ED">
        <w:rPr>
          <w:rFonts w:ascii="Times New Roman" w:hAnsi="Times New Roman" w:cs="Times New Roman"/>
        </w:rPr>
        <w:t xml:space="preserve"> (PCEDG)</w:t>
      </w:r>
      <w:r w:rsidR="008F2C15">
        <w:rPr>
          <w:rFonts w:ascii="Times New Roman" w:hAnsi="Times New Roman" w:cs="Times New Roman"/>
        </w:rPr>
        <w:t xml:space="preserve">, and </w:t>
      </w:r>
      <w:r w:rsidR="009C67ED">
        <w:rPr>
          <w:rFonts w:ascii="Times New Roman" w:hAnsi="Times New Roman" w:cs="Times New Roman"/>
        </w:rPr>
        <w:t>PCE: S</w:t>
      </w:r>
      <w:r w:rsidR="008F2C15">
        <w:rPr>
          <w:rFonts w:ascii="Times New Roman" w:hAnsi="Times New Roman" w:cs="Times New Roman"/>
        </w:rPr>
        <w:t>ervices</w:t>
      </w:r>
      <w:r w:rsidR="009C67ED">
        <w:rPr>
          <w:rFonts w:ascii="Times New Roman" w:hAnsi="Times New Roman" w:cs="Times New Roman"/>
        </w:rPr>
        <w:t xml:space="preserve"> (PCES)</w:t>
      </w:r>
      <w:r>
        <w:rPr>
          <w:rFonts w:ascii="Times New Roman" w:hAnsi="Times New Roman" w:cs="Times New Roman"/>
        </w:rPr>
        <w:t xml:space="preserve">. The tables published in the BEA’s January 1, 2026, report </w:t>
      </w:r>
      <w:r w:rsidR="008F2C15">
        <w:rPr>
          <w:rFonts w:ascii="Times New Roman" w:hAnsi="Times New Roman" w:cs="Times New Roman"/>
        </w:rPr>
        <w:t xml:space="preserve">is collected to </w:t>
      </w:r>
      <w:r>
        <w:rPr>
          <w:rFonts w:ascii="Times New Roman" w:hAnsi="Times New Roman" w:cs="Times New Roman"/>
        </w:rPr>
        <w:t xml:space="preserve">provide quarterly data on U.S. GDP growth. Lastly, </w:t>
      </w:r>
      <w:r w:rsidR="008F2C15">
        <w:rPr>
          <w:rFonts w:ascii="Times New Roman" w:hAnsi="Times New Roman" w:cs="Times New Roman"/>
        </w:rPr>
        <w:t xml:space="preserve">due to complications with collecting data directly from the Conference Board’s online database, a credible secondary source is used to collect data on the Conference Board CCI. </w:t>
      </w:r>
      <w:r w:rsidR="009C67ED">
        <w:rPr>
          <w:rFonts w:ascii="Times New Roman" w:hAnsi="Times New Roman" w:cs="Times New Roman"/>
        </w:rPr>
        <w:t>Each of these six variables described (PCE, PCEF, PCEDG, PCES, GDP Growth, and CCI) are all continuous numeric variables.</w:t>
      </w:r>
    </w:p>
    <w:p w14:paraId="37B203A3" w14:textId="77777777" w:rsidR="00DB14D6" w:rsidRDefault="00DB14D6" w:rsidP="00DB14D6">
      <w:pPr>
        <w:spacing w:line="480" w:lineRule="auto"/>
        <w:rPr>
          <w:rFonts w:ascii="Times New Roman" w:hAnsi="Times New Roman" w:cs="Times New Roman"/>
          <w:b/>
          <w:bCs/>
        </w:rPr>
      </w:pPr>
      <w:r w:rsidRPr="00DE0AD7">
        <w:rPr>
          <w:rFonts w:ascii="Times New Roman" w:hAnsi="Times New Roman" w:cs="Times New Roman"/>
          <w:b/>
          <w:bCs/>
        </w:rPr>
        <w:t>Data Cleaning and Integration Plans</w:t>
      </w:r>
    </w:p>
    <w:p w14:paraId="43425091" w14:textId="4CCAB34B" w:rsidR="00DB14D6" w:rsidRDefault="00DB14D6" w:rsidP="00DB14D6">
      <w:pPr>
        <w:spacing w:line="480" w:lineRule="auto"/>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The most concerning problem that </w:t>
      </w:r>
      <w:r w:rsidR="005D2CCA">
        <w:rPr>
          <w:rFonts w:ascii="Times New Roman" w:hAnsi="Times New Roman" w:cs="Times New Roman"/>
        </w:rPr>
        <w:t xml:space="preserve">was </w:t>
      </w:r>
      <w:r>
        <w:rPr>
          <w:rFonts w:ascii="Times New Roman" w:hAnsi="Times New Roman" w:cs="Times New Roman"/>
        </w:rPr>
        <w:t xml:space="preserve">encountered when merging each feature is the date associated with each value. In an effort to allow all the metrics to coexist under a single timeline, the value of GDP growth </w:t>
      </w:r>
      <w:r w:rsidR="005D2CCA">
        <w:rPr>
          <w:rFonts w:ascii="Times New Roman" w:hAnsi="Times New Roman" w:cs="Times New Roman"/>
        </w:rPr>
        <w:t>is</w:t>
      </w:r>
      <w:r>
        <w:rPr>
          <w:rFonts w:ascii="Times New Roman" w:hAnsi="Times New Roman" w:cs="Times New Roman"/>
        </w:rPr>
        <w:t xml:space="preserve"> assigned to each FRED observation based on the date in which the </w:t>
      </w:r>
      <w:r w:rsidR="009C67ED">
        <w:rPr>
          <w:rFonts w:ascii="Times New Roman" w:hAnsi="Times New Roman" w:cs="Times New Roman"/>
        </w:rPr>
        <w:t xml:space="preserve">FRED </w:t>
      </w:r>
      <w:r>
        <w:rPr>
          <w:rFonts w:ascii="Times New Roman" w:hAnsi="Times New Roman" w:cs="Times New Roman"/>
        </w:rPr>
        <w:t>observation was recorded. For example, the value for GDP growth for Q3 2025 was 4.4% which encompasses a date range of 07-01-2025 through 09-30-2025 (</w:t>
      </w:r>
      <w:r w:rsidRPr="009B048A">
        <w:rPr>
          <w:rFonts w:ascii="Times New Roman" w:hAnsi="Times New Roman" w:cs="Times New Roman"/>
        </w:rPr>
        <w:t>U.S. Bureau of Economic Analysis</w:t>
      </w:r>
      <w:r>
        <w:rPr>
          <w:rFonts w:ascii="Times New Roman" w:hAnsi="Times New Roman" w:cs="Times New Roman"/>
        </w:rPr>
        <w:t xml:space="preserve">, </w:t>
      </w:r>
      <w:r w:rsidRPr="009B048A">
        <w:rPr>
          <w:rFonts w:ascii="Times New Roman" w:hAnsi="Times New Roman" w:cs="Times New Roman"/>
        </w:rPr>
        <w:t>2026a</w:t>
      </w:r>
      <w:r>
        <w:rPr>
          <w:rFonts w:ascii="Times New Roman" w:hAnsi="Times New Roman" w:cs="Times New Roman"/>
        </w:rPr>
        <w:t xml:space="preserve">). Therefore, any FRED observations within that date range </w:t>
      </w:r>
      <w:r w:rsidR="005D2CCA">
        <w:rPr>
          <w:rFonts w:ascii="Times New Roman" w:hAnsi="Times New Roman" w:cs="Times New Roman"/>
        </w:rPr>
        <w:t>has</w:t>
      </w:r>
      <w:r>
        <w:rPr>
          <w:rFonts w:ascii="Times New Roman" w:hAnsi="Times New Roman" w:cs="Times New Roman"/>
        </w:rPr>
        <w:t xml:space="preserve"> a GDP growth value of 4.4 associated with them. This results in the best possible estimate for the GDP growth rate during that period while resolving timing conflicts. </w:t>
      </w:r>
      <w:r w:rsidR="00FA0DA4">
        <w:rPr>
          <w:rFonts w:ascii="Times New Roman" w:hAnsi="Times New Roman" w:cs="Times New Roman"/>
        </w:rPr>
        <w:t>No missing values or formatting issues were encountered as all data sources provided complete information and consisted of continuous numeric values.</w:t>
      </w:r>
    </w:p>
    <w:p w14:paraId="6219A809" w14:textId="77777777" w:rsidR="00DB14D6" w:rsidRPr="00A73D4B" w:rsidRDefault="00DB14D6" w:rsidP="00DB14D6">
      <w:pPr>
        <w:spacing w:line="480" w:lineRule="auto"/>
        <w:jc w:val="center"/>
        <w:rPr>
          <w:rFonts w:ascii="Times New Roman" w:hAnsi="Times New Roman" w:cs="Times New Roman"/>
          <w:b/>
          <w:bCs/>
        </w:rPr>
      </w:pPr>
      <w:r w:rsidRPr="00A73D4B">
        <w:rPr>
          <w:rFonts w:ascii="Times New Roman" w:hAnsi="Times New Roman" w:cs="Times New Roman"/>
          <w:b/>
          <w:bCs/>
        </w:rPr>
        <w:t>Modeling Strategy</w:t>
      </w:r>
    </w:p>
    <w:p w14:paraId="0D50478D" w14:textId="77777777" w:rsidR="00DB14D6" w:rsidRPr="00A73D4B" w:rsidRDefault="00DB14D6" w:rsidP="00DB14D6">
      <w:pPr>
        <w:spacing w:line="480" w:lineRule="auto"/>
        <w:rPr>
          <w:rFonts w:ascii="Times New Roman" w:hAnsi="Times New Roman" w:cs="Times New Roman"/>
          <w:b/>
          <w:bCs/>
        </w:rPr>
      </w:pPr>
      <w:r w:rsidRPr="00A73D4B">
        <w:rPr>
          <w:rFonts w:ascii="Times New Roman" w:hAnsi="Times New Roman" w:cs="Times New Roman"/>
          <w:b/>
          <w:bCs/>
        </w:rPr>
        <w:t>Model Type</w:t>
      </w:r>
    </w:p>
    <w:p w14:paraId="2D034BB6" w14:textId="6BEC4317" w:rsidR="00DB14D6" w:rsidRPr="0079732A" w:rsidRDefault="00DB14D6" w:rsidP="00DB14D6">
      <w:pPr>
        <w:spacing w:line="480" w:lineRule="auto"/>
        <w:rPr>
          <w:rFonts w:ascii="Times New Roman" w:hAnsi="Times New Roman" w:cs="Times New Roman"/>
        </w:rPr>
      </w:pPr>
      <w:r>
        <w:rPr>
          <w:rFonts w:ascii="Times New Roman" w:hAnsi="Times New Roman" w:cs="Times New Roman"/>
        </w:rPr>
        <w:t xml:space="preserve">        To answer the research question</w:t>
      </w:r>
      <w:r w:rsidR="00186A63">
        <w:rPr>
          <w:rFonts w:ascii="Times New Roman" w:hAnsi="Times New Roman" w:cs="Times New Roman"/>
        </w:rPr>
        <w:t>s</w:t>
      </w:r>
      <w:r>
        <w:rPr>
          <w:rFonts w:ascii="Times New Roman" w:hAnsi="Times New Roman" w:cs="Times New Roman"/>
        </w:rPr>
        <w:t xml:space="preserve">, a combination of methods including descriptive analytics and predictive modeling </w:t>
      </w:r>
      <w:r w:rsidR="00186A63">
        <w:rPr>
          <w:rFonts w:ascii="Times New Roman" w:hAnsi="Times New Roman" w:cs="Times New Roman"/>
        </w:rPr>
        <w:t xml:space="preserve">is </w:t>
      </w:r>
      <w:r>
        <w:rPr>
          <w:rFonts w:ascii="Times New Roman" w:hAnsi="Times New Roman" w:cs="Times New Roman"/>
        </w:rPr>
        <w:t xml:space="preserve">utilized. The relationships between each PCE and GDP growth/CCI </w:t>
      </w:r>
      <w:proofErr w:type="gramStart"/>
      <w:r w:rsidR="00186A63">
        <w:rPr>
          <w:rFonts w:ascii="Times New Roman" w:hAnsi="Times New Roman" w:cs="Times New Roman"/>
        </w:rPr>
        <w:t>is</w:t>
      </w:r>
      <w:proofErr w:type="gramEnd"/>
      <w:r>
        <w:rPr>
          <w:rFonts w:ascii="Times New Roman" w:hAnsi="Times New Roman" w:cs="Times New Roman"/>
        </w:rPr>
        <w:t xml:space="preserve"> </w:t>
      </w:r>
      <w:r>
        <w:rPr>
          <w:rFonts w:ascii="Times New Roman" w:hAnsi="Times New Roman" w:cs="Times New Roman"/>
        </w:rPr>
        <w:lastRenderedPageBreak/>
        <w:t xml:space="preserve">analyzed to form an understanding of how these economic indicators correlate if not influence consumer spending habits. Regarding predictive modeling techniques, </w:t>
      </w:r>
      <w:r w:rsidR="00186A63">
        <w:rPr>
          <w:rFonts w:ascii="Times New Roman" w:hAnsi="Times New Roman" w:cs="Times New Roman"/>
        </w:rPr>
        <w:t xml:space="preserve">three models are created and evaluated to determine which makes up the best representation of the data. These model types include linear regression, second-degree polynomial regression, and third-degree polynomial regression. </w:t>
      </w:r>
    </w:p>
    <w:p w14:paraId="727C44CE" w14:textId="77777777" w:rsidR="00DB14D6" w:rsidRPr="00062986" w:rsidRDefault="00DB14D6" w:rsidP="00DB14D6">
      <w:pPr>
        <w:spacing w:line="480" w:lineRule="auto"/>
        <w:rPr>
          <w:rFonts w:ascii="Times New Roman" w:hAnsi="Times New Roman" w:cs="Times New Roman"/>
          <w:b/>
          <w:bCs/>
        </w:rPr>
      </w:pPr>
      <w:r w:rsidRPr="00062986">
        <w:rPr>
          <w:rFonts w:ascii="Times New Roman" w:hAnsi="Times New Roman" w:cs="Times New Roman"/>
          <w:b/>
          <w:bCs/>
        </w:rPr>
        <w:t>Justification for Model Selection</w:t>
      </w:r>
    </w:p>
    <w:p w14:paraId="24687BD0" w14:textId="1251C177" w:rsidR="00DB14D6" w:rsidRDefault="00DB14D6" w:rsidP="00DB14D6">
      <w:pPr>
        <w:spacing w:line="480" w:lineRule="auto"/>
        <w:rPr>
          <w:rFonts w:ascii="Times New Roman" w:hAnsi="Times New Roman" w:cs="Times New Roman"/>
        </w:rPr>
      </w:pPr>
      <w:r>
        <w:rPr>
          <w:rFonts w:ascii="Times New Roman" w:hAnsi="Times New Roman" w:cs="Times New Roman"/>
        </w:rPr>
        <w:t xml:space="preserve">        Since all of the features included in the study consist of continuous values, a regression model </w:t>
      </w:r>
      <w:r w:rsidR="00186A63">
        <w:rPr>
          <w:rFonts w:ascii="Times New Roman" w:hAnsi="Times New Roman" w:cs="Times New Roman"/>
        </w:rPr>
        <w:t>is</w:t>
      </w:r>
      <w:r>
        <w:rPr>
          <w:rFonts w:ascii="Times New Roman" w:hAnsi="Times New Roman" w:cs="Times New Roman"/>
        </w:rPr>
        <w:t xml:space="preserve"> most appropriate. The categorized PCE, GDP growth, as well as CCI are all measured on a continuous scale. Classification models would not be applicable due to the lack of categorical or binary values being present.</w:t>
      </w:r>
      <w:r w:rsidR="00D52C49">
        <w:rPr>
          <w:rFonts w:ascii="Times New Roman" w:hAnsi="Times New Roman" w:cs="Times New Roman"/>
        </w:rPr>
        <w:t xml:space="preserve"> While models such as ARIMA, AR, and MA are often used in time series data </w:t>
      </w:r>
      <w:r w:rsidR="00BF6E3A">
        <w:rPr>
          <w:rFonts w:ascii="Times New Roman" w:hAnsi="Times New Roman" w:cs="Times New Roman"/>
        </w:rPr>
        <w:t>like most instances of economic data</w:t>
      </w:r>
      <w:r w:rsidR="00D52C49">
        <w:rPr>
          <w:rFonts w:ascii="Times New Roman" w:hAnsi="Times New Roman" w:cs="Times New Roman"/>
        </w:rPr>
        <w:t xml:space="preserve">, the purpose of this analysis does not require them. ARIMA requires mean and variance to be constant over time, while AR and MA are relevant to pattern recognition </w:t>
      </w:r>
      <w:r w:rsidR="00BF6E3A">
        <w:rPr>
          <w:rFonts w:ascii="Times New Roman" w:hAnsi="Times New Roman" w:cs="Times New Roman"/>
        </w:rPr>
        <w:t>relevant</w:t>
      </w:r>
      <w:r w:rsidR="00D52C49">
        <w:rPr>
          <w:rFonts w:ascii="Times New Roman" w:hAnsi="Times New Roman" w:cs="Times New Roman"/>
        </w:rPr>
        <w:t xml:space="preserve"> to signal analysis. The data does not fulfill the criteria of any of these common time series algorithms. </w:t>
      </w:r>
      <w:r w:rsidR="00BF6E3A">
        <w:rPr>
          <w:rFonts w:ascii="Times New Roman" w:hAnsi="Times New Roman" w:cs="Times New Roman"/>
        </w:rPr>
        <w:t>Additionally, ARIMA, AR, and MA analyze time dependent patterns while linear and logistic regression estimate entity dependent patterns</w:t>
      </w:r>
      <w:r w:rsidR="0057598B">
        <w:rPr>
          <w:rFonts w:ascii="Times New Roman" w:hAnsi="Times New Roman" w:cs="Times New Roman"/>
        </w:rPr>
        <w:t xml:space="preserve"> such as in this case</w:t>
      </w:r>
      <w:r w:rsidR="00BF6E3A">
        <w:rPr>
          <w:rFonts w:ascii="Times New Roman" w:hAnsi="Times New Roman" w:cs="Times New Roman"/>
        </w:rPr>
        <w:t xml:space="preserve">. </w:t>
      </w:r>
    </w:p>
    <w:p w14:paraId="5762A078" w14:textId="77777777" w:rsidR="00DB14D6" w:rsidRPr="00D30D22" w:rsidRDefault="00DB14D6" w:rsidP="00DB14D6">
      <w:pPr>
        <w:spacing w:line="480" w:lineRule="auto"/>
        <w:rPr>
          <w:rFonts w:ascii="Times New Roman" w:hAnsi="Times New Roman" w:cs="Times New Roman"/>
          <w:b/>
          <w:bCs/>
        </w:rPr>
      </w:pPr>
      <w:r w:rsidRPr="00D30D22">
        <w:rPr>
          <w:rFonts w:ascii="Times New Roman" w:hAnsi="Times New Roman" w:cs="Times New Roman"/>
          <w:b/>
          <w:bCs/>
        </w:rPr>
        <w:t>Independent Variables and Features</w:t>
      </w:r>
    </w:p>
    <w:p w14:paraId="28B78758" w14:textId="68710AEB" w:rsidR="00826E28" w:rsidRDefault="00DB14D6" w:rsidP="00BF590B">
      <w:pPr>
        <w:spacing w:line="480" w:lineRule="auto"/>
        <w:rPr>
          <w:rFonts w:ascii="Times New Roman" w:hAnsi="Times New Roman" w:cs="Times New Roman"/>
        </w:rPr>
      </w:pPr>
      <w:r>
        <w:rPr>
          <w:rFonts w:ascii="Times New Roman" w:hAnsi="Times New Roman" w:cs="Times New Roman"/>
        </w:rPr>
        <w:t xml:space="preserve">        For this analysis, the independent variables</w:t>
      </w:r>
      <w:r w:rsidR="00186A63">
        <w:rPr>
          <w:rFonts w:ascii="Times New Roman" w:hAnsi="Times New Roman" w:cs="Times New Roman"/>
        </w:rPr>
        <w:t xml:space="preserve"> (X) </w:t>
      </w:r>
      <w:r w:rsidR="00F24956">
        <w:rPr>
          <w:rFonts w:ascii="Times New Roman" w:hAnsi="Times New Roman" w:cs="Times New Roman"/>
        </w:rPr>
        <w:t>consist</w:t>
      </w:r>
      <w:r>
        <w:rPr>
          <w:rFonts w:ascii="Times New Roman" w:hAnsi="Times New Roman" w:cs="Times New Roman"/>
        </w:rPr>
        <w:t xml:space="preserve"> of GDP growth and CCI while the dependent variables </w:t>
      </w:r>
      <w:r w:rsidR="00186A63">
        <w:rPr>
          <w:rFonts w:ascii="Times New Roman" w:hAnsi="Times New Roman" w:cs="Times New Roman"/>
        </w:rPr>
        <w:t xml:space="preserve">(y) </w:t>
      </w:r>
      <w:r w:rsidR="00F24956">
        <w:rPr>
          <w:rFonts w:ascii="Times New Roman" w:hAnsi="Times New Roman" w:cs="Times New Roman"/>
        </w:rPr>
        <w:t>consist</w:t>
      </w:r>
      <w:r>
        <w:rPr>
          <w:rFonts w:ascii="Times New Roman" w:hAnsi="Times New Roman" w:cs="Times New Roman"/>
        </w:rPr>
        <w:t xml:space="preserve"> of </w:t>
      </w:r>
      <w:r w:rsidR="00186A63">
        <w:rPr>
          <w:rFonts w:ascii="Times New Roman" w:hAnsi="Times New Roman" w:cs="Times New Roman"/>
        </w:rPr>
        <w:t>PCE, PCEF, PCEDG, and PCES</w:t>
      </w:r>
      <w:r>
        <w:rPr>
          <w:rFonts w:ascii="Times New Roman" w:hAnsi="Times New Roman" w:cs="Times New Roman"/>
        </w:rPr>
        <w:t xml:space="preserve">. This is because </w:t>
      </w:r>
      <w:r w:rsidR="00F24956">
        <w:rPr>
          <w:rFonts w:ascii="Times New Roman" w:hAnsi="Times New Roman" w:cs="Times New Roman"/>
        </w:rPr>
        <w:t>this analysis aims to</w:t>
      </w:r>
      <w:r>
        <w:rPr>
          <w:rFonts w:ascii="Times New Roman" w:hAnsi="Times New Roman" w:cs="Times New Roman"/>
        </w:rPr>
        <w:t xml:space="preserve"> understand how consumers naturally allocate their expenses as the state of the economy changes. The values that are being predicted are the PCE categories while the values being used to form these predictions are GDP growth and CCI.</w:t>
      </w:r>
      <w:r w:rsidR="00F24956">
        <w:rPr>
          <w:rFonts w:ascii="Times New Roman" w:hAnsi="Times New Roman" w:cs="Times New Roman"/>
        </w:rPr>
        <w:t xml:space="preserve"> </w:t>
      </w:r>
      <w:r w:rsidR="00D52C49">
        <w:rPr>
          <w:rFonts w:ascii="Times New Roman" w:hAnsi="Times New Roman" w:cs="Times New Roman"/>
        </w:rPr>
        <w:t xml:space="preserve">Each of the model’s performances are </w:t>
      </w:r>
      <w:r w:rsidR="00D52C49">
        <w:rPr>
          <w:rFonts w:ascii="Times New Roman" w:hAnsi="Times New Roman" w:cs="Times New Roman"/>
        </w:rPr>
        <w:lastRenderedPageBreak/>
        <w:t xml:space="preserve">evaluated using evaluation metrics relevant to regression analysis. These include R-squared, </w:t>
      </w:r>
      <w:r w:rsidR="007E3455">
        <w:rPr>
          <w:rFonts w:ascii="Times New Roman" w:hAnsi="Times New Roman" w:cs="Times New Roman"/>
        </w:rPr>
        <w:t>R</w:t>
      </w:r>
      <w:r w:rsidR="00F96B95">
        <w:rPr>
          <w:rFonts w:ascii="Times New Roman" w:hAnsi="Times New Roman" w:cs="Times New Roman"/>
        </w:rPr>
        <w:t xml:space="preserve">MSE, and MAE. </w:t>
      </w:r>
    </w:p>
    <w:p w14:paraId="5D643897" w14:textId="3C42EC47" w:rsidR="00925A6F" w:rsidRPr="00925A6F" w:rsidRDefault="00925A6F" w:rsidP="00925A6F">
      <w:pPr>
        <w:spacing w:line="480" w:lineRule="auto"/>
        <w:jc w:val="center"/>
        <w:rPr>
          <w:rFonts w:ascii="Times New Roman" w:hAnsi="Times New Roman" w:cs="Times New Roman"/>
          <w:b/>
          <w:bCs/>
        </w:rPr>
      </w:pPr>
      <w:r w:rsidRPr="00925A6F">
        <w:rPr>
          <w:rFonts w:ascii="Times New Roman" w:hAnsi="Times New Roman" w:cs="Times New Roman"/>
          <w:b/>
          <w:bCs/>
        </w:rPr>
        <w:t>Research Question and Hypothesis Connection</w:t>
      </w:r>
    </w:p>
    <w:p w14:paraId="3BCC2FFB" w14:textId="3C14C5F7" w:rsidR="00925A6F" w:rsidRDefault="00925A6F" w:rsidP="00925A6F">
      <w:pPr>
        <w:spacing w:line="480" w:lineRule="auto"/>
        <w:rPr>
          <w:rFonts w:ascii="Times New Roman" w:hAnsi="Times New Roman" w:cs="Times New Roman"/>
        </w:rPr>
      </w:pPr>
      <w:r>
        <w:rPr>
          <w:rFonts w:ascii="Times New Roman" w:hAnsi="Times New Roman" w:cs="Times New Roman"/>
        </w:rPr>
        <w:t xml:space="preserve">        The visualizations presented through a Microsoft Power BI dashboard are specifically designed to answer the research questions and address each hypothesis. To demonstrate this, each report page </w:t>
      </w:r>
      <w:r w:rsidR="006D0AB8">
        <w:rPr>
          <w:rFonts w:ascii="Times New Roman" w:hAnsi="Times New Roman" w:cs="Times New Roman"/>
        </w:rPr>
        <w:t>is</w:t>
      </w:r>
      <w:r>
        <w:rPr>
          <w:rFonts w:ascii="Times New Roman" w:hAnsi="Times New Roman" w:cs="Times New Roman"/>
        </w:rPr>
        <w:t xml:space="preserve"> showcased to highlight how each visualization </w:t>
      </w:r>
      <w:r w:rsidR="006D0AB8">
        <w:rPr>
          <w:rFonts w:ascii="Times New Roman" w:hAnsi="Times New Roman" w:cs="Times New Roman"/>
        </w:rPr>
        <w:t>corresponds</w:t>
      </w:r>
      <w:r>
        <w:rPr>
          <w:rFonts w:ascii="Times New Roman" w:hAnsi="Times New Roman" w:cs="Times New Roman"/>
        </w:rPr>
        <w:t xml:space="preserve"> directly</w:t>
      </w:r>
      <w:r w:rsidR="006D0AB8">
        <w:rPr>
          <w:rFonts w:ascii="Times New Roman" w:hAnsi="Times New Roman" w:cs="Times New Roman"/>
        </w:rPr>
        <w:t xml:space="preserve"> to the hypotheses and research questions. F</w:t>
      </w:r>
      <w:r>
        <w:rPr>
          <w:rFonts w:ascii="Times New Roman" w:hAnsi="Times New Roman" w:cs="Times New Roman"/>
        </w:rPr>
        <w:t xml:space="preserve">igure 1 contains a screenshot of the first page of the Power BI dashboard. </w:t>
      </w:r>
    </w:p>
    <w:p w14:paraId="7EF4BD17" w14:textId="0E07072E" w:rsidR="006D0AB8" w:rsidRPr="006D0AB8" w:rsidRDefault="006D0AB8" w:rsidP="006D0AB8">
      <w:pPr>
        <w:spacing w:line="276" w:lineRule="auto"/>
        <w:rPr>
          <w:rFonts w:ascii="Times New Roman" w:hAnsi="Times New Roman" w:cs="Times New Roman"/>
          <w:b/>
          <w:bCs/>
        </w:rPr>
      </w:pPr>
      <w:r w:rsidRPr="006D0AB8">
        <w:rPr>
          <w:rFonts w:ascii="Times New Roman" w:hAnsi="Times New Roman" w:cs="Times New Roman"/>
          <w:b/>
          <w:bCs/>
        </w:rPr>
        <w:t>Figure 1</w:t>
      </w:r>
    </w:p>
    <w:p w14:paraId="73FEDECD" w14:textId="66A8C1E7" w:rsidR="006D0AB8" w:rsidRPr="006D0AB8" w:rsidRDefault="006D0AB8" w:rsidP="006D0AB8">
      <w:pPr>
        <w:spacing w:line="276" w:lineRule="auto"/>
        <w:rPr>
          <w:rFonts w:ascii="Times New Roman" w:hAnsi="Times New Roman" w:cs="Times New Roman"/>
          <w:i/>
          <w:iCs/>
        </w:rPr>
      </w:pPr>
      <w:r>
        <w:rPr>
          <w:rFonts w:ascii="Times New Roman" w:hAnsi="Times New Roman" w:cs="Times New Roman"/>
          <w:i/>
          <w:iCs/>
        </w:rPr>
        <w:t>First page of Power BI Dashboard</w:t>
      </w:r>
      <w:r w:rsidR="008B5AE7">
        <w:rPr>
          <w:rFonts w:ascii="Times New Roman" w:hAnsi="Times New Roman" w:cs="Times New Roman"/>
          <w:i/>
          <w:iCs/>
        </w:rPr>
        <w:t>, “GDP Growth versus Consumer Confidence”.</w:t>
      </w:r>
    </w:p>
    <w:p w14:paraId="3961C4A4" w14:textId="09D13F3A" w:rsidR="006D0AB8" w:rsidRDefault="006D0AB8" w:rsidP="00925A6F">
      <w:pPr>
        <w:spacing w:line="480" w:lineRule="auto"/>
        <w:rPr>
          <w:rFonts w:ascii="Times New Roman" w:hAnsi="Times New Roman" w:cs="Times New Roman"/>
        </w:rPr>
      </w:pPr>
      <w:r w:rsidRPr="006D0AB8">
        <w:rPr>
          <w:rFonts w:ascii="Times New Roman" w:hAnsi="Times New Roman" w:cs="Times New Roman"/>
        </w:rPr>
        <w:drawing>
          <wp:inline distT="0" distB="0" distL="0" distR="0" wp14:anchorId="607ECDA1" wp14:editId="4539E6BA">
            <wp:extent cx="5943600" cy="3334385"/>
            <wp:effectExtent l="0" t="0" r="0" b="0"/>
            <wp:docPr id="37739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97377" name=""/>
                    <pic:cNvPicPr/>
                  </pic:nvPicPr>
                  <pic:blipFill>
                    <a:blip r:embed="rId5"/>
                    <a:stretch>
                      <a:fillRect/>
                    </a:stretch>
                  </pic:blipFill>
                  <pic:spPr>
                    <a:xfrm>
                      <a:off x="0" y="0"/>
                      <a:ext cx="5943600" cy="3334385"/>
                    </a:xfrm>
                    <a:prstGeom prst="rect">
                      <a:avLst/>
                    </a:prstGeom>
                  </pic:spPr>
                </pic:pic>
              </a:graphicData>
            </a:graphic>
          </wp:inline>
        </w:drawing>
      </w:r>
    </w:p>
    <w:p w14:paraId="50A0B6A0" w14:textId="6BCD9306" w:rsidR="006D0AB8" w:rsidRDefault="006D0AB8" w:rsidP="00925A6F">
      <w:pPr>
        <w:spacing w:line="480" w:lineRule="auto"/>
        <w:rPr>
          <w:rFonts w:ascii="Times New Roman" w:hAnsi="Times New Roman" w:cs="Times New Roman"/>
        </w:rPr>
      </w:pPr>
      <w:r>
        <w:rPr>
          <w:rFonts w:ascii="Times New Roman" w:hAnsi="Times New Roman" w:cs="Times New Roman"/>
        </w:rPr>
        <w:t xml:space="preserve">        The visualizations in figure 1 intend to answer the research questions “How does the state of an economy defined by appropriate metrics correlate with consumer spending?”, “How do consumers allocate their spending during periods of lesser, moder</w:t>
      </w:r>
      <w:r w:rsidR="008B5AE7">
        <w:rPr>
          <w:rFonts w:ascii="Times New Roman" w:hAnsi="Times New Roman" w:cs="Times New Roman"/>
        </w:rPr>
        <w:t>ate</w:t>
      </w:r>
      <w:r>
        <w:rPr>
          <w:rFonts w:ascii="Times New Roman" w:hAnsi="Times New Roman" w:cs="Times New Roman"/>
        </w:rPr>
        <w:t xml:space="preserve">, and greater economic </w:t>
      </w:r>
      <w:r>
        <w:rPr>
          <w:rFonts w:ascii="Times New Roman" w:hAnsi="Times New Roman" w:cs="Times New Roman"/>
        </w:rPr>
        <w:lastRenderedPageBreak/>
        <w:t>conditions?”, “How do these economic indicators correlate with each spending category?”, and “How does consumer behavior change as the state of the economy changes?”. The visualization titled “Correlations Between Economic Indicators and Spending Categories</w:t>
      </w:r>
      <w:r w:rsidR="008B5AE7">
        <w:rPr>
          <w:rFonts w:ascii="Times New Roman" w:hAnsi="Times New Roman" w:cs="Times New Roman"/>
        </w:rPr>
        <w:t>” directly answers the research questions “How does the state of an economy defined by appropriate metrics correlate with consumer spending?” and “How do these economic indicators correlate with each spending category?” by showing the correlation coefficient of each spending category in an accessible clustered column chart. With use of the “Filter by Dates” slicer and the scatterplots titled “PCE vs. GDP Growth” and “PCE vs. CCI” the research question</w:t>
      </w:r>
      <w:r w:rsidR="00D4408B">
        <w:rPr>
          <w:rFonts w:ascii="Times New Roman" w:hAnsi="Times New Roman" w:cs="Times New Roman"/>
        </w:rPr>
        <w:t>s</w:t>
      </w:r>
      <w:r w:rsidR="008B5AE7">
        <w:rPr>
          <w:rFonts w:ascii="Times New Roman" w:hAnsi="Times New Roman" w:cs="Times New Roman"/>
        </w:rPr>
        <w:t xml:space="preserve"> “How do consumers allocate their spending during periods of lesser, moderate, and greater economic conditions”</w:t>
      </w:r>
      <w:r w:rsidR="00D4408B">
        <w:rPr>
          <w:rFonts w:ascii="Times New Roman" w:hAnsi="Times New Roman" w:cs="Times New Roman"/>
        </w:rPr>
        <w:t xml:space="preserve"> and “How does consumer behavior change as the state of the economy changes?”</w:t>
      </w:r>
      <w:r w:rsidR="008B5AE7">
        <w:rPr>
          <w:rFonts w:ascii="Times New Roman" w:hAnsi="Times New Roman" w:cs="Times New Roman"/>
        </w:rPr>
        <w:t xml:space="preserve"> </w:t>
      </w:r>
      <w:r w:rsidR="00D4408B">
        <w:rPr>
          <w:rFonts w:ascii="Times New Roman" w:hAnsi="Times New Roman" w:cs="Times New Roman"/>
        </w:rPr>
        <w:t xml:space="preserve">is provided supporting information where it is comprehensively addressed in the following pages. </w:t>
      </w:r>
    </w:p>
    <w:p w14:paraId="1DE7D288" w14:textId="61846EC4" w:rsidR="00D4408B" w:rsidRPr="00D4408B" w:rsidRDefault="00D4408B" w:rsidP="00D4408B">
      <w:pPr>
        <w:spacing w:line="276" w:lineRule="auto"/>
        <w:rPr>
          <w:rFonts w:ascii="Times New Roman" w:hAnsi="Times New Roman" w:cs="Times New Roman"/>
          <w:b/>
          <w:bCs/>
        </w:rPr>
      </w:pPr>
      <w:r w:rsidRPr="00D4408B">
        <w:rPr>
          <w:rFonts w:ascii="Times New Roman" w:hAnsi="Times New Roman" w:cs="Times New Roman"/>
          <w:b/>
          <w:bCs/>
        </w:rPr>
        <w:t>Figure 2</w:t>
      </w:r>
    </w:p>
    <w:p w14:paraId="619FD510" w14:textId="6019BE23" w:rsidR="00D4408B" w:rsidRPr="00D4408B" w:rsidRDefault="00D4408B" w:rsidP="00D4408B">
      <w:pPr>
        <w:spacing w:line="276" w:lineRule="auto"/>
        <w:rPr>
          <w:rFonts w:ascii="Times New Roman" w:hAnsi="Times New Roman" w:cs="Times New Roman"/>
          <w:i/>
          <w:iCs/>
        </w:rPr>
      </w:pPr>
      <w:r w:rsidRPr="00D4408B">
        <w:rPr>
          <w:rFonts w:ascii="Times New Roman" w:hAnsi="Times New Roman" w:cs="Times New Roman"/>
          <w:i/>
          <w:iCs/>
        </w:rPr>
        <w:t>Second page of Power BI Dashboard, “Overall Consumer Spending and Economic Indicators”</w:t>
      </w:r>
    </w:p>
    <w:p w14:paraId="5A7E5FB3" w14:textId="68FE860D" w:rsidR="00D4408B" w:rsidRDefault="00D4408B" w:rsidP="00D4408B">
      <w:pPr>
        <w:spacing w:line="276" w:lineRule="auto"/>
        <w:rPr>
          <w:rFonts w:ascii="Times New Roman" w:hAnsi="Times New Roman" w:cs="Times New Roman"/>
        </w:rPr>
      </w:pPr>
      <w:r w:rsidRPr="00D4408B">
        <w:rPr>
          <w:rFonts w:ascii="Times New Roman" w:hAnsi="Times New Roman" w:cs="Times New Roman"/>
        </w:rPr>
        <w:drawing>
          <wp:inline distT="0" distB="0" distL="0" distR="0" wp14:anchorId="07697E76" wp14:editId="30F02D58">
            <wp:extent cx="5943600" cy="3339465"/>
            <wp:effectExtent l="0" t="0" r="0" b="0"/>
            <wp:docPr id="204191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19012" name=""/>
                    <pic:cNvPicPr/>
                  </pic:nvPicPr>
                  <pic:blipFill>
                    <a:blip r:embed="rId6"/>
                    <a:stretch>
                      <a:fillRect/>
                    </a:stretch>
                  </pic:blipFill>
                  <pic:spPr>
                    <a:xfrm>
                      <a:off x="0" y="0"/>
                      <a:ext cx="5943600" cy="3339465"/>
                    </a:xfrm>
                    <a:prstGeom prst="rect">
                      <a:avLst/>
                    </a:prstGeom>
                  </pic:spPr>
                </pic:pic>
              </a:graphicData>
            </a:graphic>
          </wp:inline>
        </w:drawing>
      </w:r>
    </w:p>
    <w:p w14:paraId="2039A297" w14:textId="5E6102AE" w:rsidR="00D4408B" w:rsidRDefault="00D4408B" w:rsidP="00D4408B">
      <w:pPr>
        <w:spacing w:line="276" w:lineRule="auto"/>
        <w:rPr>
          <w:rFonts w:ascii="Times New Roman" w:hAnsi="Times New Roman" w:cs="Times New Roman"/>
          <w:i/>
          <w:iCs/>
        </w:rPr>
      </w:pPr>
      <w:r w:rsidRPr="00D4408B">
        <w:rPr>
          <w:rFonts w:ascii="Times New Roman" w:hAnsi="Times New Roman" w:cs="Times New Roman"/>
          <w:i/>
          <w:iCs/>
        </w:rPr>
        <w:t xml:space="preserve">Note. Analyzes the </w:t>
      </w:r>
      <w:r>
        <w:rPr>
          <w:rFonts w:ascii="Times New Roman" w:hAnsi="Times New Roman" w:cs="Times New Roman"/>
          <w:i/>
          <w:iCs/>
        </w:rPr>
        <w:t>measure</w:t>
      </w:r>
      <w:r w:rsidRPr="00D4408B">
        <w:rPr>
          <w:rFonts w:ascii="Times New Roman" w:hAnsi="Times New Roman" w:cs="Times New Roman"/>
          <w:i/>
          <w:iCs/>
        </w:rPr>
        <w:t>, Personal Consumption Expenditures.</w:t>
      </w:r>
    </w:p>
    <w:p w14:paraId="22408BD1" w14:textId="18760ABE" w:rsidR="00D4408B" w:rsidRPr="00D4408B" w:rsidRDefault="00D4408B" w:rsidP="00D4408B">
      <w:pPr>
        <w:spacing w:line="276" w:lineRule="auto"/>
        <w:rPr>
          <w:rFonts w:ascii="Times New Roman" w:hAnsi="Times New Roman" w:cs="Times New Roman"/>
          <w:b/>
          <w:bCs/>
        </w:rPr>
      </w:pPr>
      <w:r w:rsidRPr="00D4408B">
        <w:rPr>
          <w:rFonts w:ascii="Times New Roman" w:hAnsi="Times New Roman" w:cs="Times New Roman"/>
          <w:b/>
          <w:bCs/>
        </w:rPr>
        <w:lastRenderedPageBreak/>
        <w:t>Figure 3</w:t>
      </w:r>
    </w:p>
    <w:p w14:paraId="64DDDF7B" w14:textId="390470C3" w:rsidR="00D4408B" w:rsidRDefault="00D4408B" w:rsidP="00D4408B">
      <w:pPr>
        <w:spacing w:line="276" w:lineRule="auto"/>
        <w:rPr>
          <w:rFonts w:ascii="Times New Roman" w:hAnsi="Times New Roman" w:cs="Times New Roman"/>
          <w:i/>
          <w:iCs/>
        </w:rPr>
      </w:pPr>
      <w:r>
        <w:rPr>
          <w:rFonts w:ascii="Times New Roman" w:hAnsi="Times New Roman" w:cs="Times New Roman"/>
          <w:i/>
          <w:iCs/>
        </w:rPr>
        <w:t>Third page of Power BI Dashboard, “Durable Goods Spending and Economic Indicators”</w:t>
      </w:r>
    </w:p>
    <w:p w14:paraId="5447335F" w14:textId="565676DF" w:rsidR="00D4408B" w:rsidRDefault="00D4408B" w:rsidP="00D4408B">
      <w:pPr>
        <w:spacing w:line="276" w:lineRule="auto"/>
        <w:rPr>
          <w:rFonts w:ascii="Times New Roman" w:hAnsi="Times New Roman" w:cs="Times New Roman"/>
          <w:i/>
          <w:iCs/>
        </w:rPr>
      </w:pPr>
      <w:r w:rsidRPr="00D4408B">
        <w:rPr>
          <w:rFonts w:ascii="Times New Roman" w:hAnsi="Times New Roman" w:cs="Times New Roman"/>
          <w:i/>
          <w:iCs/>
        </w:rPr>
        <w:drawing>
          <wp:inline distT="0" distB="0" distL="0" distR="0" wp14:anchorId="4E1B258C" wp14:editId="561611B3">
            <wp:extent cx="5943600" cy="3344545"/>
            <wp:effectExtent l="0" t="0" r="0" b="8255"/>
            <wp:docPr id="156922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7777" name=""/>
                    <pic:cNvPicPr/>
                  </pic:nvPicPr>
                  <pic:blipFill>
                    <a:blip r:embed="rId7"/>
                    <a:stretch>
                      <a:fillRect/>
                    </a:stretch>
                  </pic:blipFill>
                  <pic:spPr>
                    <a:xfrm>
                      <a:off x="0" y="0"/>
                      <a:ext cx="5943600" cy="3344545"/>
                    </a:xfrm>
                    <a:prstGeom prst="rect">
                      <a:avLst/>
                    </a:prstGeom>
                  </pic:spPr>
                </pic:pic>
              </a:graphicData>
            </a:graphic>
          </wp:inline>
        </w:drawing>
      </w:r>
    </w:p>
    <w:p w14:paraId="6D3968BB" w14:textId="685635EE" w:rsidR="00D4408B" w:rsidRDefault="00D4408B" w:rsidP="00D4408B">
      <w:pPr>
        <w:spacing w:line="276" w:lineRule="auto"/>
        <w:rPr>
          <w:rFonts w:ascii="Times New Roman" w:hAnsi="Times New Roman" w:cs="Times New Roman"/>
          <w:i/>
          <w:iCs/>
        </w:rPr>
      </w:pPr>
      <w:r>
        <w:rPr>
          <w:rFonts w:ascii="Times New Roman" w:hAnsi="Times New Roman" w:cs="Times New Roman"/>
          <w:i/>
          <w:iCs/>
        </w:rPr>
        <w:t>Note. Analyzes the measure, Personal Consumption Expenditures: Durable Goods.</w:t>
      </w:r>
    </w:p>
    <w:p w14:paraId="57A7B134" w14:textId="77777777" w:rsidR="00D4408B" w:rsidRDefault="00D4408B" w:rsidP="00D4408B">
      <w:pPr>
        <w:spacing w:line="276" w:lineRule="auto"/>
        <w:rPr>
          <w:rFonts w:ascii="Times New Roman" w:hAnsi="Times New Roman" w:cs="Times New Roman"/>
          <w:b/>
          <w:bCs/>
        </w:rPr>
      </w:pPr>
    </w:p>
    <w:p w14:paraId="35BB520A" w14:textId="77777777" w:rsidR="00D4408B" w:rsidRDefault="00D4408B" w:rsidP="00D4408B">
      <w:pPr>
        <w:spacing w:line="276" w:lineRule="auto"/>
        <w:rPr>
          <w:rFonts w:ascii="Times New Roman" w:hAnsi="Times New Roman" w:cs="Times New Roman"/>
          <w:b/>
          <w:bCs/>
        </w:rPr>
      </w:pPr>
    </w:p>
    <w:p w14:paraId="3A148B89" w14:textId="77777777" w:rsidR="00D4408B" w:rsidRDefault="00D4408B" w:rsidP="00D4408B">
      <w:pPr>
        <w:spacing w:line="276" w:lineRule="auto"/>
        <w:rPr>
          <w:rFonts w:ascii="Times New Roman" w:hAnsi="Times New Roman" w:cs="Times New Roman"/>
          <w:b/>
          <w:bCs/>
        </w:rPr>
      </w:pPr>
    </w:p>
    <w:p w14:paraId="62EF236A" w14:textId="77777777" w:rsidR="00D4408B" w:rsidRDefault="00D4408B" w:rsidP="00D4408B">
      <w:pPr>
        <w:spacing w:line="276" w:lineRule="auto"/>
        <w:rPr>
          <w:rFonts w:ascii="Times New Roman" w:hAnsi="Times New Roman" w:cs="Times New Roman"/>
          <w:b/>
          <w:bCs/>
        </w:rPr>
      </w:pPr>
    </w:p>
    <w:p w14:paraId="110323E3" w14:textId="77777777" w:rsidR="00D4408B" w:rsidRDefault="00D4408B" w:rsidP="00D4408B">
      <w:pPr>
        <w:spacing w:line="276" w:lineRule="auto"/>
        <w:rPr>
          <w:rFonts w:ascii="Times New Roman" w:hAnsi="Times New Roman" w:cs="Times New Roman"/>
          <w:b/>
          <w:bCs/>
        </w:rPr>
      </w:pPr>
    </w:p>
    <w:p w14:paraId="3230F5C7" w14:textId="77777777" w:rsidR="00D4408B" w:rsidRDefault="00D4408B" w:rsidP="00D4408B">
      <w:pPr>
        <w:spacing w:line="276" w:lineRule="auto"/>
        <w:rPr>
          <w:rFonts w:ascii="Times New Roman" w:hAnsi="Times New Roman" w:cs="Times New Roman"/>
          <w:b/>
          <w:bCs/>
        </w:rPr>
      </w:pPr>
    </w:p>
    <w:p w14:paraId="25EA945B" w14:textId="77777777" w:rsidR="00D4408B" w:rsidRDefault="00D4408B" w:rsidP="00D4408B">
      <w:pPr>
        <w:spacing w:line="276" w:lineRule="auto"/>
        <w:rPr>
          <w:rFonts w:ascii="Times New Roman" w:hAnsi="Times New Roman" w:cs="Times New Roman"/>
          <w:b/>
          <w:bCs/>
        </w:rPr>
      </w:pPr>
    </w:p>
    <w:p w14:paraId="3F1C3218" w14:textId="77777777" w:rsidR="00D4408B" w:rsidRDefault="00D4408B" w:rsidP="00D4408B">
      <w:pPr>
        <w:spacing w:line="276" w:lineRule="auto"/>
        <w:rPr>
          <w:rFonts w:ascii="Times New Roman" w:hAnsi="Times New Roman" w:cs="Times New Roman"/>
          <w:b/>
          <w:bCs/>
        </w:rPr>
      </w:pPr>
    </w:p>
    <w:p w14:paraId="0CB33006" w14:textId="77777777" w:rsidR="00D4408B" w:rsidRDefault="00D4408B" w:rsidP="00D4408B">
      <w:pPr>
        <w:spacing w:line="276" w:lineRule="auto"/>
        <w:rPr>
          <w:rFonts w:ascii="Times New Roman" w:hAnsi="Times New Roman" w:cs="Times New Roman"/>
          <w:b/>
          <w:bCs/>
        </w:rPr>
      </w:pPr>
    </w:p>
    <w:p w14:paraId="04DC5B81" w14:textId="77777777" w:rsidR="00D4408B" w:rsidRDefault="00D4408B" w:rsidP="00D4408B">
      <w:pPr>
        <w:spacing w:line="276" w:lineRule="auto"/>
        <w:rPr>
          <w:rFonts w:ascii="Times New Roman" w:hAnsi="Times New Roman" w:cs="Times New Roman"/>
          <w:b/>
          <w:bCs/>
        </w:rPr>
      </w:pPr>
    </w:p>
    <w:p w14:paraId="1AB50693" w14:textId="77777777" w:rsidR="00D4408B" w:rsidRDefault="00D4408B" w:rsidP="00D4408B">
      <w:pPr>
        <w:spacing w:line="276" w:lineRule="auto"/>
        <w:rPr>
          <w:rFonts w:ascii="Times New Roman" w:hAnsi="Times New Roman" w:cs="Times New Roman"/>
          <w:b/>
          <w:bCs/>
        </w:rPr>
      </w:pPr>
    </w:p>
    <w:p w14:paraId="38FA2EC0" w14:textId="77777777" w:rsidR="00D4408B" w:rsidRDefault="00D4408B" w:rsidP="00D4408B">
      <w:pPr>
        <w:spacing w:line="276" w:lineRule="auto"/>
        <w:rPr>
          <w:rFonts w:ascii="Times New Roman" w:hAnsi="Times New Roman" w:cs="Times New Roman"/>
          <w:b/>
          <w:bCs/>
        </w:rPr>
      </w:pPr>
    </w:p>
    <w:p w14:paraId="6A658655" w14:textId="77777777" w:rsidR="00D4408B" w:rsidRDefault="00D4408B" w:rsidP="00D4408B">
      <w:pPr>
        <w:spacing w:line="276" w:lineRule="auto"/>
        <w:rPr>
          <w:rFonts w:ascii="Times New Roman" w:hAnsi="Times New Roman" w:cs="Times New Roman"/>
          <w:b/>
          <w:bCs/>
        </w:rPr>
      </w:pPr>
    </w:p>
    <w:p w14:paraId="7AAB79DA" w14:textId="70E05D3B" w:rsidR="00D4408B" w:rsidRPr="00D4408B" w:rsidRDefault="00D4408B" w:rsidP="00D4408B">
      <w:pPr>
        <w:spacing w:line="276" w:lineRule="auto"/>
        <w:rPr>
          <w:rFonts w:ascii="Times New Roman" w:hAnsi="Times New Roman" w:cs="Times New Roman"/>
          <w:b/>
          <w:bCs/>
        </w:rPr>
      </w:pPr>
      <w:r w:rsidRPr="00D4408B">
        <w:rPr>
          <w:rFonts w:ascii="Times New Roman" w:hAnsi="Times New Roman" w:cs="Times New Roman"/>
          <w:b/>
          <w:bCs/>
        </w:rPr>
        <w:lastRenderedPageBreak/>
        <w:t>Figure 4</w:t>
      </w:r>
    </w:p>
    <w:p w14:paraId="6ED986D5" w14:textId="65BBA6D9" w:rsidR="00D4408B" w:rsidRDefault="00D4408B" w:rsidP="00D4408B">
      <w:pPr>
        <w:spacing w:line="276" w:lineRule="auto"/>
        <w:rPr>
          <w:rFonts w:ascii="Times New Roman" w:hAnsi="Times New Roman" w:cs="Times New Roman"/>
          <w:i/>
          <w:iCs/>
        </w:rPr>
      </w:pPr>
      <w:r>
        <w:rPr>
          <w:rFonts w:ascii="Times New Roman" w:hAnsi="Times New Roman" w:cs="Times New Roman"/>
          <w:i/>
          <w:iCs/>
        </w:rPr>
        <w:t>Fourth Page of Power BI Dashboard, “Food Spending and Economic Indicators</w:t>
      </w:r>
    </w:p>
    <w:p w14:paraId="7B08CDB0" w14:textId="29B7C4CA" w:rsidR="00D4408B" w:rsidRDefault="00D4408B" w:rsidP="00D4408B">
      <w:pPr>
        <w:spacing w:line="276" w:lineRule="auto"/>
        <w:rPr>
          <w:rFonts w:ascii="Times New Roman" w:hAnsi="Times New Roman" w:cs="Times New Roman"/>
          <w:i/>
          <w:iCs/>
        </w:rPr>
      </w:pPr>
      <w:r w:rsidRPr="00D4408B">
        <w:rPr>
          <w:rFonts w:ascii="Times New Roman" w:hAnsi="Times New Roman" w:cs="Times New Roman"/>
          <w:i/>
          <w:iCs/>
        </w:rPr>
        <w:drawing>
          <wp:inline distT="0" distB="0" distL="0" distR="0" wp14:anchorId="0A0547FC" wp14:editId="2B3AA8CF">
            <wp:extent cx="5943600" cy="3340100"/>
            <wp:effectExtent l="0" t="0" r="0" b="0"/>
            <wp:docPr id="146344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49432" name=""/>
                    <pic:cNvPicPr/>
                  </pic:nvPicPr>
                  <pic:blipFill>
                    <a:blip r:embed="rId8"/>
                    <a:stretch>
                      <a:fillRect/>
                    </a:stretch>
                  </pic:blipFill>
                  <pic:spPr>
                    <a:xfrm>
                      <a:off x="0" y="0"/>
                      <a:ext cx="5943600" cy="3340100"/>
                    </a:xfrm>
                    <a:prstGeom prst="rect">
                      <a:avLst/>
                    </a:prstGeom>
                  </pic:spPr>
                </pic:pic>
              </a:graphicData>
            </a:graphic>
          </wp:inline>
        </w:drawing>
      </w:r>
    </w:p>
    <w:p w14:paraId="135F459F" w14:textId="2B2886F2" w:rsidR="00D4408B" w:rsidRDefault="00D4408B" w:rsidP="00D4408B">
      <w:pPr>
        <w:spacing w:line="276" w:lineRule="auto"/>
        <w:rPr>
          <w:rFonts w:ascii="Times New Roman" w:hAnsi="Times New Roman" w:cs="Times New Roman"/>
          <w:i/>
          <w:iCs/>
        </w:rPr>
      </w:pPr>
      <w:r>
        <w:rPr>
          <w:rFonts w:ascii="Times New Roman" w:hAnsi="Times New Roman" w:cs="Times New Roman"/>
          <w:i/>
          <w:iCs/>
        </w:rPr>
        <w:t>Note. Analyzes the measure, Personal Consumption Expenditures: Food.</w:t>
      </w:r>
    </w:p>
    <w:p w14:paraId="3D49D43B" w14:textId="77777777" w:rsidR="00D4408B" w:rsidRDefault="00D4408B" w:rsidP="00D4408B">
      <w:pPr>
        <w:spacing w:line="276" w:lineRule="auto"/>
        <w:rPr>
          <w:rFonts w:ascii="Times New Roman" w:hAnsi="Times New Roman" w:cs="Times New Roman"/>
          <w:b/>
          <w:bCs/>
        </w:rPr>
      </w:pPr>
    </w:p>
    <w:p w14:paraId="7846BE40" w14:textId="77777777" w:rsidR="00D4408B" w:rsidRDefault="00D4408B" w:rsidP="00D4408B">
      <w:pPr>
        <w:spacing w:line="276" w:lineRule="auto"/>
        <w:rPr>
          <w:rFonts w:ascii="Times New Roman" w:hAnsi="Times New Roman" w:cs="Times New Roman"/>
          <w:b/>
          <w:bCs/>
        </w:rPr>
      </w:pPr>
    </w:p>
    <w:p w14:paraId="397FB206" w14:textId="77777777" w:rsidR="00D4408B" w:rsidRDefault="00D4408B" w:rsidP="00D4408B">
      <w:pPr>
        <w:spacing w:line="276" w:lineRule="auto"/>
        <w:rPr>
          <w:rFonts w:ascii="Times New Roman" w:hAnsi="Times New Roman" w:cs="Times New Roman"/>
          <w:b/>
          <w:bCs/>
        </w:rPr>
      </w:pPr>
    </w:p>
    <w:p w14:paraId="3410A9CA" w14:textId="77777777" w:rsidR="00D4408B" w:rsidRDefault="00D4408B" w:rsidP="00D4408B">
      <w:pPr>
        <w:spacing w:line="276" w:lineRule="auto"/>
        <w:rPr>
          <w:rFonts w:ascii="Times New Roman" w:hAnsi="Times New Roman" w:cs="Times New Roman"/>
          <w:b/>
          <w:bCs/>
        </w:rPr>
      </w:pPr>
    </w:p>
    <w:p w14:paraId="24D194C7" w14:textId="77777777" w:rsidR="00D4408B" w:rsidRDefault="00D4408B" w:rsidP="00D4408B">
      <w:pPr>
        <w:spacing w:line="276" w:lineRule="auto"/>
        <w:rPr>
          <w:rFonts w:ascii="Times New Roman" w:hAnsi="Times New Roman" w:cs="Times New Roman"/>
          <w:b/>
          <w:bCs/>
        </w:rPr>
      </w:pPr>
    </w:p>
    <w:p w14:paraId="5BDAB1D1" w14:textId="77777777" w:rsidR="00D4408B" w:rsidRDefault="00D4408B" w:rsidP="00D4408B">
      <w:pPr>
        <w:spacing w:line="276" w:lineRule="auto"/>
        <w:rPr>
          <w:rFonts w:ascii="Times New Roman" w:hAnsi="Times New Roman" w:cs="Times New Roman"/>
          <w:b/>
          <w:bCs/>
        </w:rPr>
      </w:pPr>
    </w:p>
    <w:p w14:paraId="2F4F56F5" w14:textId="77777777" w:rsidR="00D4408B" w:rsidRDefault="00D4408B" w:rsidP="00D4408B">
      <w:pPr>
        <w:spacing w:line="276" w:lineRule="auto"/>
        <w:rPr>
          <w:rFonts w:ascii="Times New Roman" w:hAnsi="Times New Roman" w:cs="Times New Roman"/>
          <w:b/>
          <w:bCs/>
        </w:rPr>
      </w:pPr>
    </w:p>
    <w:p w14:paraId="3699A5B2" w14:textId="77777777" w:rsidR="00D4408B" w:rsidRDefault="00D4408B" w:rsidP="00D4408B">
      <w:pPr>
        <w:spacing w:line="276" w:lineRule="auto"/>
        <w:rPr>
          <w:rFonts w:ascii="Times New Roman" w:hAnsi="Times New Roman" w:cs="Times New Roman"/>
          <w:b/>
          <w:bCs/>
        </w:rPr>
      </w:pPr>
    </w:p>
    <w:p w14:paraId="3FF89458" w14:textId="77777777" w:rsidR="00D4408B" w:rsidRDefault="00D4408B" w:rsidP="00D4408B">
      <w:pPr>
        <w:spacing w:line="276" w:lineRule="auto"/>
        <w:rPr>
          <w:rFonts w:ascii="Times New Roman" w:hAnsi="Times New Roman" w:cs="Times New Roman"/>
          <w:b/>
          <w:bCs/>
        </w:rPr>
      </w:pPr>
    </w:p>
    <w:p w14:paraId="7C954DCC" w14:textId="77777777" w:rsidR="00D4408B" w:rsidRDefault="00D4408B" w:rsidP="00D4408B">
      <w:pPr>
        <w:spacing w:line="276" w:lineRule="auto"/>
        <w:rPr>
          <w:rFonts w:ascii="Times New Roman" w:hAnsi="Times New Roman" w:cs="Times New Roman"/>
          <w:b/>
          <w:bCs/>
        </w:rPr>
      </w:pPr>
    </w:p>
    <w:p w14:paraId="7137FBF6" w14:textId="77777777" w:rsidR="00D4408B" w:rsidRDefault="00D4408B" w:rsidP="00D4408B">
      <w:pPr>
        <w:spacing w:line="276" w:lineRule="auto"/>
        <w:rPr>
          <w:rFonts w:ascii="Times New Roman" w:hAnsi="Times New Roman" w:cs="Times New Roman"/>
          <w:b/>
          <w:bCs/>
        </w:rPr>
      </w:pPr>
    </w:p>
    <w:p w14:paraId="5D8E1A09" w14:textId="77777777" w:rsidR="00D4408B" w:rsidRDefault="00D4408B" w:rsidP="00D4408B">
      <w:pPr>
        <w:spacing w:line="276" w:lineRule="auto"/>
        <w:rPr>
          <w:rFonts w:ascii="Times New Roman" w:hAnsi="Times New Roman" w:cs="Times New Roman"/>
          <w:b/>
          <w:bCs/>
        </w:rPr>
      </w:pPr>
    </w:p>
    <w:p w14:paraId="4E6A9686" w14:textId="77777777" w:rsidR="00D4408B" w:rsidRDefault="00D4408B" w:rsidP="00D4408B">
      <w:pPr>
        <w:spacing w:line="276" w:lineRule="auto"/>
        <w:rPr>
          <w:rFonts w:ascii="Times New Roman" w:hAnsi="Times New Roman" w:cs="Times New Roman"/>
          <w:b/>
          <w:bCs/>
        </w:rPr>
      </w:pPr>
    </w:p>
    <w:p w14:paraId="09995022" w14:textId="2F89A423" w:rsidR="00D4408B" w:rsidRPr="00D4408B" w:rsidRDefault="00D4408B" w:rsidP="00D4408B">
      <w:pPr>
        <w:spacing w:line="276" w:lineRule="auto"/>
        <w:rPr>
          <w:rFonts w:ascii="Times New Roman" w:hAnsi="Times New Roman" w:cs="Times New Roman"/>
          <w:b/>
          <w:bCs/>
        </w:rPr>
      </w:pPr>
      <w:r w:rsidRPr="00D4408B">
        <w:rPr>
          <w:rFonts w:ascii="Times New Roman" w:hAnsi="Times New Roman" w:cs="Times New Roman"/>
          <w:b/>
          <w:bCs/>
        </w:rPr>
        <w:lastRenderedPageBreak/>
        <w:t>Figure 5</w:t>
      </w:r>
    </w:p>
    <w:p w14:paraId="075DAE9A" w14:textId="0BFECAC0" w:rsidR="00D4408B" w:rsidRDefault="00D4408B" w:rsidP="00D4408B">
      <w:pPr>
        <w:spacing w:line="276" w:lineRule="auto"/>
        <w:rPr>
          <w:rFonts w:ascii="Times New Roman" w:hAnsi="Times New Roman" w:cs="Times New Roman"/>
          <w:i/>
          <w:iCs/>
        </w:rPr>
      </w:pPr>
      <w:r>
        <w:rPr>
          <w:rFonts w:ascii="Times New Roman" w:hAnsi="Times New Roman" w:cs="Times New Roman"/>
          <w:i/>
          <w:iCs/>
        </w:rPr>
        <w:t>Fifth and final page of Power BI Dashboard, “Service Spending and Economic Indicators”</w:t>
      </w:r>
    </w:p>
    <w:p w14:paraId="5B234191" w14:textId="32E328D2" w:rsidR="00D4408B" w:rsidRDefault="00D4408B" w:rsidP="00D4408B">
      <w:pPr>
        <w:spacing w:line="276" w:lineRule="auto"/>
        <w:rPr>
          <w:rFonts w:ascii="Times New Roman" w:hAnsi="Times New Roman" w:cs="Times New Roman"/>
          <w:i/>
          <w:iCs/>
        </w:rPr>
      </w:pPr>
      <w:r w:rsidRPr="00D4408B">
        <w:rPr>
          <w:rFonts w:ascii="Times New Roman" w:hAnsi="Times New Roman" w:cs="Times New Roman"/>
          <w:i/>
          <w:iCs/>
        </w:rPr>
        <w:drawing>
          <wp:inline distT="0" distB="0" distL="0" distR="0" wp14:anchorId="4FA1C5D2" wp14:editId="71905969">
            <wp:extent cx="5943600" cy="3344545"/>
            <wp:effectExtent l="0" t="0" r="0" b="8255"/>
            <wp:docPr id="166292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21903" name=""/>
                    <pic:cNvPicPr/>
                  </pic:nvPicPr>
                  <pic:blipFill>
                    <a:blip r:embed="rId9"/>
                    <a:stretch>
                      <a:fillRect/>
                    </a:stretch>
                  </pic:blipFill>
                  <pic:spPr>
                    <a:xfrm>
                      <a:off x="0" y="0"/>
                      <a:ext cx="5943600" cy="3344545"/>
                    </a:xfrm>
                    <a:prstGeom prst="rect">
                      <a:avLst/>
                    </a:prstGeom>
                  </pic:spPr>
                </pic:pic>
              </a:graphicData>
            </a:graphic>
          </wp:inline>
        </w:drawing>
      </w:r>
    </w:p>
    <w:p w14:paraId="0CBCB5BF" w14:textId="78B7907D" w:rsidR="00D4408B" w:rsidRDefault="00D4408B" w:rsidP="00D4408B">
      <w:pPr>
        <w:spacing w:line="480" w:lineRule="auto"/>
        <w:rPr>
          <w:rFonts w:ascii="Times New Roman" w:hAnsi="Times New Roman" w:cs="Times New Roman"/>
          <w:i/>
          <w:iCs/>
        </w:rPr>
      </w:pPr>
      <w:r>
        <w:rPr>
          <w:rFonts w:ascii="Times New Roman" w:hAnsi="Times New Roman" w:cs="Times New Roman"/>
          <w:i/>
          <w:iCs/>
        </w:rPr>
        <w:t>Note. Analyzes the measure, Personal Consumption Expenditures: Services.</w:t>
      </w:r>
    </w:p>
    <w:p w14:paraId="194D2F09" w14:textId="689C5430" w:rsidR="00D4408B" w:rsidRDefault="00D4408B" w:rsidP="00D4408B">
      <w:pPr>
        <w:spacing w:line="480" w:lineRule="auto"/>
        <w:rPr>
          <w:rFonts w:ascii="Times New Roman" w:hAnsi="Times New Roman" w:cs="Times New Roman"/>
        </w:rPr>
      </w:pPr>
      <w:r>
        <w:rPr>
          <w:rFonts w:ascii="Times New Roman" w:hAnsi="Times New Roman" w:cs="Times New Roman"/>
        </w:rPr>
        <w:t xml:space="preserve">        </w:t>
      </w:r>
      <w:r w:rsidR="00FB2050">
        <w:rPr>
          <w:rFonts w:ascii="Times New Roman" w:hAnsi="Times New Roman" w:cs="Times New Roman"/>
        </w:rPr>
        <w:t xml:space="preserve">These figures provide comprehensive insight into the remaining unresolved researched questions, as well as the hypotheses. </w:t>
      </w:r>
      <w:r w:rsidR="00CB2068">
        <w:rPr>
          <w:rFonts w:ascii="Times New Roman" w:hAnsi="Times New Roman" w:cs="Times New Roman"/>
        </w:rPr>
        <w:t xml:space="preserve">Specifically, the research questions “How do consumers allocate their spending during periods of lesser, moderate, and greater economic conditions?” and “How does consumer behavior change as the state of the economy changes?” </w:t>
      </w:r>
      <w:r w:rsidR="00FF1F83">
        <w:rPr>
          <w:rFonts w:ascii="Times New Roman" w:hAnsi="Times New Roman" w:cs="Times New Roman"/>
        </w:rPr>
        <w:t xml:space="preserve">are supplied with the supporting details needed to fully answer them through the use of the double line charts on each page. </w:t>
      </w:r>
      <w:r w:rsidR="00CB2068">
        <w:rPr>
          <w:rFonts w:ascii="Times New Roman" w:hAnsi="Times New Roman" w:cs="Times New Roman"/>
        </w:rPr>
        <w:t>As for the null hypotheses, f</w:t>
      </w:r>
      <w:r w:rsidR="00FB2050">
        <w:rPr>
          <w:rFonts w:ascii="Times New Roman" w:hAnsi="Times New Roman" w:cs="Times New Roman"/>
        </w:rPr>
        <w:t>igure 2</w:t>
      </w:r>
      <w:r w:rsidR="00CB2068">
        <w:rPr>
          <w:rFonts w:ascii="Times New Roman" w:hAnsi="Times New Roman" w:cs="Times New Roman"/>
        </w:rPr>
        <w:t xml:space="preserve"> visualizes the results of</w:t>
      </w:r>
      <w:r w:rsidR="00FB2050">
        <w:rPr>
          <w:rFonts w:ascii="Times New Roman" w:hAnsi="Times New Roman" w:cs="Times New Roman"/>
        </w:rPr>
        <w:t xml:space="preserve"> </w:t>
      </w:r>
      <w:r w:rsidR="00CB2068">
        <w:rPr>
          <w:rFonts w:ascii="Times New Roman" w:hAnsi="Times New Roman" w:cs="Times New Roman"/>
        </w:rPr>
        <w:t>the null hypothesis test for hypotheses H01 and H03. Respectively, figure 3 visualizes hypotheses H02b and H04b; figure 4 visualizes hypotheses H02a and H04a; and figure 5 visualizes hypotheses H02c and H04c.</w:t>
      </w:r>
      <w:r w:rsidR="00FF1F83">
        <w:rPr>
          <w:rFonts w:ascii="Times New Roman" w:hAnsi="Times New Roman" w:cs="Times New Roman"/>
        </w:rPr>
        <w:t xml:space="preserve"> These results of these hypothesis tests are demonstrated numerically through the key performance indicator (KPI) cards and the double line charts. </w:t>
      </w:r>
    </w:p>
    <w:p w14:paraId="6C58D99F" w14:textId="113B5E4D" w:rsidR="00FF1F83" w:rsidRDefault="00FF1F83" w:rsidP="0021243D">
      <w:pPr>
        <w:spacing w:line="480" w:lineRule="auto"/>
        <w:jc w:val="center"/>
        <w:rPr>
          <w:rFonts w:ascii="Times New Roman" w:hAnsi="Times New Roman" w:cs="Times New Roman"/>
          <w:b/>
          <w:bCs/>
        </w:rPr>
      </w:pPr>
      <w:r w:rsidRPr="00FF1F83">
        <w:rPr>
          <w:rFonts w:ascii="Times New Roman" w:hAnsi="Times New Roman" w:cs="Times New Roman"/>
          <w:b/>
          <w:bCs/>
        </w:rPr>
        <w:lastRenderedPageBreak/>
        <w:t>Chart or Feature Selection</w:t>
      </w:r>
    </w:p>
    <w:p w14:paraId="68DB5CC9" w14:textId="2FBD2F5B" w:rsidR="002F6EAC" w:rsidRDefault="0021243D" w:rsidP="0021243D">
      <w:pPr>
        <w:spacing w:line="480" w:lineRule="auto"/>
        <w:rPr>
          <w:rFonts w:ascii="Times New Roman" w:hAnsi="Times New Roman" w:cs="Times New Roman"/>
          <w:b/>
          <w:bCs/>
        </w:rPr>
      </w:pPr>
      <w:r>
        <w:rPr>
          <w:rFonts w:ascii="Times New Roman" w:hAnsi="Times New Roman" w:cs="Times New Roman"/>
          <w:b/>
          <w:bCs/>
        </w:rPr>
        <w:t>Clustered Column Charts</w:t>
      </w:r>
    </w:p>
    <w:p w14:paraId="1806582A" w14:textId="6F5D3581" w:rsidR="002F6EAC" w:rsidRPr="00D43D63" w:rsidRDefault="002F6EAC" w:rsidP="0021243D">
      <w:pPr>
        <w:spacing w:line="480" w:lineRule="auto"/>
        <w:rPr>
          <w:rFonts w:ascii="Times New Roman" w:hAnsi="Times New Roman" w:cs="Times New Roman"/>
        </w:rPr>
      </w:pPr>
      <w:r>
        <w:rPr>
          <w:rFonts w:ascii="Times New Roman" w:hAnsi="Times New Roman" w:cs="Times New Roman"/>
          <w:b/>
          <w:bCs/>
        </w:rPr>
        <w:t xml:space="preserve">        </w:t>
      </w:r>
      <w:r w:rsidRPr="00D43D63">
        <w:rPr>
          <w:rFonts w:ascii="Times New Roman" w:hAnsi="Times New Roman" w:cs="Times New Roman"/>
        </w:rPr>
        <w:t xml:space="preserve">Clustered column charts serve as an excellent method for comparing summarized data over time (e.g. </w:t>
      </w:r>
      <w:r w:rsidR="00D43D63" w:rsidRPr="00D43D63">
        <w:rPr>
          <w:rFonts w:ascii="Times New Roman" w:hAnsi="Times New Roman" w:cs="Times New Roman"/>
        </w:rPr>
        <w:t xml:space="preserve">figures 2-5) and for comparing values directly between two categories (e.g. figure 1). </w:t>
      </w:r>
      <w:r w:rsidR="00D43D63">
        <w:rPr>
          <w:rFonts w:ascii="Times New Roman" w:hAnsi="Times New Roman" w:cs="Times New Roman"/>
        </w:rPr>
        <w:t>In these instances, clustered column charts are used to compare the correlations between GDP Growth and each spending category with the correlations between CCI and each spending category.</w:t>
      </w:r>
    </w:p>
    <w:p w14:paraId="558FA9B9" w14:textId="618BBAF7" w:rsidR="002F6EAC" w:rsidRDefault="002F6EAC" w:rsidP="0021243D">
      <w:pPr>
        <w:spacing w:line="480" w:lineRule="auto"/>
        <w:rPr>
          <w:rFonts w:ascii="Times New Roman" w:hAnsi="Times New Roman" w:cs="Times New Roman"/>
          <w:b/>
          <w:bCs/>
        </w:rPr>
      </w:pPr>
      <w:r>
        <w:rPr>
          <w:rFonts w:ascii="Times New Roman" w:hAnsi="Times New Roman" w:cs="Times New Roman"/>
          <w:b/>
          <w:bCs/>
        </w:rPr>
        <w:t>Scatterplots</w:t>
      </w:r>
    </w:p>
    <w:p w14:paraId="0C93C92C" w14:textId="5E279145" w:rsidR="00D43D63" w:rsidRPr="00D43D63" w:rsidRDefault="00D43D63" w:rsidP="0021243D">
      <w:pPr>
        <w:spacing w:line="480" w:lineRule="auto"/>
        <w:rPr>
          <w:rFonts w:ascii="Times New Roman" w:hAnsi="Times New Roman" w:cs="Times New Roman"/>
        </w:rPr>
      </w:pPr>
      <w:r>
        <w:rPr>
          <w:rFonts w:ascii="Times New Roman" w:hAnsi="Times New Roman" w:cs="Times New Roman"/>
        </w:rPr>
        <w:t xml:space="preserve">        In reference to figure 1, scatterplots are used to visualize the correlation between PCE and GDP Growth and the correlation between PCE and CCI. These scatterplots serve as supporting visuals to the clustered column chart that demonstrates these correlations more directly. Additionally, a trend line is added to each scatterplot to better visualize the correlation through the slope of the trend line.</w:t>
      </w:r>
    </w:p>
    <w:p w14:paraId="4EFAC977" w14:textId="730AD0A5" w:rsidR="0021243D" w:rsidRDefault="0021243D" w:rsidP="0021243D">
      <w:pPr>
        <w:spacing w:line="480" w:lineRule="auto"/>
        <w:rPr>
          <w:rFonts w:ascii="Times New Roman" w:hAnsi="Times New Roman" w:cs="Times New Roman"/>
          <w:b/>
          <w:bCs/>
        </w:rPr>
      </w:pPr>
      <w:r>
        <w:rPr>
          <w:rFonts w:ascii="Times New Roman" w:hAnsi="Times New Roman" w:cs="Times New Roman"/>
          <w:b/>
          <w:bCs/>
        </w:rPr>
        <w:t>Double Line Charts</w:t>
      </w:r>
    </w:p>
    <w:p w14:paraId="0DE78A1E" w14:textId="2E6C43CC" w:rsidR="002F6EAC" w:rsidRPr="002F6EAC" w:rsidRDefault="002F6EAC" w:rsidP="0021243D">
      <w:pPr>
        <w:spacing w:line="480" w:lineRule="auto"/>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The double line charts utilized throughout the dashboard are used to emphasize how the data changes as time passed. As each row represents a reasonably similar passage of time between each observation, a double line chart becomes an appropriate choice for comparing two values as time passes. This is relevant for the comparison of each category of consumer spending with each economic indicator investigated (e.g. figures 2-5).</w:t>
      </w:r>
    </w:p>
    <w:p w14:paraId="0DF4FBD9" w14:textId="5DA241FB" w:rsidR="0021243D" w:rsidRDefault="0021243D" w:rsidP="0021243D">
      <w:pPr>
        <w:spacing w:line="480" w:lineRule="auto"/>
        <w:rPr>
          <w:rFonts w:ascii="Times New Roman" w:hAnsi="Times New Roman" w:cs="Times New Roman"/>
          <w:b/>
          <w:bCs/>
        </w:rPr>
      </w:pPr>
      <w:r>
        <w:rPr>
          <w:rFonts w:ascii="Times New Roman" w:hAnsi="Times New Roman" w:cs="Times New Roman"/>
          <w:b/>
          <w:bCs/>
        </w:rPr>
        <w:t>KPI Cards</w:t>
      </w:r>
    </w:p>
    <w:p w14:paraId="3566E421" w14:textId="382F9D0D" w:rsidR="00D43D63" w:rsidRPr="000E3EB4" w:rsidRDefault="00D43D63" w:rsidP="0021243D">
      <w:pPr>
        <w:spacing w:line="480" w:lineRule="auto"/>
        <w:rPr>
          <w:rFonts w:ascii="Times New Roman" w:hAnsi="Times New Roman" w:cs="Times New Roman"/>
        </w:rPr>
      </w:pPr>
      <w:r>
        <w:rPr>
          <w:rFonts w:ascii="Times New Roman" w:hAnsi="Times New Roman" w:cs="Times New Roman"/>
          <w:b/>
          <w:bCs/>
        </w:rPr>
        <w:lastRenderedPageBreak/>
        <w:t xml:space="preserve">        </w:t>
      </w:r>
      <w:r w:rsidR="000E3EB4" w:rsidRPr="000E3EB4">
        <w:rPr>
          <w:rFonts w:ascii="Times New Roman" w:hAnsi="Times New Roman" w:cs="Times New Roman"/>
        </w:rPr>
        <w:t xml:space="preserve">The </w:t>
      </w:r>
      <w:r w:rsidRPr="000E3EB4">
        <w:rPr>
          <w:rFonts w:ascii="Times New Roman" w:hAnsi="Times New Roman" w:cs="Times New Roman"/>
        </w:rPr>
        <w:t xml:space="preserve">KPI cards </w:t>
      </w:r>
      <w:r w:rsidR="000E3EB4" w:rsidRPr="000E3EB4">
        <w:rPr>
          <w:rFonts w:ascii="Times New Roman" w:hAnsi="Times New Roman" w:cs="Times New Roman"/>
        </w:rPr>
        <w:t xml:space="preserve">featured throughout figures 2 through 4 </w:t>
      </w:r>
      <w:r w:rsidRPr="000E3EB4">
        <w:rPr>
          <w:rFonts w:ascii="Times New Roman" w:hAnsi="Times New Roman" w:cs="Times New Roman"/>
        </w:rPr>
        <w:t xml:space="preserve">add </w:t>
      </w:r>
      <w:r w:rsidR="000E3EB4" w:rsidRPr="000E3EB4">
        <w:rPr>
          <w:rFonts w:ascii="Times New Roman" w:hAnsi="Times New Roman" w:cs="Times New Roman"/>
        </w:rPr>
        <w:t>a</w:t>
      </w:r>
      <w:r w:rsidRPr="000E3EB4">
        <w:rPr>
          <w:rFonts w:ascii="Times New Roman" w:hAnsi="Times New Roman" w:cs="Times New Roman"/>
        </w:rPr>
        <w:t xml:space="preserve"> </w:t>
      </w:r>
      <w:r w:rsidR="000E3EB4" w:rsidRPr="000E3EB4">
        <w:rPr>
          <w:rFonts w:ascii="Times New Roman" w:hAnsi="Times New Roman" w:cs="Times New Roman"/>
        </w:rPr>
        <w:t xml:space="preserve">descriptive </w:t>
      </w:r>
      <w:r w:rsidRPr="000E3EB4">
        <w:rPr>
          <w:rFonts w:ascii="Times New Roman" w:hAnsi="Times New Roman" w:cs="Times New Roman"/>
        </w:rPr>
        <w:t xml:space="preserve">element to the dashboard that is </w:t>
      </w:r>
      <w:r w:rsidR="000E3EB4" w:rsidRPr="000E3EB4">
        <w:rPr>
          <w:rFonts w:ascii="Times New Roman" w:hAnsi="Times New Roman" w:cs="Times New Roman"/>
        </w:rPr>
        <w:t>difficult to demonstrate with other visualization strategies.</w:t>
      </w:r>
      <w:r w:rsidR="000E3EB4">
        <w:rPr>
          <w:rFonts w:ascii="Times New Roman" w:hAnsi="Times New Roman" w:cs="Times New Roman"/>
        </w:rPr>
        <w:t xml:space="preserve"> They allow for an interactive method of displaying summary statistics such as model fit, mean absolute error, and root mean square error (e.g. figures 2-5).</w:t>
      </w:r>
    </w:p>
    <w:p w14:paraId="4A09DDD9" w14:textId="089FDCBA" w:rsidR="0021243D" w:rsidRDefault="0021243D" w:rsidP="0021243D">
      <w:pPr>
        <w:spacing w:line="480" w:lineRule="auto"/>
        <w:rPr>
          <w:rFonts w:ascii="Times New Roman" w:hAnsi="Times New Roman" w:cs="Times New Roman"/>
          <w:b/>
          <w:bCs/>
        </w:rPr>
      </w:pPr>
      <w:r>
        <w:rPr>
          <w:rFonts w:ascii="Times New Roman" w:hAnsi="Times New Roman" w:cs="Times New Roman"/>
          <w:b/>
          <w:bCs/>
        </w:rPr>
        <w:t>Slicers</w:t>
      </w:r>
    </w:p>
    <w:p w14:paraId="0524D462" w14:textId="47C57C0E" w:rsidR="000E3EB4" w:rsidRDefault="000E3EB4" w:rsidP="0021243D">
      <w:pPr>
        <w:spacing w:line="480" w:lineRule="auto"/>
        <w:rPr>
          <w:rFonts w:ascii="Times New Roman" w:hAnsi="Times New Roman" w:cs="Times New Roman"/>
        </w:rPr>
      </w:pPr>
      <w:r>
        <w:rPr>
          <w:rFonts w:ascii="Times New Roman" w:hAnsi="Times New Roman" w:cs="Times New Roman"/>
          <w:b/>
          <w:bCs/>
        </w:rPr>
        <w:t xml:space="preserve">        </w:t>
      </w:r>
      <w:r w:rsidRPr="000E3EB4">
        <w:rPr>
          <w:rFonts w:ascii="Times New Roman" w:hAnsi="Times New Roman" w:cs="Times New Roman"/>
        </w:rPr>
        <w:t xml:space="preserve">Slicers enhance the interactivity of the dashboard while also improving the </w:t>
      </w:r>
      <w:r w:rsidR="00151F63">
        <w:rPr>
          <w:rFonts w:ascii="Times New Roman" w:hAnsi="Times New Roman" w:cs="Times New Roman"/>
        </w:rPr>
        <w:t>granularity</w:t>
      </w:r>
      <w:r w:rsidRPr="000E3EB4">
        <w:rPr>
          <w:rFonts w:ascii="Times New Roman" w:hAnsi="Times New Roman" w:cs="Times New Roman"/>
        </w:rPr>
        <w:t xml:space="preserve"> of insights that can be derived from </w:t>
      </w:r>
      <w:r>
        <w:rPr>
          <w:rFonts w:ascii="Times New Roman" w:hAnsi="Times New Roman" w:cs="Times New Roman"/>
        </w:rPr>
        <w:t>each visualization</w:t>
      </w:r>
      <w:r w:rsidRPr="000E3EB4">
        <w:rPr>
          <w:rFonts w:ascii="Times New Roman" w:hAnsi="Times New Roman" w:cs="Times New Roman"/>
        </w:rPr>
        <w:t>.</w:t>
      </w:r>
      <w:r w:rsidR="00151F63">
        <w:rPr>
          <w:rFonts w:ascii="Times New Roman" w:hAnsi="Times New Roman" w:cs="Times New Roman"/>
        </w:rPr>
        <w:t xml:space="preserve"> On each page of the dashboard, a button slicer is added to sort by relevant categorized data, and a date slicer is added to filter time-based visualizations such as the double line charts to visualize specific date ranges in more detail (e.g. figures 1-5)</w:t>
      </w:r>
    </w:p>
    <w:p w14:paraId="532FEFBE" w14:textId="54AB43E8" w:rsidR="00151F63" w:rsidRPr="00151F63" w:rsidRDefault="00151F63" w:rsidP="00151F63">
      <w:pPr>
        <w:spacing w:line="480" w:lineRule="auto"/>
        <w:jc w:val="center"/>
        <w:rPr>
          <w:rFonts w:ascii="Times New Roman" w:hAnsi="Times New Roman" w:cs="Times New Roman"/>
          <w:b/>
          <w:bCs/>
        </w:rPr>
      </w:pPr>
      <w:r w:rsidRPr="00151F63">
        <w:rPr>
          <w:rFonts w:ascii="Times New Roman" w:hAnsi="Times New Roman" w:cs="Times New Roman"/>
          <w:b/>
          <w:bCs/>
        </w:rPr>
        <w:t>Data Structure and User Experience</w:t>
      </w:r>
    </w:p>
    <w:p w14:paraId="7572AFEA" w14:textId="7685DAD1" w:rsidR="00151F63" w:rsidRDefault="00151F63" w:rsidP="00151F63">
      <w:pPr>
        <w:spacing w:line="480" w:lineRule="auto"/>
        <w:rPr>
          <w:rFonts w:ascii="Times New Roman" w:hAnsi="Times New Roman" w:cs="Times New Roman"/>
          <w:b/>
          <w:bCs/>
        </w:rPr>
      </w:pPr>
      <w:r>
        <w:rPr>
          <w:rFonts w:ascii="Times New Roman" w:hAnsi="Times New Roman" w:cs="Times New Roman"/>
          <w:b/>
          <w:bCs/>
        </w:rPr>
        <w:t>Data Fields in Each Visualization</w:t>
      </w:r>
    </w:p>
    <w:p w14:paraId="7FF16CDB" w14:textId="0C2185EB" w:rsidR="00151F63" w:rsidRPr="00151F63" w:rsidRDefault="00151F63" w:rsidP="00151F63">
      <w:pPr>
        <w:spacing w:line="480" w:lineRule="auto"/>
        <w:rPr>
          <w:rFonts w:ascii="Times New Roman" w:hAnsi="Times New Roman" w:cs="Times New Roman"/>
        </w:rPr>
      </w:pPr>
      <w:r>
        <w:rPr>
          <w:rFonts w:ascii="Times New Roman" w:hAnsi="Times New Roman" w:cs="Times New Roman"/>
        </w:rPr>
        <w:t xml:space="preserve">        </w:t>
      </w:r>
      <w:r w:rsidR="00ED5357">
        <w:rPr>
          <w:rFonts w:ascii="Times New Roman" w:hAnsi="Times New Roman" w:cs="Times New Roman"/>
        </w:rPr>
        <w:t xml:space="preserve">The clustered column charts feature a comparison between GDP growth and consumer confidence on the y-axis. This comes in the form of a comparison between correlations and spending category on the x-axis (e.g. figure 1) or the comparison between the sum of predicted error and year (e.g. figure 2-5). The scatterplots each feature the respective economic indicator on the y-axis and PCE on the x-axis. </w:t>
      </w:r>
      <w:r w:rsidR="00051878">
        <w:rPr>
          <w:rFonts w:ascii="Times New Roman" w:hAnsi="Times New Roman" w:cs="Times New Roman"/>
        </w:rPr>
        <w:t xml:space="preserve">Each of the double line charts feature the true and predicted value of the respective spending categories on the y-axis and the observations on the y-axis (e.g. figures 2-5). Lastly, the KPI cards feature the values of r-square, mean absolute error, and root mean square error for both the CCI and GDP Growth models. The target value for the Model is set to .3 to align with the expected results of a combination of macroeconomics, human behavior, and noisy data. Meanwhile, mean absolute error, and root mean square error have their target </w:t>
      </w:r>
      <w:r w:rsidR="00051878">
        <w:rPr>
          <w:rFonts w:ascii="Times New Roman" w:hAnsi="Times New Roman" w:cs="Times New Roman"/>
        </w:rPr>
        <w:lastRenderedPageBreak/>
        <w:t>value set to the average between the results from the CCI and GDP Growth models to clearly demonstrate which performed better and by how much (e.g. figures 2-5).</w:t>
      </w:r>
    </w:p>
    <w:p w14:paraId="1239FC27" w14:textId="49AB688D" w:rsidR="00151F63" w:rsidRDefault="00151F63" w:rsidP="00151F63">
      <w:pPr>
        <w:spacing w:line="480" w:lineRule="auto"/>
        <w:rPr>
          <w:rFonts w:ascii="Times New Roman" w:hAnsi="Times New Roman" w:cs="Times New Roman"/>
          <w:b/>
          <w:bCs/>
        </w:rPr>
      </w:pPr>
      <w:r>
        <w:rPr>
          <w:rFonts w:ascii="Times New Roman" w:hAnsi="Times New Roman" w:cs="Times New Roman"/>
          <w:b/>
          <w:bCs/>
        </w:rPr>
        <w:t>Influence of Data Structure</w:t>
      </w:r>
    </w:p>
    <w:p w14:paraId="1BF2E18E" w14:textId="6F01BCE6" w:rsidR="00051878" w:rsidRDefault="00051878" w:rsidP="00151F63">
      <w:pPr>
        <w:spacing w:line="480" w:lineRule="auto"/>
        <w:rPr>
          <w:rFonts w:ascii="Times New Roman" w:hAnsi="Times New Roman" w:cs="Times New Roman"/>
        </w:rPr>
      </w:pPr>
      <w:r>
        <w:rPr>
          <w:rFonts w:ascii="Times New Roman" w:hAnsi="Times New Roman" w:cs="Times New Roman"/>
          <w:b/>
          <w:bCs/>
        </w:rPr>
        <w:t xml:space="preserve">        </w:t>
      </w:r>
      <w:r w:rsidRPr="00051878">
        <w:rPr>
          <w:rFonts w:ascii="Times New Roman" w:hAnsi="Times New Roman" w:cs="Times New Roman"/>
        </w:rPr>
        <w:t xml:space="preserve">The </w:t>
      </w:r>
      <w:r w:rsidR="00B7126A">
        <w:rPr>
          <w:rFonts w:ascii="Times New Roman" w:hAnsi="Times New Roman" w:cs="Times New Roman"/>
        </w:rPr>
        <w:t xml:space="preserve">continuous and </w:t>
      </w:r>
      <w:r w:rsidRPr="00051878">
        <w:rPr>
          <w:rFonts w:ascii="Times New Roman" w:hAnsi="Times New Roman" w:cs="Times New Roman"/>
        </w:rPr>
        <w:t>temporal nature of the data influenced chart design by justifying the use of time summary tables and line charts</w:t>
      </w:r>
      <w:r w:rsidR="00B7126A">
        <w:rPr>
          <w:rFonts w:ascii="Times New Roman" w:hAnsi="Times New Roman" w:cs="Times New Roman"/>
        </w:rPr>
        <w:t>. This additionally incentivized the implementation of the date slicer (e.g. figures 2-5). Meanwhile, the categorical nature of the spending categories influenced the used of column charts (e.g. figure 1) for summarization and incentivized the inclusion of button slicers (e.g. figures 1-5).</w:t>
      </w:r>
    </w:p>
    <w:p w14:paraId="39776F9A" w14:textId="0B154F81" w:rsidR="00B7126A" w:rsidRDefault="00B7126A" w:rsidP="00B7126A">
      <w:pPr>
        <w:spacing w:line="480" w:lineRule="auto"/>
        <w:jc w:val="center"/>
        <w:rPr>
          <w:rFonts w:ascii="Times New Roman" w:hAnsi="Times New Roman" w:cs="Times New Roman"/>
          <w:b/>
          <w:bCs/>
        </w:rPr>
      </w:pPr>
      <w:r>
        <w:rPr>
          <w:rFonts w:ascii="Times New Roman" w:hAnsi="Times New Roman" w:cs="Times New Roman"/>
          <w:b/>
          <w:bCs/>
        </w:rPr>
        <w:t>Interactivity and User Experience</w:t>
      </w:r>
    </w:p>
    <w:p w14:paraId="1A0E66D8" w14:textId="4BD0A666" w:rsidR="00B7126A" w:rsidRDefault="00B7126A" w:rsidP="00B7126A">
      <w:pPr>
        <w:spacing w:line="480" w:lineRule="auto"/>
        <w:rPr>
          <w:rFonts w:ascii="Times New Roman" w:hAnsi="Times New Roman" w:cs="Times New Roman"/>
        </w:rPr>
      </w:pPr>
      <w:r>
        <w:rPr>
          <w:rFonts w:ascii="Times New Roman" w:hAnsi="Times New Roman" w:cs="Times New Roman"/>
        </w:rPr>
        <w:t xml:space="preserve">        Button slicers used as categorical filters are implemented to allow the user to focus on the data that is relevant to their analysis. This allows the user to reduce the informational noise caused by the presentation of unnecessary information. More importantly for the purposes of this analysis, the date slicer allows users to analyze the data within the timeframe that is relevant to them. This allows them to gain unique insights that are not immediately present through summary statistics.</w:t>
      </w:r>
    </w:p>
    <w:p w14:paraId="0E71C03E" w14:textId="762AE6E6" w:rsidR="00B7126A" w:rsidRDefault="00B7126A" w:rsidP="00B7126A">
      <w:pPr>
        <w:spacing w:line="480" w:lineRule="auto"/>
        <w:rPr>
          <w:rFonts w:ascii="Times New Roman" w:hAnsi="Times New Roman" w:cs="Times New Roman"/>
        </w:rPr>
      </w:pPr>
      <w:r>
        <w:rPr>
          <w:rFonts w:ascii="Times New Roman" w:hAnsi="Times New Roman" w:cs="Times New Roman"/>
        </w:rPr>
        <w:t xml:space="preserve">        In an effort to increase accessibility, alt text is provided for the description of each visualization</w:t>
      </w:r>
      <w:r w:rsidR="007C70AB">
        <w:rPr>
          <w:rFonts w:ascii="Times New Roman" w:hAnsi="Times New Roman" w:cs="Times New Roman"/>
        </w:rPr>
        <w:t>. Additionally, each page of the dashboard has a layout designed for mobile presentation. This gives more users the ability to use the dashboard and access it through their preferred method.</w:t>
      </w:r>
    </w:p>
    <w:p w14:paraId="2276B511" w14:textId="0058EFD3" w:rsidR="00503363" w:rsidRDefault="00503363" w:rsidP="00423D65">
      <w:pPr>
        <w:spacing w:line="480" w:lineRule="auto"/>
        <w:jc w:val="center"/>
        <w:rPr>
          <w:rFonts w:ascii="Times New Roman" w:hAnsi="Times New Roman" w:cs="Times New Roman"/>
          <w:b/>
          <w:bCs/>
        </w:rPr>
      </w:pPr>
      <w:r w:rsidRPr="00503363">
        <w:rPr>
          <w:rFonts w:ascii="Times New Roman" w:hAnsi="Times New Roman" w:cs="Times New Roman"/>
          <w:b/>
          <w:bCs/>
        </w:rPr>
        <w:t>Summary of Hypotheses and Results</w:t>
      </w:r>
    </w:p>
    <w:p w14:paraId="4CF1BC6C" w14:textId="7DD8B701" w:rsidR="00423D65" w:rsidRDefault="00423D65" w:rsidP="00423D65">
      <w:pPr>
        <w:spacing w:line="480" w:lineRule="auto"/>
        <w:rPr>
          <w:rFonts w:ascii="Times New Roman" w:hAnsi="Times New Roman" w:cs="Times New Roman"/>
          <w:b/>
          <w:bCs/>
        </w:rPr>
      </w:pPr>
      <w:r>
        <w:rPr>
          <w:rFonts w:ascii="Times New Roman" w:hAnsi="Times New Roman" w:cs="Times New Roman"/>
          <w:b/>
          <w:bCs/>
        </w:rPr>
        <w:t>Hypothesis 1</w:t>
      </w:r>
    </w:p>
    <w:p w14:paraId="0E145570" w14:textId="0B447DFA" w:rsidR="00183B72" w:rsidRPr="00183B72" w:rsidRDefault="00183B72" w:rsidP="00423D65">
      <w:pPr>
        <w:spacing w:line="480" w:lineRule="auto"/>
        <w:rPr>
          <w:rFonts w:ascii="Times New Roman" w:hAnsi="Times New Roman" w:cs="Times New Roman"/>
        </w:rPr>
      </w:pPr>
      <w:r>
        <w:rPr>
          <w:rFonts w:ascii="Times New Roman" w:hAnsi="Times New Roman" w:cs="Times New Roman"/>
        </w:rPr>
        <w:lastRenderedPageBreak/>
        <w:t xml:space="preserve">        The null hypothesis, H01, is not rejected by the analysis due to the weak correlation between GDP growth and the underperforming R-sqaure score found during model evaluation.</w:t>
      </w:r>
    </w:p>
    <w:p w14:paraId="370CE93D" w14:textId="4A1EAF45" w:rsidR="00423D65" w:rsidRDefault="00423D65" w:rsidP="00423D65">
      <w:pPr>
        <w:spacing w:line="480" w:lineRule="auto"/>
        <w:rPr>
          <w:rFonts w:ascii="Times New Roman" w:hAnsi="Times New Roman" w:cs="Times New Roman"/>
          <w:b/>
          <w:bCs/>
        </w:rPr>
      </w:pPr>
      <w:r>
        <w:rPr>
          <w:rFonts w:ascii="Times New Roman" w:hAnsi="Times New Roman" w:cs="Times New Roman"/>
          <w:b/>
          <w:bCs/>
        </w:rPr>
        <w:t>Hypothesis 2</w:t>
      </w:r>
    </w:p>
    <w:p w14:paraId="1DBBB855" w14:textId="1DCAD768" w:rsidR="00183B72" w:rsidRDefault="00183B72" w:rsidP="00423D65">
      <w:pPr>
        <w:spacing w:line="480" w:lineRule="auto"/>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The null hypothesis, H02a, is </w:t>
      </w:r>
      <w:r w:rsidR="00B84241">
        <w:rPr>
          <w:rFonts w:ascii="Times New Roman" w:hAnsi="Times New Roman" w:cs="Times New Roman"/>
        </w:rPr>
        <w:t xml:space="preserve">not </w:t>
      </w:r>
      <w:r>
        <w:rPr>
          <w:rFonts w:ascii="Times New Roman" w:hAnsi="Times New Roman" w:cs="Times New Roman"/>
        </w:rPr>
        <w:t xml:space="preserve">rejected by the analysis for similar reasons as H01. </w:t>
      </w:r>
      <w:r w:rsidR="00F523CA">
        <w:rPr>
          <w:rFonts w:ascii="Times New Roman" w:hAnsi="Times New Roman" w:cs="Times New Roman"/>
        </w:rPr>
        <w:t>While performing slightly better, the model fit is still far below the baseline established during testing while experiencing a similar correlation.</w:t>
      </w:r>
    </w:p>
    <w:p w14:paraId="604231A4" w14:textId="5A797A6B" w:rsidR="00F523CA" w:rsidRDefault="00F523CA" w:rsidP="00423D65">
      <w:pPr>
        <w:spacing w:line="480" w:lineRule="auto"/>
        <w:rPr>
          <w:rFonts w:ascii="Times New Roman" w:hAnsi="Times New Roman" w:cs="Times New Roman"/>
        </w:rPr>
      </w:pPr>
      <w:r>
        <w:rPr>
          <w:rFonts w:ascii="Times New Roman" w:hAnsi="Times New Roman" w:cs="Times New Roman"/>
        </w:rPr>
        <w:t xml:space="preserve">        The null hypothesis, H02b, is</w:t>
      </w:r>
      <w:r w:rsidR="00B84241">
        <w:rPr>
          <w:rFonts w:ascii="Times New Roman" w:hAnsi="Times New Roman" w:cs="Times New Roman"/>
        </w:rPr>
        <w:t xml:space="preserve"> not </w:t>
      </w:r>
      <w:r>
        <w:rPr>
          <w:rFonts w:ascii="Times New Roman" w:hAnsi="Times New Roman" w:cs="Times New Roman"/>
        </w:rPr>
        <w:t>rejected by the analysis</w:t>
      </w:r>
      <w:r w:rsidR="00B84241">
        <w:rPr>
          <w:rFonts w:ascii="Times New Roman" w:hAnsi="Times New Roman" w:cs="Times New Roman"/>
        </w:rPr>
        <w:t>. PCEDG is the worst performing spending category when evaluated by GDP Growth. The correlation approaches zero and the R-square score is zero.</w:t>
      </w:r>
    </w:p>
    <w:p w14:paraId="27829F3E" w14:textId="7570BDFF" w:rsidR="00B84241" w:rsidRPr="00183B72" w:rsidRDefault="00B84241" w:rsidP="00423D65">
      <w:pPr>
        <w:spacing w:line="480" w:lineRule="auto"/>
        <w:rPr>
          <w:rFonts w:ascii="Times New Roman" w:hAnsi="Times New Roman" w:cs="Times New Roman"/>
        </w:rPr>
      </w:pPr>
      <w:r>
        <w:rPr>
          <w:rFonts w:ascii="Times New Roman" w:hAnsi="Times New Roman" w:cs="Times New Roman"/>
        </w:rPr>
        <w:t xml:space="preserve">        The null hypothesis, H02c, is not rejected by the analysis. The overall performance of PCES is comparable to PCE boasting slightly higher correlation but a slightly lower R-square score.</w:t>
      </w:r>
    </w:p>
    <w:p w14:paraId="4FBE392A" w14:textId="782DB5D3" w:rsidR="00423D65" w:rsidRDefault="00423D65" w:rsidP="00423D65">
      <w:pPr>
        <w:spacing w:line="480" w:lineRule="auto"/>
        <w:rPr>
          <w:rFonts w:ascii="Times New Roman" w:hAnsi="Times New Roman" w:cs="Times New Roman"/>
          <w:b/>
          <w:bCs/>
        </w:rPr>
      </w:pPr>
      <w:r>
        <w:rPr>
          <w:rFonts w:ascii="Times New Roman" w:hAnsi="Times New Roman" w:cs="Times New Roman"/>
          <w:b/>
          <w:bCs/>
        </w:rPr>
        <w:t>Hypothesis 3</w:t>
      </w:r>
    </w:p>
    <w:p w14:paraId="0B29893C" w14:textId="72A75AFD" w:rsidR="00B84241" w:rsidRPr="00B84241" w:rsidRDefault="00B84241" w:rsidP="00423D65">
      <w:pPr>
        <w:spacing w:line="480" w:lineRule="auto"/>
        <w:rPr>
          <w:rFonts w:ascii="Times New Roman" w:hAnsi="Times New Roman" w:cs="Times New Roman"/>
        </w:rPr>
      </w:pPr>
      <w:r>
        <w:rPr>
          <w:rFonts w:ascii="Times New Roman" w:hAnsi="Times New Roman" w:cs="Times New Roman"/>
          <w:b/>
          <w:bCs/>
        </w:rPr>
        <w:t xml:space="preserve">        </w:t>
      </w:r>
      <w:r w:rsidRPr="00B84241">
        <w:rPr>
          <w:rFonts w:ascii="Times New Roman" w:hAnsi="Times New Roman" w:cs="Times New Roman"/>
        </w:rPr>
        <w:t>The null hypothesis, H03, is</w:t>
      </w:r>
      <w:r w:rsidR="00025BD8">
        <w:rPr>
          <w:rFonts w:ascii="Times New Roman" w:hAnsi="Times New Roman" w:cs="Times New Roman"/>
        </w:rPr>
        <w:t xml:space="preserve"> </w:t>
      </w:r>
      <w:r w:rsidRPr="00B84241">
        <w:rPr>
          <w:rFonts w:ascii="Times New Roman" w:hAnsi="Times New Roman" w:cs="Times New Roman"/>
        </w:rPr>
        <w:t>rejected by the analysis.</w:t>
      </w:r>
      <w:r>
        <w:rPr>
          <w:rFonts w:ascii="Times New Roman" w:hAnsi="Times New Roman" w:cs="Times New Roman"/>
        </w:rPr>
        <w:t xml:space="preserve"> Conference Board CCI boasts a moderately strong relationship to spending </w:t>
      </w:r>
      <w:r w:rsidR="00025BD8">
        <w:rPr>
          <w:rFonts w:ascii="Times New Roman" w:hAnsi="Times New Roman" w:cs="Times New Roman"/>
        </w:rPr>
        <w:t>which is high in the field of macroeconomics. While the R-square score does not reflect CCI as being a strong predictor of consumer spending, this may be due to a lack of verification using varied random states.</w:t>
      </w:r>
    </w:p>
    <w:p w14:paraId="3FDC8069" w14:textId="1868C99A" w:rsidR="00423D65" w:rsidRDefault="00423D65" w:rsidP="00423D65">
      <w:pPr>
        <w:spacing w:line="480" w:lineRule="auto"/>
        <w:rPr>
          <w:rFonts w:ascii="Times New Roman" w:hAnsi="Times New Roman" w:cs="Times New Roman"/>
          <w:b/>
          <w:bCs/>
        </w:rPr>
      </w:pPr>
      <w:r>
        <w:rPr>
          <w:rFonts w:ascii="Times New Roman" w:hAnsi="Times New Roman" w:cs="Times New Roman"/>
          <w:b/>
          <w:bCs/>
        </w:rPr>
        <w:t>Hypothesis 4</w:t>
      </w:r>
    </w:p>
    <w:p w14:paraId="449C90DA" w14:textId="1452CF6F" w:rsidR="00025BD8" w:rsidRDefault="00025BD8" w:rsidP="00423D65">
      <w:pPr>
        <w:spacing w:line="480" w:lineRule="auto"/>
        <w:rPr>
          <w:rFonts w:ascii="Times New Roman" w:hAnsi="Times New Roman" w:cs="Times New Roman"/>
        </w:rPr>
      </w:pPr>
      <w:r>
        <w:rPr>
          <w:rFonts w:ascii="Times New Roman" w:hAnsi="Times New Roman" w:cs="Times New Roman"/>
          <w:b/>
          <w:bCs/>
        </w:rPr>
        <w:t xml:space="preserve">        </w:t>
      </w:r>
      <w:r w:rsidRPr="00025BD8">
        <w:rPr>
          <w:rFonts w:ascii="Times New Roman" w:hAnsi="Times New Roman" w:cs="Times New Roman"/>
        </w:rPr>
        <w:t>The null hypothesis, H04a, is rejected by the analysis.</w:t>
      </w:r>
      <w:r>
        <w:rPr>
          <w:rFonts w:ascii="Times New Roman" w:hAnsi="Times New Roman" w:cs="Times New Roman"/>
        </w:rPr>
        <w:t xml:space="preserve"> PCEF performed slightly better across both correlation and R-square score than PCE, establishing clear relationship. </w:t>
      </w:r>
    </w:p>
    <w:p w14:paraId="5C0906F3" w14:textId="0C184528" w:rsidR="00025BD8" w:rsidRDefault="00025BD8" w:rsidP="00423D65">
      <w:pPr>
        <w:spacing w:line="480" w:lineRule="auto"/>
        <w:rPr>
          <w:rFonts w:ascii="Times New Roman" w:hAnsi="Times New Roman" w:cs="Times New Roman"/>
        </w:rPr>
      </w:pPr>
      <w:r>
        <w:rPr>
          <w:rFonts w:ascii="Times New Roman" w:hAnsi="Times New Roman" w:cs="Times New Roman"/>
        </w:rPr>
        <w:lastRenderedPageBreak/>
        <w:t xml:space="preserve">        The null hypothesis, H04b, is rejected by the analysis. This is arguably the best performing test. While the correlation between PCEDG and Conference Board CCI was significantly lower, the model fit nearly met the baseline.</w:t>
      </w:r>
    </w:p>
    <w:p w14:paraId="1F7BF049" w14:textId="38B21DC5" w:rsidR="00025BD8" w:rsidRPr="00025BD8" w:rsidRDefault="00025BD8" w:rsidP="00423D65">
      <w:pPr>
        <w:spacing w:line="480" w:lineRule="auto"/>
        <w:rPr>
          <w:rFonts w:ascii="Times New Roman" w:hAnsi="Times New Roman" w:cs="Times New Roman"/>
        </w:rPr>
      </w:pPr>
      <w:r>
        <w:rPr>
          <w:rFonts w:ascii="Times New Roman" w:hAnsi="Times New Roman" w:cs="Times New Roman"/>
        </w:rPr>
        <w:t xml:space="preserve">        The null hypothesis. H04c, is rejected by the analysis. PCES has the strongest correlation with CCI while still only performing slightly lower during linear modeling.</w:t>
      </w:r>
    </w:p>
    <w:p w14:paraId="49C7720A" w14:textId="5A7B037D" w:rsidR="00503363" w:rsidRDefault="00503363" w:rsidP="00503363">
      <w:pPr>
        <w:spacing w:line="480" w:lineRule="auto"/>
        <w:jc w:val="center"/>
        <w:rPr>
          <w:rFonts w:ascii="Times New Roman" w:hAnsi="Times New Roman" w:cs="Times New Roman"/>
          <w:b/>
          <w:bCs/>
        </w:rPr>
      </w:pPr>
      <w:r>
        <w:rPr>
          <w:rFonts w:ascii="Times New Roman" w:hAnsi="Times New Roman" w:cs="Times New Roman"/>
          <w:b/>
          <w:bCs/>
        </w:rPr>
        <w:t>Project Summary and Reflection</w:t>
      </w:r>
    </w:p>
    <w:p w14:paraId="3F939840" w14:textId="48233EB8" w:rsidR="00503363" w:rsidRDefault="00503363" w:rsidP="00503363">
      <w:pPr>
        <w:spacing w:line="480" w:lineRule="auto"/>
        <w:rPr>
          <w:rFonts w:ascii="Times New Roman" w:hAnsi="Times New Roman" w:cs="Times New Roman"/>
          <w:b/>
          <w:bCs/>
        </w:rPr>
      </w:pPr>
      <w:r>
        <w:rPr>
          <w:rFonts w:ascii="Times New Roman" w:hAnsi="Times New Roman" w:cs="Times New Roman"/>
          <w:b/>
          <w:bCs/>
        </w:rPr>
        <w:t>Key Findings</w:t>
      </w:r>
    </w:p>
    <w:p w14:paraId="69B75122" w14:textId="0F0BE570" w:rsidR="00025BD8" w:rsidRPr="00FB43F4" w:rsidRDefault="00025BD8" w:rsidP="00503363">
      <w:pPr>
        <w:spacing w:line="480" w:lineRule="auto"/>
        <w:rPr>
          <w:rFonts w:ascii="Times New Roman" w:hAnsi="Times New Roman" w:cs="Times New Roman"/>
        </w:rPr>
      </w:pPr>
      <w:r>
        <w:rPr>
          <w:rFonts w:ascii="Times New Roman" w:hAnsi="Times New Roman" w:cs="Times New Roman"/>
          <w:b/>
          <w:bCs/>
        </w:rPr>
        <w:t xml:space="preserve">        </w:t>
      </w:r>
      <w:r w:rsidRPr="00FB43F4">
        <w:rPr>
          <w:rFonts w:ascii="Times New Roman" w:hAnsi="Times New Roman" w:cs="Times New Roman"/>
        </w:rPr>
        <w:t xml:space="preserve">Overall, </w:t>
      </w:r>
      <w:r w:rsidR="00FB43F4" w:rsidRPr="00FB43F4">
        <w:rPr>
          <w:rFonts w:ascii="Times New Roman" w:hAnsi="Times New Roman" w:cs="Times New Roman"/>
        </w:rPr>
        <w:t xml:space="preserve">consumers’ perception of the economy appears to be a significantly better indicator of consumer spending than objective state of the economy. </w:t>
      </w:r>
      <w:r w:rsidR="00FB43F4">
        <w:rPr>
          <w:rFonts w:ascii="Times New Roman" w:hAnsi="Times New Roman" w:cs="Times New Roman"/>
        </w:rPr>
        <w:t xml:space="preserve">This is reinforced by the universally accepted metric for consumers’ perception of the economy, Conference Board CCI, significantly outperforming the universally accepted metric for the objective state of the economy, GDP Growth. </w:t>
      </w:r>
      <w:r w:rsidR="00750596">
        <w:rPr>
          <w:rFonts w:ascii="Times New Roman" w:hAnsi="Times New Roman" w:cs="Times New Roman"/>
        </w:rPr>
        <w:t>This analysis additionally reinforced the understanding of how consumers allocate their spending depending on how they both perceive and how the state of the economy is defined by economic indicators.</w:t>
      </w:r>
    </w:p>
    <w:p w14:paraId="632D76CC" w14:textId="2E19E20F" w:rsidR="00503363" w:rsidRDefault="00503363" w:rsidP="00503363">
      <w:pPr>
        <w:spacing w:line="480" w:lineRule="auto"/>
        <w:rPr>
          <w:rFonts w:ascii="Times New Roman" w:hAnsi="Times New Roman" w:cs="Times New Roman"/>
          <w:b/>
          <w:bCs/>
        </w:rPr>
      </w:pPr>
      <w:r>
        <w:rPr>
          <w:rFonts w:ascii="Times New Roman" w:hAnsi="Times New Roman" w:cs="Times New Roman"/>
          <w:b/>
          <w:bCs/>
        </w:rPr>
        <w:t>Major Challenges</w:t>
      </w:r>
    </w:p>
    <w:p w14:paraId="3347F204" w14:textId="7DE59414" w:rsidR="00C25705" w:rsidRPr="00C25705" w:rsidRDefault="00C25705" w:rsidP="00503363">
      <w:pPr>
        <w:spacing w:line="480" w:lineRule="auto"/>
        <w:rPr>
          <w:rFonts w:ascii="Times New Roman" w:hAnsi="Times New Roman" w:cs="Times New Roman"/>
        </w:rPr>
      </w:pPr>
      <w:r>
        <w:rPr>
          <w:rFonts w:ascii="Times New Roman" w:hAnsi="Times New Roman" w:cs="Times New Roman"/>
          <w:b/>
          <w:bCs/>
        </w:rPr>
        <w:t xml:space="preserve">        </w:t>
      </w:r>
      <w:r w:rsidRPr="00C25705">
        <w:rPr>
          <w:rFonts w:ascii="Times New Roman" w:hAnsi="Times New Roman" w:cs="Times New Roman"/>
        </w:rPr>
        <w:t>Throughout the process of developing this project, several challenges were encountered.</w:t>
      </w:r>
      <w:r>
        <w:rPr>
          <w:rFonts w:ascii="Times New Roman" w:hAnsi="Times New Roman" w:cs="Times New Roman"/>
        </w:rPr>
        <w:t xml:space="preserve"> The most critical identifiable issue was the problems not taking inflation into account caused. There was an observable ramp in consumer spending that appeared independent to the economic indicators likely caused by a combination of inflation and consumer culture. Additionally, sourcing consumer confidence data directly from the Conference Board proved challenging due to its inaccessibility.</w:t>
      </w:r>
    </w:p>
    <w:p w14:paraId="13DAA762" w14:textId="46540CF4" w:rsidR="00503363" w:rsidRDefault="00503363" w:rsidP="00503363">
      <w:pPr>
        <w:spacing w:line="480" w:lineRule="auto"/>
        <w:rPr>
          <w:rFonts w:ascii="Times New Roman" w:hAnsi="Times New Roman" w:cs="Times New Roman"/>
          <w:b/>
          <w:bCs/>
        </w:rPr>
      </w:pPr>
      <w:r>
        <w:rPr>
          <w:rFonts w:ascii="Times New Roman" w:hAnsi="Times New Roman" w:cs="Times New Roman"/>
          <w:b/>
          <w:bCs/>
        </w:rPr>
        <w:lastRenderedPageBreak/>
        <w:t>Lessons Learned</w:t>
      </w:r>
    </w:p>
    <w:p w14:paraId="06F2C8D6" w14:textId="4E5EE5DF" w:rsidR="00C25705" w:rsidRPr="00C25705" w:rsidRDefault="00C25705" w:rsidP="00C25705">
      <w:pPr>
        <w:tabs>
          <w:tab w:val="left" w:pos="2352"/>
        </w:tabs>
        <w:spacing w:line="480" w:lineRule="auto"/>
        <w:rPr>
          <w:rFonts w:ascii="Times New Roman" w:hAnsi="Times New Roman" w:cs="Times New Roman"/>
        </w:rPr>
      </w:pPr>
      <w:r>
        <w:rPr>
          <w:rFonts w:ascii="Times New Roman" w:hAnsi="Times New Roman" w:cs="Times New Roman"/>
          <w:b/>
          <w:bCs/>
        </w:rPr>
        <w:t xml:space="preserve">        </w:t>
      </w:r>
      <w:r w:rsidRPr="00C25705">
        <w:rPr>
          <w:rFonts w:ascii="Times New Roman" w:hAnsi="Times New Roman" w:cs="Times New Roman"/>
        </w:rPr>
        <w:t>Th</w:t>
      </w:r>
      <w:r>
        <w:rPr>
          <w:rFonts w:ascii="Times New Roman" w:hAnsi="Times New Roman" w:cs="Times New Roman"/>
        </w:rPr>
        <w:t>ese</w:t>
      </w:r>
      <w:r w:rsidRPr="00C25705">
        <w:rPr>
          <w:rFonts w:ascii="Times New Roman" w:hAnsi="Times New Roman" w:cs="Times New Roman"/>
        </w:rPr>
        <w:t xml:space="preserve"> challenge</w:t>
      </w:r>
      <w:r>
        <w:rPr>
          <w:rFonts w:ascii="Times New Roman" w:hAnsi="Times New Roman" w:cs="Times New Roman"/>
        </w:rPr>
        <w:t xml:space="preserve">s teach valuable lessons related to data analytics. </w:t>
      </w:r>
      <w:r w:rsidR="00406CA3">
        <w:rPr>
          <w:rFonts w:ascii="Times New Roman" w:hAnsi="Times New Roman" w:cs="Times New Roman"/>
        </w:rPr>
        <w:t xml:space="preserve">It serves as a case study in ensuring there is a comprehensive understanding of the data, especially in complex fields such as macroeconomics, before beginning analysis. Otherwise, there may be other unexpected contributing factors to the data that will hinder the final results. </w:t>
      </w:r>
      <w:r w:rsidR="00BA07B0">
        <w:rPr>
          <w:rFonts w:ascii="Times New Roman" w:hAnsi="Times New Roman" w:cs="Times New Roman"/>
        </w:rPr>
        <w:t>The process of working on this project also shows the importance of evaluating the feasibility of data collection before committing to it.</w:t>
      </w:r>
    </w:p>
    <w:p w14:paraId="0B042A38" w14:textId="2FE4A3F9" w:rsidR="00503363" w:rsidRDefault="00503363" w:rsidP="00503363">
      <w:pPr>
        <w:spacing w:line="480" w:lineRule="auto"/>
        <w:rPr>
          <w:rFonts w:ascii="Times New Roman" w:hAnsi="Times New Roman" w:cs="Times New Roman"/>
          <w:b/>
          <w:bCs/>
        </w:rPr>
      </w:pPr>
      <w:r>
        <w:rPr>
          <w:rFonts w:ascii="Times New Roman" w:hAnsi="Times New Roman" w:cs="Times New Roman"/>
          <w:b/>
          <w:bCs/>
        </w:rPr>
        <w:t>Personal Development</w:t>
      </w:r>
    </w:p>
    <w:p w14:paraId="4AD8072E" w14:textId="52E980EF" w:rsidR="00BA07B0" w:rsidRPr="00BA07B0" w:rsidRDefault="00BA07B0" w:rsidP="00503363">
      <w:pPr>
        <w:spacing w:line="480" w:lineRule="auto"/>
        <w:rPr>
          <w:rFonts w:ascii="Times New Roman" w:hAnsi="Times New Roman" w:cs="Times New Roman"/>
        </w:rPr>
      </w:pPr>
      <w:r>
        <w:rPr>
          <w:rFonts w:ascii="Times New Roman" w:hAnsi="Times New Roman" w:cs="Times New Roman"/>
          <w:b/>
          <w:bCs/>
        </w:rPr>
        <w:t xml:space="preserve">        </w:t>
      </w:r>
      <w:r w:rsidRPr="00BA07B0">
        <w:rPr>
          <w:rFonts w:ascii="Times New Roman" w:hAnsi="Times New Roman" w:cs="Times New Roman"/>
        </w:rPr>
        <w:t>This project provided excellent experience for personal development.</w:t>
      </w:r>
      <w:r>
        <w:rPr>
          <w:rFonts w:ascii="Times New Roman" w:hAnsi="Times New Roman" w:cs="Times New Roman"/>
        </w:rPr>
        <w:t xml:space="preserve"> It has provided an opportunity to work with advanced data in an unfamiliar, complicated, and challenging context. Plans to build upon these discoveries in future data analytics work in</w:t>
      </w:r>
      <w:r w:rsidR="00F81C7A">
        <w:rPr>
          <w:rFonts w:ascii="Times New Roman" w:hAnsi="Times New Roman" w:cs="Times New Roman"/>
        </w:rPr>
        <w:t xml:space="preserve">volve </w:t>
      </w:r>
      <w:proofErr w:type="gramStart"/>
      <w:r w:rsidR="00F81C7A">
        <w:rPr>
          <w:rFonts w:ascii="Times New Roman" w:hAnsi="Times New Roman" w:cs="Times New Roman"/>
        </w:rPr>
        <w:t>taking into account</w:t>
      </w:r>
      <w:proofErr w:type="gramEnd"/>
      <w:r w:rsidR="00F81C7A">
        <w:rPr>
          <w:rFonts w:ascii="Times New Roman" w:hAnsi="Times New Roman" w:cs="Times New Roman"/>
        </w:rPr>
        <w:t xml:space="preserve"> additional factors as soon as possible to avoid an unreasonably reversable scenario such as this case regarding the unaccounted-for linear coefficient.</w:t>
      </w:r>
    </w:p>
    <w:p w14:paraId="694A4AF1" w14:textId="5DA38C83" w:rsidR="00503363" w:rsidRDefault="00503363" w:rsidP="007C70AB">
      <w:pPr>
        <w:spacing w:line="480" w:lineRule="auto"/>
        <w:jc w:val="center"/>
        <w:rPr>
          <w:rFonts w:ascii="Times New Roman" w:hAnsi="Times New Roman" w:cs="Times New Roman"/>
          <w:b/>
          <w:bCs/>
        </w:rPr>
      </w:pPr>
      <w:r>
        <w:rPr>
          <w:rFonts w:ascii="Times New Roman" w:hAnsi="Times New Roman" w:cs="Times New Roman"/>
          <w:b/>
          <w:bCs/>
        </w:rPr>
        <w:t>Real-World Implications</w:t>
      </w:r>
    </w:p>
    <w:p w14:paraId="7F4A3021" w14:textId="4B9A1F5B" w:rsidR="00503363" w:rsidRDefault="00503363" w:rsidP="00503363">
      <w:pPr>
        <w:spacing w:line="480" w:lineRule="auto"/>
        <w:rPr>
          <w:rFonts w:ascii="Times New Roman" w:hAnsi="Times New Roman" w:cs="Times New Roman"/>
          <w:b/>
          <w:bCs/>
        </w:rPr>
      </w:pPr>
      <w:r>
        <w:rPr>
          <w:rFonts w:ascii="Times New Roman" w:hAnsi="Times New Roman" w:cs="Times New Roman"/>
          <w:b/>
          <w:bCs/>
        </w:rPr>
        <w:t>Practical Impact</w:t>
      </w:r>
    </w:p>
    <w:p w14:paraId="60E2E5A0" w14:textId="252E58F1" w:rsidR="00750596" w:rsidRDefault="00FB43F4" w:rsidP="00503363">
      <w:pPr>
        <w:spacing w:line="480" w:lineRule="auto"/>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This analysis has proven to have a significant </w:t>
      </w:r>
      <w:r w:rsidR="00A1086F">
        <w:rPr>
          <w:rFonts w:ascii="Times New Roman" w:hAnsi="Times New Roman" w:cs="Times New Roman"/>
        </w:rPr>
        <w:t>real-world</w:t>
      </w:r>
      <w:r>
        <w:rPr>
          <w:rFonts w:ascii="Times New Roman" w:hAnsi="Times New Roman" w:cs="Times New Roman"/>
        </w:rPr>
        <w:t xml:space="preserve"> impact. PCEDG has a significantly lower correlation between both GDP Growth and CCI than other spending categories implying consumers may purchase durable goods out of necessity rather than out of luxury. Meanwhile, the higher correlation of PCEF and PCES suggests that people tend to spend more on food and services when they perceive the economy is in a good state. This implies consumers may be more willing to spend more on goods and </w:t>
      </w:r>
      <w:r w:rsidR="00A1086F">
        <w:rPr>
          <w:rFonts w:ascii="Times New Roman" w:hAnsi="Times New Roman" w:cs="Times New Roman"/>
        </w:rPr>
        <w:t>services,</w:t>
      </w:r>
      <w:r>
        <w:rPr>
          <w:rFonts w:ascii="Times New Roman" w:hAnsi="Times New Roman" w:cs="Times New Roman"/>
        </w:rPr>
        <w:t xml:space="preserve"> considered luxuries, when they are more </w:t>
      </w:r>
      <w:r>
        <w:rPr>
          <w:rFonts w:ascii="Times New Roman" w:hAnsi="Times New Roman" w:cs="Times New Roman"/>
        </w:rPr>
        <w:lastRenderedPageBreak/>
        <w:t xml:space="preserve">secure about the </w:t>
      </w:r>
      <w:r w:rsidR="00750596">
        <w:rPr>
          <w:rFonts w:ascii="Times New Roman" w:hAnsi="Times New Roman" w:cs="Times New Roman"/>
        </w:rPr>
        <w:t>economy,</w:t>
      </w:r>
      <w:r>
        <w:rPr>
          <w:rFonts w:ascii="Times New Roman" w:hAnsi="Times New Roman" w:cs="Times New Roman"/>
        </w:rPr>
        <w:t xml:space="preserve"> they exist in and by extension their own personal finances. More studies would need to be conducted to ensure the validity of these scenarios.</w:t>
      </w:r>
    </w:p>
    <w:p w14:paraId="3741CC40" w14:textId="258BC579" w:rsidR="00A1086F" w:rsidRPr="00C25705" w:rsidRDefault="00A1086F" w:rsidP="00503363">
      <w:pPr>
        <w:spacing w:line="480" w:lineRule="auto"/>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rPr>
        <w:t xml:space="preserve">Additionally, this analysis reinforces the findings of prior economists. Unintuitively, the phrase </w:t>
      </w:r>
      <w:r w:rsidRPr="00EF7A6A">
        <w:rPr>
          <w:rFonts w:ascii="Times New Roman" w:hAnsi="Times New Roman" w:cs="Times New Roman"/>
        </w:rPr>
        <w:t>“during times of economic recession/crisis, luxury spending increases”</w:t>
      </w:r>
      <w:r>
        <w:rPr>
          <w:rFonts w:ascii="Times New Roman" w:hAnsi="Times New Roman" w:cs="Times New Roman"/>
        </w:rPr>
        <w:t xml:space="preserve"> is validated. The two categories, PCES and PCEF, can be justifiably determined as luxury as services are rarely a necessity and any supplemental spending on food is a luxury. Meanwhile, PCEDG can be argued to consist primarily of essential spending. The significantly stronger negative correlation between PCES/PCEF and CCI and GDP growth compared to the weaker negative correlation between PCEDG and CCI and GDP growth heavily suggests this statement is true.</w:t>
      </w:r>
    </w:p>
    <w:p w14:paraId="2B77258F" w14:textId="1EEF4D3B" w:rsidR="00503363" w:rsidRDefault="00503363" w:rsidP="00503363">
      <w:pPr>
        <w:spacing w:line="480" w:lineRule="auto"/>
        <w:rPr>
          <w:rFonts w:ascii="Times New Roman" w:hAnsi="Times New Roman" w:cs="Times New Roman"/>
          <w:b/>
          <w:bCs/>
        </w:rPr>
      </w:pPr>
      <w:r>
        <w:rPr>
          <w:rFonts w:ascii="Times New Roman" w:hAnsi="Times New Roman" w:cs="Times New Roman"/>
          <w:b/>
          <w:bCs/>
        </w:rPr>
        <w:t>Real World Problems</w:t>
      </w:r>
    </w:p>
    <w:p w14:paraId="0331CF54" w14:textId="5998122E" w:rsidR="00A1086F" w:rsidRPr="00342AFB" w:rsidRDefault="00A1086F" w:rsidP="00503363">
      <w:pPr>
        <w:spacing w:line="480" w:lineRule="auto"/>
        <w:rPr>
          <w:rFonts w:ascii="Times New Roman" w:hAnsi="Times New Roman" w:cs="Times New Roman"/>
        </w:rPr>
      </w:pPr>
      <w:r>
        <w:rPr>
          <w:rFonts w:ascii="Times New Roman" w:hAnsi="Times New Roman" w:cs="Times New Roman"/>
          <w:b/>
          <w:bCs/>
        </w:rPr>
        <w:t xml:space="preserve">        </w:t>
      </w:r>
      <w:r w:rsidR="00342AFB" w:rsidRPr="00342AFB">
        <w:rPr>
          <w:rFonts w:ascii="Times New Roman" w:hAnsi="Times New Roman" w:cs="Times New Roman"/>
        </w:rPr>
        <w:t>There are many real-world problems that can be addressed with the use of the results of this analysis</w:t>
      </w:r>
      <w:r w:rsidR="008A0868">
        <w:rPr>
          <w:rFonts w:ascii="Times New Roman" w:hAnsi="Times New Roman" w:cs="Times New Roman"/>
        </w:rPr>
        <w:t>, especially in fields involving macroeconomics, consumer behavior, or personal finances</w:t>
      </w:r>
      <w:r w:rsidR="00342AFB" w:rsidRPr="00342AFB">
        <w:rPr>
          <w:rFonts w:ascii="Times New Roman" w:hAnsi="Times New Roman" w:cs="Times New Roman"/>
        </w:rPr>
        <w:t>.</w:t>
      </w:r>
      <w:r w:rsidR="008A0868">
        <w:rPr>
          <w:rFonts w:ascii="Times New Roman" w:hAnsi="Times New Roman" w:cs="Times New Roman"/>
        </w:rPr>
        <w:t xml:space="preserve"> A large-scale retail business that sells products considered a luxury may find the results of this analysis useful when exploring consumer behavior to optimize their marketing strategy. More humbly, an individual consumer might find the concepts explored beneficial to their personal awareness. Lastly, financial analysts may find this analysis useful as a cautionary case study of how consumers may poorly manage their money in the event of perceived economic distress.</w:t>
      </w:r>
    </w:p>
    <w:p w14:paraId="10CD6A32" w14:textId="6F427578" w:rsidR="00503363" w:rsidRDefault="00503363" w:rsidP="00503363">
      <w:pPr>
        <w:spacing w:line="480" w:lineRule="auto"/>
        <w:rPr>
          <w:rFonts w:ascii="Times New Roman" w:hAnsi="Times New Roman" w:cs="Times New Roman"/>
          <w:b/>
          <w:bCs/>
        </w:rPr>
      </w:pPr>
      <w:r>
        <w:rPr>
          <w:rFonts w:ascii="Times New Roman" w:hAnsi="Times New Roman" w:cs="Times New Roman"/>
          <w:b/>
          <w:bCs/>
        </w:rPr>
        <w:t>Societal Issues</w:t>
      </w:r>
    </w:p>
    <w:p w14:paraId="6E797521" w14:textId="76ED5542" w:rsidR="008A0868" w:rsidRPr="008A0868" w:rsidRDefault="008A0868" w:rsidP="00503363">
      <w:pPr>
        <w:spacing w:line="480" w:lineRule="auto"/>
        <w:rPr>
          <w:rFonts w:ascii="Times New Roman" w:hAnsi="Times New Roman" w:cs="Times New Roman"/>
        </w:rPr>
      </w:pPr>
      <w:r>
        <w:rPr>
          <w:rFonts w:ascii="Times New Roman" w:hAnsi="Times New Roman" w:cs="Times New Roman"/>
          <w:b/>
          <w:bCs/>
        </w:rPr>
        <w:t xml:space="preserve">        </w:t>
      </w:r>
      <w:r w:rsidRPr="008A0868">
        <w:rPr>
          <w:rFonts w:ascii="Times New Roman" w:hAnsi="Times New Roman" w:cs="Times New Roman"/>
        </w:rPr>
        <w:t>These findings relate to everyday societal issue</w:t>
      </w:r>
      <w:r>
        <w:rPr>
          <w:rFonts w:ascii="Times New Roman" w:hAnsi="Times New Roman" w:cs="Times New Roman"/>
        </w:rPr>
        <w:t xml:space="preserve">s by addressing the common concerns consumers have regarding the perceivably declining state of the economy and the effect this has on their personal quality of life. </w:t>
      </w:r>
      <w:r w:rsidR="00123A52">
        <w:rPr>
          <w:rFonts w:ascii="Times New Roman" w:hAnsi="Times New Roman" w:cs="Times New Roman"/>
        </w:rPr>
        <w:t xml:space="preserve">While not explicitly expressed through reporting, issues </w:t>
      </w:r>
      <w:r w:rsidR="00123A52">
        <w:rPr>
          <w:rFonts w:ascii="Times New Roman" w:hAnsi="Times New Roman" w:cs="Times New Roman"/>
        </w:rPr>
        <w:lastRenderedPageBreak/>
        <w:t xml:space="preserve">regarding income disparities and public policy </w:t>
      </w:r>
      <w:r w:rsidR="00C06A7B">
        <w:rPr>
          <w:rFonts w:ascii="Times New Roman" w:hAnsi="Times New Roman" w:cs="Times New Roman"/>
        </w:rPr>
        <w:t xml:space="preserve">in the form of data privacy </w:t>
      </w:r>
      <w:r w:rsidR="00123A52">
        <w:rPr>
          <w:rFonts w:ascii="Times New Roman" w:hAnsi="Times New Roman" w:cs="Times New Roman"/>
        </w:rPr>
        <w:t xml:space="preserve">are also relevant to this project. By extension of </w:t>
      </w:r>
      <w:r w:rsidR="00431360">
        <w:rPr>
          <w:rFonts w:ascii="Times New Roman" w:hAnsi="Times New Roman" w:cs="Times New Roman"/>
        </w:rPr>
        <w:t>the concepts explored during this project, the findings can be used as supporting details in discussions relating to these topics.</w:t>
      </w:r>
    </w:p>
    <w:p w14:paraId="4520B126" w14:textId="25A2D00D" w:rsidR="00503363" w:rsidRDefault="00503363" w:rsidP="00503363">
      <w:pPr>
        <w:spacing w:line="480" w:lineRule="auto"/>
        <w:rPr>
          <w:rFonts w:ascii="Times New Roman" w:hAnsi="Times New Roman" w:cs="Times New Roman"/>
          <w:b/>
          <w:bCs/>
        </w:rPr>
      </w:pPr>
      <w:r>
        <w:rPr>
          <w:rFonts w:ascii="Times New Roman" w:hAnsi="Times New Roman" w:cs="Times New Roman"/>
          <w:b/>
          <w:bCs/>
        </w:rPr>
        <w:t>How This Analysis Addresses these Challenges</w:t>
      </w:r>
    </w:p>
    <w:p w14:paraId="13E03393" w14:textId="2B5B453C" w:rsidR="00431360" w:rsidRDefault="00431360" w:rsidP="00503363">
      <w:pPr>
        <w:spacing w:line="480" w:lineRule="auto"/>
        <w:rPr>
          <w:rFonts w:ascii="Times New Roman" w:hAnsi="Times New Roman" w:cs="Times New Roman"/>
        </w:rPr>
      </w:pPr>
      <w:r>
        <w:rPr>
          <w:rFonts w:ascii="Times New Roman" w:hAnsi="Times New Roman" w:cs="Times New Roman"/>
          <w:b/>
          <w:bCs/>
        </w:rPr>
        <w:t xml:space="preserve">        </w:t>
      </w:r>
      <w:r w:rsidR="00C06A7B" w:rsidRPr="00C06A7B">
        <w:rPr>
          <w:rFonts w:ascii="Times New Roman" w:hAnsi="Times New Roman" w:cs="Times New Roman"/>
        </w:rPr>
        <w:t xml:space="preserve">This analysis addresses the challenges of personal quality of life by bringing </w:t>
      </w:r>
      <w:r w:rsidR="00C06A7B">
        <w:rPr>
          <w:rFonts w:ascii="Times New Roman" w:hAnsi="Times New Roman" w:cs="Times New Roman"/>
        </w:rPr>
        <w:t>facts</w:t>
      </w:r>
      <w:r w:rsidR="00C06A7B" w:rsidRPr="00C06A7B">
        <w:rPr>
          <w:rFonts w:ascii="Times New Roman" w:hAnsi="Times New Roman" w:cs="Times New Roman"/>
        </w:rPr>
        <w:t xml:space="preserve"> </w:t>
      </w:r>
      <w:r w:rsidR="00C06A7B">
        <w:rPr>
          <w:rFonts w:ascii="Times New Roman" w:hAnsi="Times New Roman" w:cs="Times New Roman"/>
        </w:rPr>
        <w:t>of the spending habits of consumers during times of economic hardship to the forefront of discussion. By spreading awareness of potential problems that affect certain individuals, those individuals may make the conscious decision to avoid making poor financial decisions. This ties into the issue of income disparity. A person of lower financial status would be more greatly affected by unnecessary luxury spending during times of economic hardship than someone of higher financial status. As for public policy, this analysis brings concerns regarding data privacy. It demonstrates how businesses could potentially take advantage of</w:t>
      </w:r>
      <w:r w:rsidR="00CF5EAD">
        <w:rPr>
          <w:rFonts w:ascii="Times New Roman" w:hAnsi="Times New Roman" w:cs="Times New Roman"/>
        </w:rPr>
        <w:t xml:space="preserve"> certain consumers more prone to luxury spending depending on how those consumers perceive the economy.</w:t>
      </w:r>
    </w:p>
    <w:p w14:paraId="2D89CFFF" w14:textId="77777777" w:rsidR="000B4DCF" w:rsidRDefault="000B4DCF" w:rsidP="00503363">
      <w:pPr>
        <w:spacing w:line="480" w:lineRule="auto"/>
        <w:rPr>
          <w:rFonts w:ascii="Times New Roman" w:hAnsi="Times New Roman" w:cs="Times New Roman"/>
        </w:rPr>
      </w:pPr>
    </w:p>
    <w:p w14:paraId="7F0468A8" w14:textId="77777777" w:rsidR="000B4DCF" w:rsidRDefault="000B4DCF" w:rsidP="00503363">
      <w:pPr>
        <w:spacing w:line="480" w:lineRule="auto"/>
        <w:rPr>
          <w:rFonts w:ascii="Times New Roman" w:hAnsi="Times New Roman" w:cs="Times New Roman"/>
        </w:rPr>
      </w:pPr>
    </w:p>
    <w:p w14:paraId="33D78807" w14:textId="77777777" w:rsidR="000B4DCF" w:rsidRDefault="000B4DCF" w:rsidP="00503363">
      <w:pPr>
        <w:spacing w:line="480" w:lineRule="auto"/>
        <w:rPr>
          <w:rFonts w:ascii="Times New Roman" w:hAnsi="Times New Roman" w:cs="Times New Roman"/>
        </w:rPr>
      </w:pPr>
    </w:p>
    <w:p w14:paraId="49C004DA" w14:textId="77777777" w:rsidR="000B4DCF" w:rsidRDefault="000B4DCF" w:rsidP="00503363">
      <w:pPr>
        <w:spacing w:line="480" w:lineRule="auto"/>
        <w:rPr>
          <w:rFonts w:ascii="Times New Roman" w:hAnsi="Times New Roman" w:cs="Times New Roman"/>
        </w:rPr>
      </w:pPr>
    </w:p>
    <w:p w14:paraId="64994E18" w14:textId="77777777" w:rsidR="000B4DCF" w:rsidRDefault="000B4DCF" w:rsidP="00503363">
      <w:pPr>
        <w:spacing w:line="480" w:lineRule="auto"/>
        <w:rPr>
          <w:rFonts w:ascii="Times New Roman" w:hAnsi="Times New Roman" w:cs="Times New Roman"/>
        </w:rPr>
      </w:pPr>
    </w:p>
    <w:p w14:paraId="3EED5CC2" w14:textId="77777777" w:rsidR="000B4DCF" w:rsidRDefault="000B4DCF" w:rsidP="00503363">
      <w:pPr>
        <w:spacing w:line="480" w:lineRule="auto"/>
        <w:rPr>
          <w:rFonts w:ascii="Times New Roman" w:hAnsi="Times New Roman" w:cs="Times New Roman"/>
        </w:rPr>
      </w:pPr>
    </w:p>
    <w:p w14:paraId="7B712F6C" w14:textId="77777777" w:rsidR="000B4DCF" w:rsidRDefault="000B4DCF" w:rsidP="00503363">
      <w:pPr>
        <w:spacing w:line="480" w:lineRule="auto"/>
        <w:rPr>
          <w:rFonts w:ascii="Times New Roman" w:hAnsi="Times New Roman" w:cs="Times New Roman"/>
        </w:rPr>
      </w:pPr>
    </w:p>
    <w:p w14:paraId="55CF999B" w14:textId="77777777" w:rsidR="000B4DCF" w:rsidRDefault="000B4DCF" w:rsidP="00503363">
      <w:pPr>
        <w:spacing w:line="480" w:lineRule="auto"/>
        <w:rPr>
          <w:rFonts w:ascii="Times New Roman" w:hAnsi="Times New Roman" w:cs="Times New Roman"/>
        </w:rPr>
      </w:pPr>
    </w:p>
    <w:p w14:paraId="1FC8E992" w14:textId="25FCF95A" w:rsidR="000B4DCF" w:rsidRDefault="000B4DCF" w:rsidP="000B4DCF">
      <w:pPr>
        <w:spacing w:line="480" w:lineRule="auto"/>
        <w:jc w:val="center"/>
        <w:rPr>
          <w:rFonts w:ascii="Times New Roman" w:hAnsi="Times New Roman" w:cs="Times New Roman"/>
          <w:b/>
          <w:bCs/>
        </w:rPr>
      </w:pPr>
      <w:r w:rsidRPr="000B4DCF">
        <w:rPr>
          <w:rFonts w:ascii="Times New Roman" w:hAnsi="Times New Roman" w:cs="Times New Roman"/>
          <w:b/>
          <w:bCs/>
        </w:rPr>
        <w:lastRenderedPageBreak/>
        <w:t>References</w:t>
      </w:r>
    </w:p>
    <w:p w14:paraId="10474503" w14:textId="77777777" w:rsidR="00885C52" w:rsidRPr="00885C52" w:rsidRDefault="00885C52" w:rsidP="00885C52">
      <w:pPr>
        <w:spacing w:line="480" w:lineRule="auto"/>
        <w:ind w:left="720" w:hanging="720"/>
        <w:rPr>
          <w:rFonts w:ascii="Times New Roman" w:hAnsi="Times New Roman" w:cs="Times New Roman"/>
        </w:rPr>
      </w:pPr>
      <w:r w:rsidRPr="00885C52">
        <w:rPr>
          <w:rFonts w:ascii="Times New Roman" w:hAnsi="Times New Roman" w:cs="Times New Roman"/>
        </w:rPr>
        <w:t xml:space="preserve">Ball, L. M., Leigh, D., &amp; </w:t>
      </w:r>
      <w:proofErr w:type="spellStart"/>
      <w:r w:rsidRPr="00885C52">
        <w:rPr>
          <w:rFonts w:ascii="Times New Roman" w:hAnsi="Times New Roman" w:cs="Times New Roman"/>
        </w:rPr>
        <w:t>Loungani</w:t>
      </w:r>
      <w:proofErr w:type="spellEnd"/>
      <w:r w:rsidRPr="00885C52">
        <w:rPr>
          <w:rFonts w:ascii="Times New Roman" w:hAnsi="Times New Roman" w:cs="Times New Roman"/>
        </w:rPr>
        <w:t xml:space="preserve">, P. (2013). </w:t>
      </w:r>
      <w:r w:rsidRPr="00885C52">
        <w:rPr>
          <w:rFonts w:ascii="Times New Roman" w:hAnsi="Times New Roman" w:cs="Times New Roman"/>
          <w:i/>
          <w:iCs/>
        </w:rPr>
        <w:t>Okun’s law: Fit at fifty?</w:t>
      </w:r>
      <w:r w:rsidRPr="00885C52">
        <w:rPr>
          <w:rFonts w:ascii="Times New Roman" w:hAnsi="Times New Roman" w:cs="Times New Roman"/>
        </w:rPr>
        <w:t xml:space="preserve"> National Bureau of Economic Research. </w:t>
      </w:r>
      <w:hyperlink r:id="rId10" w:history="1">
        <w:r w:rsidRPr="00885C52">
          <w:rPr>
            <w:rStyle w:val="Hyperlink"/>
            <w:rFonts w:ascii="Times New Roman" w:hAnsi="Times New Roman" w:cs="Times New Roman"/>
          </w:rPr>
          <w:t>https://www.nber.org/system/files/working_papers/w18668/w18668.pdf</w:t>
        </w:r>
      </w:hyperlink>
    </w:p>
    <w:p w14:paraId="192F2C1B" w14:textId="77777777" w:rsidR="00885C52" w:rsidRPr="00885C52" w:rsidRDefault="00885C52" w:rsidP="00885C52">
      <w:pPr>
        <w:spacing w:line="480" w:lineRule="auto"/>
        <w:ind w:left="720" w:hanging="720"/>
        <w:rPr>
          <w:rFonts w:ascii="Times New Roman" w:hAnsi="Times New Roman" w:cs="Times New Roman"/>
        </w:rPr>
      </w:pPr>
      <w:r w:rsidRPr="00885C52">
        <w:rPr>
          <w:rFonts w:ascii="Times New Roman" w:hAnsi="Times New Roman" w:cs="Times New Roman"/>
        </w:rPr>
        <w:t xml:space="preserve">Federal Reserve Bank of St. Louis. (2026a, March 13). </w:t>
      </w:r>
      <w:r w:rsidRPr="00885C52">
        <w:rPr>
          <w:rFonts w:ascii="Times New Roman" w:hAnsi="Times New Roman" w:cs="Times New Roman"/>
          <w:i/>
          <w:iCs/>
        </w:rPr>
        <w:t xml:space="preserve">Personal consumption </w:t>
      </w:r>
      <w:proofErr w:type="gramStart"/>
      <w:r w:rsidRPr="00885C52">
        <w:rPr>
          <w:rFonts w:ascii="Times New Roman" w:hAnsi="Times New Roman" w:cs="Times New Roman"/>
          <w:i/>
          <w:iCs/>
        </w:rPr>
        <w:t>expenditures</w:t>
      </w:r>
      <w:proofErr w:type="gramEnd"/>
      <w:r w:rsidRPr="00885C52">
        <w:rPr>
          <w:rFonts w:ascii="Times New Roman" w:hAnsi="Times New Roman" w:cs="Times New Roman"/>
          <w:i/>
          <w:iCs/>
        </w:rPr>
        <w:t>: Durable goods.</w:t>
      </w:r>
      <w:r w:rsidRPr="00885C52">
        <w:rPr>
          <w:rFonts w:ascii="Times New Roman" w:hAnsi="Times New Roman" w:cs="Times New Roman"/>
        </w:rPr>
        <w:t xml:space="preserve"> FRED. </w:t>
      </w:r>
      <w:hyperlink r:id="rId11" w:history="1">
        <w:r w:rsidRPr="00885C52">
          <w:rPr>
            <w:rStyle w:val="Hyperlink"/>
            <w:rFonts w:ascii="Times New Roman" w:hAnsi="Times New Roman" w:cs="Times New Roman"/>
          </w:rPr>
          <w:t>https://fred.stlouisfed.org/series/PCEDG</w:t>
        </w:r>
      </w:hyperlink>
    </w:p>
    <w:p w14:paraId="41BBBB22" w14:textId="77777777" w:rsidR="00885C52" w:rsidRPr="00885C52" w:rsidRDefault="00885C52" w:rsidP="00885C52">
      <w:pPr>
        <w:spacing w:line="480" w:lineRule="auto"/>
        <w:ind w:left="720" w:hanging="720"/>
        <w:rPr>
          <w:rFonts w:ascii="Times New Roman" w:hAnsi="Times New Roman" w:cs="Times New Roman"/>
        </w:rPr>
      </w:pPr>
      <w:r w:rsidRPr="00885C52">
        <w:rPr>
          <w:rFonts w:ascii="Times New Roman" w:hAnsi="Times New Roman" w:cs="Times New Roman"/>
        </w:rPr>
        <w:t xml:space="preserve">Federal Reserve Bank of St. Louis. (2026b, March 13). </w:t>
      </w:r>
      <w:r w:rsidRPr="00885C52">
        <w:rPr>
          <w:rFonts w:ascii="Times New Roman" w:hAnsi="Times New Roman" w:cs="Times New Roman"/>
          <w:i/>
          <w:iCs/>
        </w:rPr>
        <w:t>Personal consumption expenditures.</w:t>
      </w:r>
      <w:r w:rsidRPr="00885C52">
        <w:rPr>
          <w:rFonts w:ascii="Times New Roman" w:hAnsi="Times New Roman" w:cs="Times New Roman"/>
        </w:rPr>
        <w:t xml:space="preserve"> FRED. </w:t>
      </w:r>
      <w:hyperlink r:id="rId12" w:history="1">
        <w:r w:rsidRPr="00885C52">
          <w:rPr>
            <w:rStyle w:val="Hyperlink"/>
            <w:rFonts w:ascii="Times New Roman" w:hAnsi="Times New Roman" w:cs="Times New Roman"/>
          </w:rPr>
          <w:t>https://fred.stlouisfed.org/series/PCE</w:t>
        </w:r>
      </w:hyperlink>
    </w:p>
    <w:p w14:paraId="5A06F173" w14:textId="77777777" w:rsidR="00885C52" w:rsidRPr="00885C52" w:rsidRDefault="00885C52" w:rsidP="00885C52">
      <w:pPr>
        <w:spacing w:line="480" w:lineRule="auto"/>
        <w:ind w:left="720" w:hanging="720"/>
        <w:rPr>
          <w:rFonts w:ascii="Times New Roman" w:hAnsi="Times New Roman" w:cs="Times New Roman"/>
        </w:rPr>
      </w:pPr>
      <w:r w:rsidRPr="00885C52">
        <w:rPr>
          <w:rFonts w:ascii="Times New Roman" w:hAnsi="Times New Roman" w:cs="Times New Roman"/>
        </w:rPr>
        <w:t xml:space="preserve">Federal Reserve Bank of St. Louis. (2026c, March 13). </w:t>
      </w:r>
      <w:r w:rsidRPr="00885C52">
        <w:rPr>
          <w:rFonts w:ascii="Times New Roman" w:hAnsi="Times New Roman" w:cs="Times New Roman"/>
          <w:i/>
          <w:iCs/>
        </w:rPr>
        <w:t>Personal consumption expenditures: Food.</w:t>
      </w:r>
      <w:r w:rsidRPr="00885C52">
        <w:rPr>
          <w:rFonts w:ascii="Times New Roman" w:hAnsi="Times New Roman" w:cs="Times New Roman"/>
        </w:rPr>
        <w:t xml:space="preserve"> FRED. </w:t>
      </w:r>
      <w:hyperlink r:id="rId13" w:history="1">
        <w:r w:rsidRPr="00885C52">
          <w:rPr>
            <w:rStyle w:val="Hyperlink"/>
            <w:rFonts w:ascii="Times New Roman" w:hAnsi="Times New Roman" w:cs="Times New Roman"/>
          </w:rPr>
          <w:t>https://fred.stlouisfed.org/series/DFXARC1M027SBEA</w:t>
        </w:r>
      </w:hyperlink>
    </w:p>
    <w:p w14:paraId="5769AA68" w14:textId="77777777" w:rsidR="00885C52" w:rsidRPr="00885C52" w:rsidRDefault="00885C52" w:rsidP="00885C52">
      <w:pPr>
        <w:spacing w:line="480" w:lineRule="auto"/>
        <w:ind w:left="720" w:hanging="720"/>
        <w:rPr>
          <w:rFonts w:ascii="Times New Roman" w:hAnsi="Times New Roman" w:cs="Times New Roman"/>
        </w:rPr>
      </w:pPr>
      <w:r w:rsidRPr="00885C52">
        <w:rPr>
          <w:rFonts w:ascii="Times New Roman" w:hAnsi="Times New Roman" w:cs="Times New Roman"/>
        </w:rPr>
        <w:t xml:space="preserve">Federal Reserve Bank of St. Louis. (2026d, March 13). </w:t>
      </w:r>
      <w:r w:rsidRPr="00885C52">
        <w:rPr>
          <w:rFonts w:ascii="Times New Roman" w:hAnsi="Times New Roman" w:cs="Times New Roman"/>
          <w:i/>
          <w:iCs/>
        </w:rPr>
        <w:t xml:space="preserve">Personal consumption </w:t>
      </w:r>
      <w:proofErr w:type="gramStart"/>
      <w:r w:rsidRPr="00885C52">
        <w:rPr>
          <w:rFonts w:ascii="Times New Roman" w:hAnsi="Times New Roman" w:cs="Times New Roman"/>
          <w:i/>
          <w:iCs/>
        </w:rPr>
        <w:t>expenditures</w:t>
      </w:r>
      <w:proofErr w:type="gramEnd"/>
      <w:r w:rsidRPr="00885C52">
        <w:rPr>
          <w:rFonts w:ascii="Times New Roman" w:hAnsi="Times New Roman" w:cs="Times New Roman"/>
          <w:i/>
          <w:iCs/>
        </w:rPr>
        <w:t>: Services.</w:t>
      </w:r>
      <w:r w:rsidRPr="00885C52">
        <w:rPr>
          <w:rFonts w:ascii="Times New Roman" w:hAnsi="Times New Roman" w:cs="Times New Roman"/>
        </w:rPr>
        <w:t xml:space="preserve"> FRED. </w:t>
      </w:r>
      <w:hyperlink r:id="rId14" w:history="1">
        <w:r w:rsidRPr="00885C52">
          <w:rPr>
            <w:rStyle w:val="Hyperlink"/>
            <w:rFonts w:ascii="Times New Roman" w:hAnsi="Times New Roman" w:cs="Times New Roman"/>
          </w:rPr>
          <w:t>https://fred.stlouisfed.org/series/PCES</w:t>
        </w:r>
      </w:hyperlink>
    </w:p>
    <w:p w14:paraId="0BBB4BA0" w14:textId="77777777" w:rsidR="00885C52" w:rsidRPr="00885C52" w:rsidRDefault="00885C52" w:rsidP="00885C52">
      <w:pPr>
        <w:spacing w:line="480" w:lineRule="auto"/>
        <w:ind w:left="720" w:hanging="720"/>
        <w:rPr>
          <w:rFonts w:ascii="Times New Roman" w:hAnsi="Times New Roman" w:cs="Times New Roman"/>
        </w:rPr>
      </w:pPr>
      <w:r w:rsidRPr="00885C52">
        <w:rPr>
          <w:rFonts w:ascii="Times New Roman" w:hAnsi="Times New Roman" w:cs="Times New Roman"/>
        </w:rPr>
        <w:t xml:space="preserve">Franco, L. (2022a, January 25). </w:t>
      </w:r>
      <w:r w:rsidRPr="00885C52">
        <w:rPr>
          <w:rFonts w:ascii="Times New Roman" w:hAnsi="Times New Roman" w:cs="Times New Roman"/>
          <w:i/>
          <w:iCs/>
        </w:rPr>
        <w:t>January consumer confidence moderates following three months of gains.</w:t>
      </w:r>
      <w:r w:rsidRPr="00885C52">
        <w:rPr>
          <w:rFonts w:ascii="Times New Roman" w:hAnsi="Times New Roman" w:cs="Times New Roman"/>
        </w:rPr>
        <w:t xml:space="preserve"> The Conference Board. </w:t>
      </w:r>
      <w:hyperlink r:id="rId15" w:history="1">
        <w:r w:rsidRPr="00885C52">
          <w:rPr>
            <w:rStyle w:val="Hyperlink"/>
            <w:rFonts w:ascii="Times New Roman" w:hAnsi="Times New Roman" w:cs="Times New Roman"/>
          </w:rPr>
          <w:t>https://www.conference-board.org/publications/US-Consumer-Confidence_Jan22</w:t>
        </w:r>
      </w:hyperlink>
    </w:p>
    <w:p w14:paraId="2B50E58F" w14:textId="77777777" w:rsidR="00885C52" w:rsidRPr="00885C52" w:rsidRDefault="00885C52" w:rsidP="00885C52">
      <w:pPr>
        <w:spacing w:line="480" w:lineRule="auto"/>
        <w:ind w:left="720" w:hanging="720"/>
        <w:rPr>
          <w:rFonts w:ascii="Times New Roman" w:hAnsi="Times New Roman" w:cs="Times New Roman"/>
        </w:rPr>
      </w:pPr>
      <w:r w:rsidRPr="00885C52">
        <w:rPr>
          <w:rFonts w:ascii="Times New Roman" w:hAnsi="Times New Roman" w:cs="Times New Roman"/>
        </w:rPr>
        <w:t xml:space="preserve">Franco, L. (2022b, February 1). </w:t>
      </w:r>
      <w:r w:rsidRPr="00885C52">
        <w:rPr>
          <w:rFonts w:ascii="Times New Roman" w:hAnsi="Times New Roman" w:cs="Times New Roman"/>
          <w:i/>
          <w:iCs/>
        </w:rPr>
        <w:t>Consumer confidence declined for second consecutive month in February.</w:t>
      </w:r>
      <w:r w:rsidRPr="00885C52">
        <w:rPr>
          <w:rFonts w:ascii="Times New Roman" w:hAnsi="Times New Roman" w:cs="Times New Roman"/>
        </w:rPr>
        <w:t xml:space="preserve"> The Conference Board. </w:t>
      </w:r>
      <w:hyperlink r:id="rId16" w:history="1">
        <w:r w:rsidRPr="00885C52">
          <w:rPr>
            <w:rStyle w:val="Hyperlink"/>
            <w:rFonts w:ascii="Times New Roman" w:hAnsi="Times New Roman" w:cs="Times New Roman"/>
          </w:rPr>
          <w:t>https://www.conference-board.org/topics/consumer-confidence/Consumer-Confidence-Feb22</w:t>
        </w:r>
      </w:hyperlink>
    </w:p>
    <w:p w14:paraId="59836DC6" w14:textId="77777777" w:rsidR="00885C52" w:rsidRPr="00885C52" w:rsidRDefault="00885C52" w:rsidP="00885C52">
      <w:pPr>
        <w:spacing w:line="480" w:lineRule="auto"/>
        <w:ind w:left="720" w:hanging="720"/>
        <w:rPr>
          <w:rFonts w:ascii="Times New Roman" w:hAnsi="Times New Roman" w:cs="Times New Roman"/>
        </w:rPr>
      </w:pPr>
      <w:r w:rsidRPr="00885C52">
        <w:rPr>
          <w:rFonts w:ascii="Times New Roman" w:hAnsi="Times New Roman" w:cs="Times New Roman"/>
        </w:rPr>
        <w:t xml:space="preserve">Ganong, P., &amp; Noel, P. J. (2019). </w:t>
      </w:r>
      <w:r w:rsidRPr="00885C52">
        <w:rPr>
          <w:rFonts w:ascii="Times New Roman" w:hAnsi="Times New Roman" w:cs="Times New Roman"/>
          <w:i/>
          <w:iCs/>
        </w:rPr>
        <w:t>Consumer spending during unemployment: Positive and normative implications.</w:t>
      </w:r>
      <w:r w:rsidRPr="00885C52">
        <w:rPr>
          <w:rFonts w:ascii="Times New Roman" w:hAnsi="Times New Roman" w:cs="Times New Roman"/>
        </w:rPr>
        <w:t xml:space="preserve"> National Bureau of Economic Research. </w:t>
      </w:r>
      <w:hyperlink r:id="rId17" w:history="1">
        <w:r w:rsidRPr="00885C52">
          <w:rPr>
            <w:rStyle w:val="Hyperlink"/>
            <w:rFonts w:ascii="Times New Roman" w:hAnsi="Times New Roman" w:cs="Times New Roman"/>
          </w:rPr>
          <w:t>https://www.nber.org/system/files/working_papers/w25417/w25417.pdf</w:t>
        </w:r>
      </w:hyperlink>
    </w:p>
    <w:p w14:paraId="22172211" w14:textId="77777777" w:rsidR="00885C52" w:rsidRPr="00885C52" w:rsidRDefault="00885C52" w:rsidP="00885C52">
      <w:pPr>
        <w:spacing w:line="480" w:lineRule="auto"/>
        <w:ind w:left="720" w:hanging="720"/>
        <w:rPr>
          <w:rFonts w:ascii="Times New Roman" w:hAnsi="Times New Roman" w:cs="Times New Roman"/>
        </w:rPr>
      </w:pPr>
      <w:r w:rsidRPr="00885C52">
        <w:rPr>
          <w:rFonts w:ascii="Times New Roman" w:hAnsi="Times New Roman" w:cs="Times New Roman"/>
        </w:rPr>
        <w:lastRenderedPageBreak/>
        <w:t xml:space="preserve">Institute for New Economic Thinking. (n.d.). </w:t>
      </w:r>
      <w:r w:rsidRPr="00885C52">
        <w:rPr>
          <w:rFonts w:ascii="Times New Roman" w:hAnsi="Times New Roman" w:cs="Times New Roman"/>
          <w:i/>
          <w:iCs/>
        </w:rPr>
        <w:t>Arthur M. Okun, 1899–1980.</w:t>
      </w:r>
      <w:r w:rsidRPr="00885C52">
        <w:rPr>
          <w:rFonts w:ascii="Times New Roman" w:hAnsi="Times New Roman" w:cs="Times New Roman"/>
        </w:rPr>
        <w:t xml:space="preserve"> The History of Economic Thought. </w:t>
      </w:r>
      <w:hyperlink r:id="rId18" w:history="1">
        <w:r w:rsidRPr="00885C52">
          <w:rPr>
            <w:rStyle w:val="Hyperlink"/>
            <w:rFonts w:ascii="Times New Roman" w:hAnsi="Times New Roman" w:cs="Times New Roman"/>
          </w:rPr>
          <w:t>https://www.hetwebsite.net/het/profiles/okun.htm</w:t>
        </w:r>
      </w:hyperlink>
    </w:p>
    <w:p w14:paraId="6C82B78C" w14:textId="77777777" w:rsidR="00885C52" w:rsidRPr="00885C52" w:rsidRDefault="00885C52" w:rsidP="00885C52">
      <w:pPr>
        <w:spacing w:line="480" w:lineRule="auto"/>
        <w:ind w:left="720" w:hanging="720"/>
        <w:rPr>
          <w:rFonts w:ascii="Times New Roman" w:hAnsi="Times New Roman" w:cs="Times New Roman"/>
        </w:rPr>
      </w:pPr>
      <w:r w:rsidRPr="00885C52">
        <w:rPr>
          <w:rFonts w:ascii="Times New Roman" w:hAnsi="Times New Roman" w:cs="Times New Roman"/>
        </w:rPr>
        <w:t xml:space="preserve">Investing.com. (2026, March 31). </w:t>
      </w:r>
      <w:r w:rsidRPr="00885C52">
        <w:rPr>
          <w:rFonts w:ascii="Times New Roman" w:hAnsi="Times New Roman" w:cs="Times New Roman"/>
          <w:i/>
          <w:iCs/>
        </w:rPr>
        <w:t>United States CB consumer confidence.</w:t>
      </w:r>
      <w:r w:rsidRPr="00885C52">
        <w:rPr>
          <w:rFonts w:ascii="Times New Roman" w:hAnsi="Times New Roman" w:cs="Times New Roman"/>
        </w:rPr>
        <w:t xml:space="preserve"> Economic Calendar. </w:t>
      </w:r>
      <w:hyperlink r:id="rId19" w:history="1">
        <w:r w:rsidRPr="00885C52">
          <w:rPr>
            <w:rStyle w:val="Hyperlink"/>
            <w:rFonts w:ascii="Times New Roman" w:hAnsi="Times New Roman" w:cs="Times New Roman"/>
          </w:rPr>
          <w:t>https://www.investing.com/economic-calendar/cb-consumer-confidence-48</w:t>
        </w:r>
      </w:hyperlink>
    </w:p>
    <w:p w14:paraId="6DC859BC" w14:textId="77777777" w:rsidR="00885C52" w:rsidRPr="00885C52" w:rsidRDefault="00885C52" w:rsidP="00885C52">
      <w:pPr>
        <w:spacing w:line="480" w:lineRule="auto"/>
        <w:ind w:left="720" w:hanging="720"/>
        <w:rPr>
          <w:rFonts w:ascii="Times New Roman" w:hAnsi="Times New Roman" w:cs="Times New Roman"/>
        </w:rPr>
      </w:pPr>
      <w:r w:rsidRPr="00885C52">
        <w:rPr>
          <w:rFonts w:ascii="Times New Roman" w:hAnsi="Times New Roman" w:cs="Times New Roman"/>
        </w:rPr>
        <w:t xml:space="preserve">Mataloni, L., &amp; O’Connell, C. (2026, March 13). </w:t>
      </w:r>
      <w:r w:rsidRPr="00885C52">
        <w:rPr>
          <w:rFonts w:ascii="Times New Roman" w:hAnsi="Times New Roman" w:cs="Times New Roman"/>
          <w:i/>
          <w:iCs/>
        </w:rPr>
        <w:t>GDP news release.</w:t>
      </w:r>
      <w:r w:rsidRPr="00885C52">
        <w:rPr>
          <w:rFonts w:ascii="Times New Roman" w:hAnsi="Times New Roman" w:cs="Times New Roman"/>
        </w:rPr>
        <w:t xml:space="preserve"> U.S. Bureau of Economic Analysis. </w:t>
      </w:r>
      <w:hyperlink r:id="rId20" w:history="1">
        <w:r w:rsidRPr="00885C52">
          <w:rPr>
            <w:rStyle w:val="Hyperlink"/>
            <w:rFonts w:ascii="Times New Roman" w:hAnsi="Times New Roman" w:cs="Times New Roman"/>
          </w:rPr>
          <w:t>https://www.bea.gov/sites/default/files/2026-03/gdp4q25-2nd.pdf</w:t>
        </w:r>
      </w:hyperlink>
    </w:p>
    <w:p w14:paraId="3A278672" w14:textId="77777777" w:rsidR="00885C52" w:rsidRPr="00885C52" w:rsidRDefault="00885C52" w:rsidP="00885C52">
      <w:pPr>
        <w:spacing w:line="480" w:lineRule="auto"/>
        <w:ind w:left="720" w:hanging="720"/>
        <w:rPr>
          <w:rFonts w:ascii="Times New Roman" w:hAnsi="Times New Roman" w:cs="Times New Roman"/>
        </w:rPr>
      </w:pPr>
      <w:r w:rsidRPr="00885C52">
        <w:rPr>
          <w:rFonts w:ascii="Times New Roman" w:hAnsi="Times New Roman" w:cs="Times New Roman"/>
        </w:rPr>
        <w:t xml:space="preserve">Stengel, D. N., &amp; Chaffe-Stengel, P. M. (2012). </w:t>
      </w:r>
      <w:r w:rsidRPr="00885C52">
        <w:rPr>
          <w:rFonts w:ascii="Times New Roman" w:hAnsi="Times New Roman" w:cs="Times New Roman"/>
          <w:i/>
          <w:iCs/>
        </w:rPr>
        <w:t>Working with economic indicators: Interpretation and sources.</w:t>
      </w:r>
      <w:r w:rsidRPr="00885C52">
        <w:rPr>
          <w:rFonts w:ascii="Times New Roman" w:hAnsi="Times New Roman" w:cs="Times New Roman"/>
        </w:rPr>
        <w:t xml:space="preserve"> Business Expert Press.</w:t>
      </w:r>
    </w:p>
    <w:p w14:paraId="195D94B7" w14:textId="77777777" w:rsidR="00885C52" w:rsidRPr="00885C52" w:rsidRDefault="00885C52" w:rsidP="00885C52">
      <w:pPr>
        <w:spacing w:line="480" w:lineRule="auto"/>
        <w:ind w:left="720" w:hanging="720"/>
        <w:rPr>
          <w:rFonts w:ascii="Times New Roman" w:hAnsi="Times New Roman" w:cs="Times New Roman"/>
        </w:rPr>
      </w:pPr>
      <w:r w:rsidRPr="00885C52">
        <w:rPr>
          <w:rFonts w:ascii="Times New Roman" w:hAnsi="Times New Roman" w:cs="Times New Roman"/>
        </w:rPr>
        <w:t xml:space="preserve">Stickler, M., </w:t>
      </w:r>
      <w:proofErr w:type="spellStart"/>
      <w:r w:rsidRPr="00885C52">
        <w:rPr>
          <w:rFonts w:ascii="Times New Roman" w:hAnsi="Times New Roman" w:cs="Times New Roman"/>
        </w:rPr>
        <w:t>Baffes</w:t>
      </w:r>
      <w:proofErr w:type="spellEnd"/>
      <w:r w:rsidRPr="00885C52">
        <w:rPr>
          <w:rFonts w:ascii="Times New Roman" w:hAnsi="Times New Roman" w:cs="Times New Roman"/>
        </w:rPr>
        <w:t xml:space="preserve">, J., Kaushik, S., &amp; López-Calva, L. F. (2026, January 12). </w:t>
      </w:r>
      <w:r w:rsidRPr="00885C52">
        <w:rPr>
          <w:rFonts w:ascii="Times New Roman" w:hAnsi="Times New Roman" w:cs="Times New Roman"/>
          <w:i/>
          <w:iCs/>
        </w:rPr>
        <w:t>World Bank open data.</w:t>
      </w:r>
      <w:r w:rsidRPr="00885C52">
        <w:rPr>
          <w:rFonts w:ascii="Times New Roman" w:hAnsi="Times New Roman" w:cs="Times New Roman"/>
        </w:rPr>
        <w:t xml:space="preserve"> World Bank. </w:t>
      </w:r>
      <w:hyperlink r:id="rId21" w:history="1">
        <w:r w:rsidRPr="00885C52">
          <w:rPr>
            <w:rStyle w:val="Hyperlink"/>
            <w:rFonts w:ascii="Times New Roman" w:hAnsi="Times New Roman" w:cs="Times New Roman"/>
          </w:rPr>
          <w:t>https://data.worldbank.org/</w:t>
        </w:r>
      </w:hyperlink>
    </w:p>
    <w:p w14:paraId="361EE707" w14:textId="77777777" w:rsidR="00885C52" w:rsidRPr="00885C52" w:rsidRDefault="00885C52" w:rsidP="00885C52">
      <w:pPr>
        <w:spacing w:line="480" w:lineRule="auto"/>
        <w:ind w:left="720" w:hanging="720"/>
        <w:rPr>
          <w:rFonts w:ascii="Times New Roman" w:hAnsi="Times New Roman" w:cs="Times New Roman"/>
        </w:rPr>
      </w:pPr>
      <w:r w:rsidRPr="00885C52">
        <w:rPr>
          <w:rFonts w:ascii="Times New Roman" w:hAnsi="Times New Roman" w:cs="Times New Roman"/>
        </w:rPr>
        <w:t xml:space="preserve">The Conference Board. (2026, March 1). </w:t>
      </w:r>
      <w:r w:rsidRPr="00885C52">
        <w:rPr>
          <w:rFonts w:ascii="Times New Roman" w:hAnsi="Times New Roman" w:cs="Times New Roman"/>
          <w:i/>
          <w:iCs/>
        </w:rPr>
        <w:t>US consumer confidence.</w:t>
      </w:r>
      <w:r w:rsidRPr="00885C52">
        <w:rPr>
          <w:rFonts w:ascii="Times New Roman" w:hAnsi="Times New Roman" w:cs="Times New Roman"/>
        </w:rPr>
        <w:t xml:space="preserve"> </w:t>
      </w:r>
      <w:hyperlink r:id="rId22" w:history="1">
        <w:r w:rsidRPr="00885C52">
          <w:rPr>
            <w:rStyle w:val="Hyperlink"/>
            <w:rFonts w:ascii="Times New Roman" w:hAnsi="Times New Roman" w:cs="Times New Roman"/>
          </w:rPr>
          <w:t>https://www.conference-board.org/topics/consumer-confidence/</w:t>
        </w:r>
      </w:hyperlink>
    </w:p>
    <w:p w14:paraId="5A91DA5F" w14:textId="77777777" w:rsidR="00885C52" w:rsidRPr="00885C52" w:rsidRDefault="00885C52" w:rsidP="00885C52">
      <w:pPr>
        <w:spacing w:line="480" w:lineRule="auto"/>
        <w:ind w:left="720" w:hanging="720"/>
        <w:rPr>
          <w:rFonts w:ascii="Times New Roman" w:hAnsi="Times New Roman" w:cs="Times New Roman"/>
        </w:rPr>
      </w:pPr>
      <w:r w:rsidRPr="00885C52">
        <w:rPr>
          <w:rFonts w:ascii="Times New Roman" w:hAnsi="Times New Roman" w:cs="Times New Roman"/>
        </w:rPr>
        <w:t xml:space="preserve">The Conference Board. (n.d.). </w:t>
      </w:r>
      <w:r w:rsidRPr="00885C52">
        <w:rPr>
          <w:rFonts w:ascii="Times New Roman" w:hAnsi="Times New Roman" w:cs="Times New Roman"/>
          <w:i/>
          <w:iCs/>
        </w:rPr>
        <w:t>The Conference Board Data Central.</w:t>
      </w:r>
      <w:r w:rsidRPr="00885C52">
        <w:rPr>
          <w:rFonts w:ascii="Times New Roman" w:hAnsi="Times New Roman" w:cs="Times New Roman"/>
        </w:rPr>
        <w:t xml:space="preserve"> </w:t>
      </w:r>
      <w:hyperlink r:id="rId23" w:history="1">
        <w:r w:rsidRPr="00885C52">
          <w:rPr>
            <w:rStyle w:val="Hyperlink"/>
            <w:rFonts w:ascii="Times New Roman" w:hAnsi="Times New Roman" w:cs="Times New Roman"/>
          </w:rPr>
          <w:t>https://data-central.conference-board.org/</w:t>
        </w:r>
      </w:hyperlink>
    </w:p>
    <w:p w14:paraId="28735EC2" w14:textId="77777777" w:rsidR="00885C52" w:rsidRPr="00885C52" w:rsidRDefault="00885C52" w:rsidP="00885C52">
      <w:pPr>
        <w:spacing w:line="480" w:lineRule="auto"/>
        <w:ind w:left="720" w:hanging="720"/>
        <w:rPr>
          <w:rFonts w:ascii="Times New Roman" w:hAnsi="Times New Roman" w:cs="Times New Roman"/>
        </w:rPr>
      </w:pPr>
      <w:r w:rsidRPr="00885C52">
        <w:rPr>
          <w:rFonts w:ascii="Times New Roman" w:hAnsi="Times New Roman" w:cs="Times New Roman"/>
        </w:rPr>
        <w:t xml:space="preserve">U.S. Bureau of Economic Analysis. (2026a). </w:t>
      </w:r>
      <w:r w:rsidRPr="00885C52">
        <w:rPr>
          <w:rFonts w:ascii="Times New Roman" w:hAnsi="Times New Roman" w:cs="Times New Roman"/>
          <w:i/>
          <w:iCs/>
        </w:rPr>
        <w:t>GDP (second estimate), 4th quarter and year 2025: Real gross domestic product and related measures.</w:t>
      </w:r>
      <w:r w:rsidRPr="00885C52">
        <w:rPr>
          <w:rFonts w:ascii="Times New Roman" w:hAnsi="Times New Roman" w:cs="Times New Roman"/>
        </w:rPr>
        <w:t xml:space="preserve"> </w:t>
      </w:r>
      <w:hyperlink r:id="rId24" w:history="1">
        <w:r w:rsidRPr="00885C52">
          <w:rPr>
            <w:rStyle w:val="Hyperlink"/>
            <w:rFonts w:ascii="Times New Roman" w:hAnsi="Times New Roman" w:cs="Times New Roman"/>
          </w:rPr>
          <w:t>https://www.bea.gov/sites/default/files/2026-03/gdp4q25-2nd.pdf</w:t>
        </w:r>
      </w:hyperlink>
    </w:p>
    <w:p w14:paraId="6D06EFB2" w14:textId="77777777" w:rsidR="00885C52" w:rsidRPr="00885C52" w:rsidRDefault="00885C52" w:rsidP="00885C52">
      <w:pPr>
        <w:spacing w:line="480" w:lineRule="auto"/>
        <w:ind w:left="720" w:hanging="720"/>
        <w:rPr>
          <w:rFonts w:ascii="Times New Roman" w:hAnsi="Times New Roman" w:cs="Times New Roman"/>
        </w:rPr>
      </w:pPr>
      <w:r w:rsidRPr="00885C52">
        <w:rPr>
          <w:rFonts w:ascii="Times New Roman" w:hAnsi="Times New Roman" w:cs="Times New Roman"/>
        </w:rPr>
        <w:t xml:space="preserve">U.S. Bureau of Economic Analysis. (2026b, March 13). </w:t>
      </w:r>
      <w:r w:rsidRPr="00885C52">
        <w:rPr>
          <w:rFonts w:ascii="Times New Roman" w:hAnsi="Times New Roman" w:cs="Times New Roman"/>
          <w:i/>
          <w:iCs/>
        </w:rPr>
        <w:t>Gross domestic product.</w:t>
      </w:r>
      <w:r w:rsidRPr="00885C52">
        <w:rPr>
          <w:rFonts w:ascii="Times New Roman" w:hAnsi="Times New Roman" w:cs="Times New Roman"/>
        </w:rPr>
        <w:t xml:space="preserve"> </w:t>
      </w:r>
      <w:hyperlink r:id="rId25" w:history="1">
        <w:r w:rsidRPr="00885C52">
          <w:rPr>
            <w:rStyle w:val="Hyperlink"/>
            <w:rFonts w:ascii="Times New Roman" w:hAnsi="Times New Roman" w:cs="Times New Roman"/>
          </w:rPr>
          <w:t>https://www.bea.gov/data/gdp/gross-domestic-product</w:t>
        </w:r>
      </w:hyperlink>
    </w:p>
    <w:p w14:paraId="3E267AD9" w14:textId="77777777" w:rsidR="00885C52" w:rsidRPr="00885C52" w:rsidRDefault="00885C52" w:rsidP="00885C52">
      <w:pPr>
        <w:spacing w:line="480" w:lineRule="auto"/>
        <w:ind w:left="720" w:hanging="720"/>
        <w:rPr>
          <w:rFonts w:ascii="Times New Roman" w:hAnsi="Times New Roman" w:cs="Times New Roman"/>
        </w:rPr>
      </w:pPr>
      <w:r w:rsidRPr="00885C52">
        <w:rPr>
          <w:rFonts w:ascii="Times New Roman" w:hAnsi="Times New Roman" w:cs="Times New Roman"/>
        </w:rPr>
        <w:t xml:space="preserve">U.S. Bureau of Economic Analysis. (n.d.). </w:t>
      </w:r>
      <w:r w:rsidRPr="00885C52">
        <w:rPr>
          <w:rFonts w:ascii="Times New Roman" w:hAnsi="Times New Roman" w:cs="Times New Roman"/>
          <w:i/>
          <w:iCs/>
        </w:rPr>
        <w:t>Gross domestic product.</w:t>
      </w:r>
      <w:r w:rsidRPr="00885C52">
        <w:rPr>
          <w:rFonts w:ascii="Times New Roman" w:hAnsi="Times New Roman" w:cs="Times New Roman"/>
        </w:rPr>
        <w:t xml:space="preserve"> </w:t>
      </w:r>
      <w:hyperlink r:id="rId26" w:history="1">
        <w:r w:rsidRPr="00885C52">
          <w:rPr>
            <w:rStyle w:val="Hyperlink"/>
            <w:rFonts w:ascii="Times New Roman" w:hAnsi="Times New Roman" w:cs="Times New Roman"/>
          </w:rPr>
          <w:t>https://www.bea.gov/resources/learning-center/what-to-know-gdp</w:t>
        </w:r>
      </w:hyperlink>
    </w:p>
    <w:p w14:paraId="6543A1FC" w14:textId="77777777" w:rsidR="00885C52" w:rsidRPr="00885C52" w:rsidRDefault="00885C52" w:rsidP="00885C52">
      <w:pPr>
        <w:spacing w:line="480" w:lineRule="auto"/>
        <w:ind w:left="720" w:hanging="720"/>
        <w:rPr>
          <w:rFonts w:ascii="Times New Roman" w:hAnsi="Times New Roman" w:cs="Times New Roman"/>
        </w:rPr>
      </w:pPr>
      <w:r w:rsidRPr="00885C52">
        <w:rPr>
          <w:rFonts w:ascii="Times New Roman" w:hAnsi="Times New Roman" w:cs="Times New Roman"/>
        </w:rPr>
        <w:lastRenderedPageBreak/>
        <w:t xml:space="preserve">U.S. General Services Administration. (2026, January 29). </w:t>
      </w:r>
      <w:r w:rsidRPr="00885C52">
        <w:rPr>
          <w:rFonts w:ascii="Times New Roman" w:hAnsi="Times New Roman" w:cs="Times New Roman"/>
          <w:i/>
          <w:iCs/>
        </w:rPr>
        <w:t>Data.gov.</w:t>
      </w:r>
      <w:r w:rsidRPr="00885C52">
        <w:rPr>
          <w:rFonts w:ascii="Times New Roman" w:hAnsi="Times New Roman" w:cs="Times New Roman"/>
        </w:rPr>
        <w:t xml:space="preserve"> </w:t>
      </w:r>
      <w:hyperlink r:id="rId27" w:history="1">
        <w:r w:rsidRPr="00885C52">
          <w:rPr>
            <w:rStyle w:val="Hyperlink"/>
            <w:rFonts w:ascii="Times New Roman" w:hAnsi="Times New Roman" w:cs="Times New Roman"/>
          </w:rPr>
          <w:t>https://data.gov/</w:t>
        </w:r>
      </w:hyperlink>
    </w:p>
    <w:p w14:paraId="389DD2F4" w14:textId="77777777" w:rsidR="000B4DCF" w:rsidRPr="000B4DCF" w:rsidRDefault="000B4DCF" w:rsidP="00885C52">
      <w:pPr>
        <w:spacing w:line="480" w:lineRule="auto"/>
        <w:ind w:left="720" w:hanging="720"/>
        <w:rPr>
          <w:rFonts w:ascii="Times New Roman" w:hAnsi="Times New Roman" w:cs="Times New Roman"/>
          <w:b/>
          <w:bCs/>
        </w:rPr>
      </w:pPr>
    </w:p>
    <w:sectPr w:rsidR="000B4DCF" w:rsidRPr="000B4D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C3104"/>
    <w:multiLevelType w:val="hybridMultilevel"/>
    <w:tmpl w:val="58A4E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2499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0E1"/>
    <w:rsid w:val="00025BD8"/>
    <w:rsid w:val="00032346"/>
    <w:rsid w:val="00040CA9"/>
    <w:rsid w:val="0004257B"/>
    <w:rsid w:val="00046864"/>
    <w:rsid w:val="00051878"/>
    <w:rsid w:val="00093BCF"/>
    <w:rsid w:val="000A23B5"/>
    <w:rsid w:val="000B4DCF"/>
    <w:rsid w:val="000E3EB4"/>
    <w:rsid w:val="000F76F0"/>
    <w:rsid w:val="00115E3A"/>
    <w:rsid w:val="00123A52"/>
    <w:rsid w:val="00140D34"/>
    <w:rsid w:val="00151F63"/>
    <w:rsid w:val="00176AA6"/>
    <w:rsid w:val="00183B72"/>
    <w:rsid w:val="00186A63"/>
    <w:rsid w:val="00197FF8"/>
    <w:rsid w:val="001A16C8"/>
    <w:rsid w:val="0021243D"/>
    <w:rsid w:val="00234C1E"/>
    <w:rsid w:val="002872AF"/>
    <w:rsid w:val="002D3ED0"/>
    <w:rsid w:val="002F6EAC"/>
    <w:rsid w:val="00300C58"/>
    <w:rsid w:val="00342AFB"/>
    <w:rsid w:val="00343004"/>
    <w:rsid w:val="003C1F5B"/>
    <w:rsid w:val="003E0737"/>
    <w:rsid w:val="003E613A"/>
    <w:rsid w:val="003F3BBC"/>
    <w:rsid w:val="0040076D"/>
    <w:rsid w:val="00404772"/>
    <w:rsid w:val="00406CA3"/>
    <w:rsid w:val="00416BB1"/>
    <w:rsid w:val="00423D65"/>
    <w:rsid w:val="00431360"/>
    <w:rsid w:val="004425AF"/>
    <w:rsid w:val="00465540"/>
    <w:rsid w:val="00482EC3"/>
    <w:rsid w:val="00496B8D"/>
    <w:rsid w:val="004F6277"/>
    <w:rsid w:val="00503363"/>
    <w:rsid w:val="005150BF"/>
    <w:rsid w:val="00527830"/>
    <w:rsid w:val="00564418"/>
    <w:rsid w:val="0057598B"/>
    <w:rsid w:val="005B0819"/>
    <w:rsid w:val="005C0C84"/>
    <w:rsid w:val="005D2CCA"/>
    <w:rsid w:val="005E40E1"/>
    <w:rsid w:val="005F636F"/>
    <w:rsid w:val="0066730B"/>
    <w:rsid w:val="006A53C1"/>
    <w:rsid w:val="006C4D8C"/>
    <w:rsid w:val="006D0AB8"/>
    <w:rsid w:val="00722839"/>
    <w:rsid w:val="00750596"/>
    <w:rsid w:val="00777315"/>
    <w:rsid w:val="0079732A"/>
    <w:rsid w:val="007A06B2"/>
    <w:rsid w:val="007C0BC1"/>
    <w:rsid w:val="007C70AB"/>
    <w:rsid w:val="007D51DC"/>
    <w:rsid w:val="007E3455"/>
    <w:rsid w:val="007F6085"/>
    <w:rsid w:val="00826E28"/>
    <w:rsid w:val="00881449"/>
    <w:rsid w:val="00883483"/>
    <w:rsid w:val="00885C52"/>
    <w:rsid w:val="008A0868"/>
    <w:rsid w:val="008A30FB"/>
    <w:rsid w:val="008B5AE7"/>
    <w:rsid w:val="008C1931"/>
    <w:rsid w:val="008D4E07"/>
    <w:rsid w:val="008F2C15"/>
    <w:rsid w:val="00907097"/>
    <w:rsid w:val="00910909"/>
    <w:rsid w:val="00921705"/>
    <w:rsid w:val="00925A6F"/>
    <w:rsid w:val="00960B46"/>
    <w:rsid w:val="00977EC4"/>
    <w:rsid w:val="009A5A46"/>
    <w:rsid w:val="009B386B"/>
    <w:rsid w:val="009C67ED"/>
    <w:rsid w:val="009E728D"/>
    <w:rsid w:val="00A1086F"/>
    <w:rsid w:val="00A10C34"/>
    <w:rsid w:val="00A73A9A"/>
    <w:rsid w:val="00A847DA"/>
    <w:rsid w:val="00AE1FA5"/>
    <w:rsid w:val="00AE52D8"/>
    <w:rsid w:val="00B7126A"/>
    <w:rsid w:val="00B72B87"/>
    <w:rsid w:val="00B84241"/>
    <w:rsid w:val="00BA07B0"/>
    <w:rsid w:val="00BF590B"/>
    <w:rsid w:val="00BF6E3A"/>
    <w:rsid w:val="00BF76DB"/>
    <w:rsid w:val="00C06A7B"/>
    <w:rsid w:val="00C25705"/>
    <w:rsid w:val="00C3551F"/>
    <w:rsid w:val="00C557C8"/>
    <w:rsid w:val="00C75F5F"/>
    <w:rsid w:val="00C77893"/>
    <w:rsid w:val="00C80121"/>
    <w:rsid w:val="00C86BC0"/>
    <w:rsid w:val="00CB1578"/>
    <w:rsid w:val="00CB2068"/>
    <w:rsid w:val="00CF5EAD"/>
    <w:rsid w:val="00D13E89"/>
    <w:rsid w:val="00D2336B"/>
    <w:rsid w:val="00D43D63"/>
    <w:rsid w:val="00D4408B"/>
    <w:rsid w:val="00D45607"/>
    <w:rsid w:val="00D52C49"/>
    <w:rsid w:val="00D52FC7"/>
    <w:rsid w:val="00D65939"/>
    <w:rsid w:val="00D84874"/>
    <w:rsid w:val="00D90C28"/>
    <w:rsid w:val="00DB14D6"/>
    <w:rsid w:val="00DC4548"/>
    <w:rsid w:val="00E16127"/>
    <w:rsid w:val="00E23685"/>
    <w:rsid w:val="00E3465B"/>
    <w:rsid w:val="00ED5357"/>
    <w:rsid w:val="00EE6EA5"/>
    <w:rsid w:val="00EF4642"/>
    <w:rsid w:val="00EF7A6A"/>
    <w:rsid w:val="00F24956"/>
    <w:rsid w:val="00F523CA"/>
    <w:rsid w:val="00F81C7A"/>
    <w:rsid w:val="00F96B95"/>
    <w:rsid w:val="00FA0DA4"/>
    <w:rsid w:val="00FB2050"/>
    <w:rsid w:val="00FB43F4"/>
    <w:rsid w:val="00FE1D68"/>
    <w:rsid w:val="00FF1F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3B347"/>
  <w15:chartTrackingRefBased/>
  <w15:docId w15:val="{DB637E4E-F37C-449D-B86D-6DC01460B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86F"/>
  </w:style>
  <w:style w:type="paragraph" w:styleId="Heading1">
    <w:name w:val="heading 1"/>
    <w:basedOn w:val="Normal"/>
    <w:next w:val="Normal"/>
    <w:link w:val="Heading1Char"/>
    <w:uiPriority w:val="9"/>
    <w:qFormat/>
    <w:rsid w:val="005E40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0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0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0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0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0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0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0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0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0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0E1"/>
    <w:rPr>
      <w:rFonts w:eastAsiaTheme="majorEastAsia" w:cstheme="majorBidi"/>
      <w:color w:val="272727" w:themeColor="text1" w:themeTint="D8"/>
    </w:rPr>
  </w:style>
  <w:style w:type="paragraph" w:styleId="Title">
    <w:name w:val="Title"/>
    <w:basedOn w:val="Normal"/>
    <w:next w:val="Normal"/>
    <w:link w:val="TitleChar"/>
    <w:uiPriority w:val="10"/>
    <w:qFormat/>
    <w:rsid w:val="005E4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0E1"/>
    <w:pPr>
      <w:spacing w:before="160"/>
      <w:jc w:val="center"/>
    </w:pPr>
    <w:rPr>
      <w:i/>
      <w:iCs/>
      <w:color w:val="404040" w:themeColor="text1" w:themeTint="BF"/>
    </w:rPr>
  </w:style>
  <w:style w:type="character" w:customStyle="1" w:styleId="QuoteChar">
    <w:name w:val="Quote Char"/>
    <w:basedOn w:val="DefaultParagraphFont"/>
    <w:link w:val="Quote"/>
    <w:uiPriority w:val="29"/>
    <w:rsid w:val="005E40E1"/>
    <w:rPr>
      <w:i/>
      <w:iCs/>
      <w:color w:val="404040" w:themeColor="text1" w:themeTint="BF"/>
    </w:rPr>
  </w:style>
  <w:style w:type="paragraph" w:styleId="ListParagraph">
    <w:name w:val="List Paragraph"/>
    <w:basedOn w:val="Normal"/>
    <w:uiPriority w:val="34"/>
    <w:qFormat/>
    <w:rsid w:val="005E40E1"/>
    <w:pPr>
      <w:ind w:left="720"/>
      <w:contextualSpacing/>
    </w:pPr>
  </w:style>
  <w:style w:type="character" w:styleId="IntenseEmphasis">
    <w:name w:val="Intense Emphasis"/>
    <w:basedOn w:val="DefaultParagraphFont"/>
    <w:uiPriority w:val="21"/>
    <w:qFormat/>
    <w:rsid w:val="005E40E1"/>
    <w:rPr>
      <w:i/>
      <w:iCs/>
      <w:color w:val="0F4761" w:themeColor="accent1" w:themeShade="BF"/>
    </w:rPr>
  </w:style>
  <w:style w:type="paragraph" w:styleId="IntenseQuote">
    <w:name w:val="Intense Quote"/>
    <w:basedOn w:val="Normal"/>
    <w:next w:val="Normal"/>
    <w:link w:val="IntenseQuoteChar"/>
    <w:uiPriority w:val="30"/>
    <w:qFormat/>
    <w:rsid w:val="005E40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0E1"/>
    <w:rPr>
      <w:i/>
      <w:iCs/>
      <w:color w:val="0F4761" w:themeColor="accent1" w:themeShade="BF"/>
    </w:rPr>
  </w:style>
  <w:style w:type="character" w:styleId="IntenseReference">
    <w:name w:val="Intense Reference"/>
    <w:basedOn w:val="DefaultParagraphFont"/>
    <w:uiPriority w:val="32"/>
    <w:qFormat/>
    <w:rsid w:val="005E40E1"/>
    <w:rPr>
      <w:b/>
      <w:bCs/>
      <w:smallCaps/>
      <w:color w:val="0F4761" w:themeColor="accent1" w:themeShade="BF"/>
      <w:spacing w:val="5"/>
    </w:rPr>
  </w:style>
  <w:style w:type="paragraph" w:styleId="Date">
    <w:name w:val="Date"/>
    <w:basedOn w:val="Normal"/>
    <w:next w:val="Normal"/>
    <w:link w:val="DateChar"/>
    <w:uiPriority w:val="99"/>
    <w:semiHidden/>
    <w:unhideWhenUsed/>
    <w:rsid w:val="005E40E1"/>
  </w:style>
  <w:style w:type="character" w:customStyle="1" w:styleId="DateChar">
    <w:name w:val="Date Char"/>
    <w:basedOn w:val="DefaultParagraphFont"/>
    <w:link w:val="Date"/>
    <w:uiPriority w:val="99"/>
    <w:semiHidden/>
    <w:rsid w:val="005E40E1"/>
  </w:style>
  <w:style w:type="character" w:styleId="Hyperlink">
    <w:name w:val="Hyperlink"/>
    <w:basedOn w:val="DefaultParagraphFont"/>
    <w:uiPriority w:val="99"/>
    <w:unhideWhenUsed/>
    <w:rsid w:val="00885C52"/>
    <w:rPr>
      <w:color w:val="467886" w:themeColor="hyperlink"/>
      <w:u w:val="single"/>
    </w:rPr>
  </w:style>
  <w:style w:type="character" w:styleId="UnresolvedMention">
    <w:name w:val="Unresolved Mention"/>
    <w:basedOn w:val="DefaultParagraphFont"/>
    <w:uiPriority w:val="99"/>
    <w:semiHidden/>
    <w:unhideWhenUsed/>
    <w:rsid w:val="00885C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fred.stlouisfed.org/series/DFXARC1M027SBEA" TargetMode="External"/><Relationship Id="rId18" Type="http://schemas.openxmlformats.org/officeDocument/2006/relationships/hyperlink" Target="https://www.hetwebsite.net/het/profiles/okun.htm" TargetMode="External"/><Relationship Id="rId26" Type="http://schemas.openxmlformats.org/officeDocument/2006/relationships/hyperlink" Target="https://www.bea.gov/resources/learning-center/what-to-know-gdp" TargetMode="External"/><Relationship Id="rId3" Type="http://schemas.openxmlformats.org/officeDocument/2006/relationships/settings" Target="settings.xml"/><Relationship Id="rId21" Type="http://schemas.openxmlformats.org/officeDocument/2006/relationships/hyperlink" Target="https://data.worldbank.org/" TargetMode="External"/><Relationship Id="rId7" Type="http://schemas.openxmlformats.org/officeDocument/2006/relationships/image" Target="media/image3.png"/><Relationship Id="rId12" Type="http://schemas.openxmlformats.org/officeDocument/2006/relationships/hyperlink" Target="https://fred.stlouisfed.org/series/PCE" TargetMode="External"/><Relationship Id="rId17" Type="http://schemas.openxmlformats.org/officeDocument/2006/relationships/hyperlink" Target="https://www.nber.org/system/files/working_papers/w25417/w25417.pdf" TargetMode="External"/><Relationship Id="rId25" Type="http://schemas.openxmlformats.org/officeDocument/2006/relationships/hyperlink" Target="https://www.bea.gov/data/gdp/gross-domestic-product" TargetMode="External"/><Relationship Id="rId2" Type="http://schemas.openxmlformats.org/officeDocument/2006/relationships/styles" Target="styles.xml"/><Relationship Id="rId16" Type="http://schemas.openxmlformats.org/officeDocument/2006/relationships/hyperlink" Target="https://www.conference-board.org/topics/consumer-confidence/Consumer-Confidence-Feb22" TargetMode="External"/><Relationship Id="rId20" Type="http://schemas.openxmlformats.org/officeDocument/2006/relationships/hyperlink" Target="https://www.bea.gov/sites/default/files/2026-03/gdp4q25-2nd.pd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fred.stlouisfed.org/series/PCEDG" TargetMode="External"/><Relationship Id="rId24" Type="http://schemas.openxmlformats.org/officeDocument/2006/relationships/hyperlink" Target="https://www.bea.gov/sites/default/files/2026-03/gdp4q25-2nd.pdf" TargetMode="External"/><Relationship Id="rId5" Type="http://schemas.openxmlformats.org/officeDocument/2006/relationships/image" Target="media/image1.png"/><Relationship Id="rId15" Type="http://schemas.openxmlformats.org/officeDocument/2006/relationships/hyperlink" Target="https://www.conference-board.org/publications/US-Consumer-Confidence_Jan22" TargetMode="External"/><Relationship Id="rId23" Type="http://schemas.openxmlformats.org/officeDocument/2006/relationships/hyperlink" Target="https://data-central.conference-board.org/" TargetMode="External"/><Relationship Id="rId28" Type="http://schemas.openxmlformats.org/officeDocument/2006/relationships/fontTable" Target="fontTable.xml"/><Relationship Id="rId10" Type="http://schemas.openxmlformats.org/officeDocument/2006/relationships/hyperlink" Target="https://www.nber.org/system/files/working_papers/w18668/w18668.pdf" TargetMode="External"/><Relationship Id="rId19" Type="http://schemas.openxmlformats.org/officeDocument/2006/relationships/hyperlink" Target="https://www.investing.com/economic-calendar/cb-consumer-confidence-48"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fred.stlouisfed.org/series/PCES" TargetMode="External"/><Relationship Id="rId22" Type="http://schemas.openxmlformats.org/officeDocument/2006/relationships/hyperlink" Target="https://www.conference-board.org/topics/consumer-confidence/" TargetMode="External"/><Relationship Id="rId27" Type="http://schemas.openxmlformats.org/officeDocument/2006/relationships/hyperlink" Target="https://dat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30</Pages>
  <Words>6309</Words>
  <Characters>35963</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Lawlor,Michael John</dc:creator>
  <cp:keywords/>
  <dc:description/>
  <cp:lastModifiedBy>Lawlor,Michael John</cp:lastModifiedBy>
  <cp:revision>11</cp:revision>
  <dcterms:created xsi:type="dcterms:W3CDTF">2026-04-29T21:02:00Z</dcterms:created>
  <dcterms:modified xsi:type="dcterms:W3CDTF">2026-05-03T04:44:00Z</dcterms:modified>
</cp:coreProperties>
</file>