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250212_090955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문태식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01099999999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>
            <w:r>
              <w:t>- 누가: 민원인(구체적인 정보 없음)</w:t>
              <w:br/>
              <w:t>- 언제: 민원 접수일(구체적인 정보 없음)</w:t>
              <w:br/>
              <w:t>- 어디서: 민원 접수처(구체적인 정보 없음)</w:t>
              <w:br/>
              <w:t>- 무엇을: 민원인이 특정 대상에 대한 불만을 표현</w:t>
              <w:br/>
              <w:t>- 왜: 민원인이 특정 대상으로 인해 고생하였다고 느낌</w:t>
              <w:br/>
              <w:t>- 어떻게: 민원 접수를 통해 불만을 표현</w:t>
              <w:br/>
              <w:br/>
              <w:t>※ 위 보고서는 민원인의 불만사항이 구체적으로 어떤 것인지, 어떤 상황에서 발생하였는지 등에 대한 정보가 부족하여 정확한 판단이 어렵습니다. 민원인에게 추가적인 정보를 요청할 필요가 있습니다.</w:t>
            </w: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