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BFCC7" w14:textId="77777777" w:rsidR="004802A9" w:rsidRPr="00363732" w:rsidRDefault="006F619D">
      <w:pPr>
        <w:spacing w:after="41" w:line="240" w:lineRule="auto"/>
        <w:ind w:left="725" w:right="-15" w:hanging="10"/>
        <w:rPr>
          <w:sz w:val="36"/>
          <w:szCs w:val="36"/>
        </w:rPr>
      </w:pPr>
      <w:r w:rsidRPr="00363732">
        <w:rPr>
          <w:rFonts w:ascii="Calibri" w:eastAsia="Calibri" w:hAnsi="Calibri" w:cs="Calibri"/>
          <w:b/>
          <w:color w:val="007838"/>
          <w:sz w:val="36"/>
          <w:szCs w:val="36"/>
        </w:rPr>
        <w:t>“Things a therapist would say”</w:t>
      </w:r>
    </w:p>
    <w:p w14:paraId="0EAD3750" w14:textId="77777777" w:rsidR="00022248" w:rsidRDefault="006F619D" w:rsidP="00363732">
      <w:pPr>
        <w:spacing w:after="240"/>
        <w:ind w:left="720" w:right="605" w:firstLine="0"/>
      </w:pPr>
      <w:r>
        <w:t>While the participant is doing the tasks, to maintain your neutrality you’re going to be saying the same few things over and over</w:t>
      </w:r>
      <w:r w:rsidR="00FD7005">
        <w:t>, which turn out to be the same kind of non-directive things a therapist typically says to a patient</w:t>
      </w:r>
      <w:r>
        <w:t>. Here’s a handy chart</w:t>
      </w:r>
      <w:r w:rsidR="00FD7005">
        <w:t xml:space="preserve"> of “permissible” phrases.</w:t>
      </w:r>
    </w:p>
    <w:tbl>
      <w:tblPr>
        <w:tblW w:w="8303"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9"/>
        <w:gridCol w:w="4194"/>
      </w:tblGrid>
      <w:tr w:rsidR="00022248" w14:paraId="2B287209" w14:textId="77777777" w:rsidTr="00931786">
        <w:tc>
          <w:tcPr>
            <w:tcW w:w="4109" w:type="dxa"/>
          </w:tcPr>
          <w:p w14:paraId="262FA373" w14:textId="77777777" w:rsidR="00022248" w:rsidRDefault="00022248" w:rsidP="00931786">
            <w:pPr>
              <w:spacing w:before="60" w:after="120" w:line="240" w:lineRule="auto"/>
              <w:ind w:left="0" w:right="321" w:firstLine="0"/>
            </w:pPr>
            <w:r w:rsidRPr="00931786">
              <w:rPr>
                <w:rFonts w:ascii="Calibri" w:eastAsia="Calibri" w:hAnsi="Calibri" w:cs="Calibri"/>
                <w:b/>
                <w:sz w:val="24"/>
              </w:rPr>
              <w:t xml:space="preserve">When this happens: </w:t>
            </w:r>
            <w:r w:rsidRPr="00931786">
              <w:rPr>
                <w:rFonts w:ascii="Calibri" w:eastAsia="Calibri" w:hAnsi="Calibri" w:cs="Calibri"/>
                <w:b/>
                <w:sz w:val="24"/>
              </w:rPr>
              <w:tab/>
            </w:r>
          </w:p>
        </w:tc>
        <w:tc>
          <w:tcPr>
            <w:tcW w:w="4194" w:type="dxa"/>
          </w:tcPr>
          <w:p w14:paraId="0C9E2CC6" w14:textId="77777777" w:rsidR="00022248" w:rsidRDefault="00022248" w:rsidP="00931786">
            <w:pPr>
              <w:spacing w:before="60" w:after="120" w:line="240" w:lineRule="auto"/>
              <w:ind w:left="0" w:right="321" w:firstLine="0"/>
            </w:pPr>
            <w:r w:rsidRPr="00931786">
              <w:rPr>
                <w:rFonts w:ascii="Calibri" w:eastAsia="Calibri" w:hAnsi="Calibri" w:cs="Calibri"/>
                <w:b/>
                <w:sz w:val="24"/>
              </w:rPr>
              <w:t>Say this:</w:t>
            </w:r>
          </w:p>
        </w:tc>
      </w:tr>
      <w:tr w:rsidR="00022248" w14:paraId="662BE207" w14:textId="77777777" w:rsidTr="00931786">
        <w:tc>
          <w:tcPr>
            <w:tcW w:w="4109" w:type="dxa"/>
          </w:tcPr>
          <w:p w14:paraId="49AB8F65" w14:textId="77777777" w:rsidR="00022248" w:rsidRPr="00931786" w:rsidRDefault="00022248" w:rsidP="00931786">
            <w:pPr>
              <w:spacing w:before="60" w:after="389" w:line="240" w:lineRule="auto"/>
              <w:ind w:left="0" w:right="378" w:firstLine="0"/>
              <w:rPr>
                <w:rFonts w:ascii="Calibri" w:hAnsi="Calibri"/>
                <w:sz w:val="20"/>
                <w:szCs w:val="20"/>
              </w:rPr>
            </w:pPr>
            <w:r w:rsidRPr="00931786">
              <w:rPr>
                <w:rFonts w:ascii="Calibri" w:eastAsia="Calibri" w:hAnsi="Calibri" w:cs="Calibri"/>
                <w:sz w:val="20"/>
                <w:szCs w:val="20"/>
              </w:rPr>
              <w:t xml:space="preserve">You’re not absolutely sure </w:t>
            </w:r>
            <w:r w:rsidR="00363732" w:rsidRPr="00931786">
              <w:rPr>
                <w:rFonts w:ascii="Calibri" w:eastAsia="Calibri" w:hAnsi="Calibri" w:cs="Calibri"/>
                <w:sz w:val="20"/>
                <w:szCs w:val="20"/>
              </w:rPr>
              <w:t xml:space="preserve">you know </w:t>
            </w:r>
            <w:r w:rsidRPr="00931786">
              <w:rPr>
                <w:rFonts w:ascii="Calibri" w:eastAsia="Calibri" w:hAnsi="Calibri" w:cs="Calibri"/>
                <w:sz w:val="20"/>
                <w:szCs w:val="20"/>
              </w:rPr>
              <w:t>what the participant is thinking.</w:t>
            </w:r>
          </w:p>
        </w:tc>
        <w:tc>
          <w:tcPr>
            <w:tcW w:w="4194" w:type="dxa"/>
          </w:tcPr>
          <w:p w14:paraId="55A90482" w14:textId="77777777" w:rsidR="00363732" w:rsidRPr="00931786" w:rsidRDefault="00022248" w:rsidP="00931786">
            <w:pPr>
              <w:spacing w:before="60" w:after="120" w:line="240" w:lineRule="auto"/>
              <w:ind w:left="0" w:right="321" w:firstLine="0"/>
              <w:rPr>
                <w:rFonts w:ascii="Calibri" w:eastAsia="Calibri" w:hAnsi="Calibri" w:cs="Calibri"/>
                <w:sz w:val="20"/>
                <w:szCs w:val="20"/>
              </w:rPr>
            </w:pPr>
            <w:r w:rsidRPr="00931786">
              <w:rPr>
                <w:rFonts w:ascii="Calibri" w:eastAsia="Calibri" w:hAnsi="Calibri" w:cs="Calibri"/>
                <w:sz w:val="20"/>
                <w:szCs w:val="20"/>
              </w:rPr>
              <w:t xml:space="preserve">“What are you thinking?” </w:t>
            </w:r>
          </w:p>
          <w:p w14:paraId="501EE1DE" w14:textId="77777777" w:rsidR="00363732" w:rsidRPr="00931786" w:rsidRDefault="00022248" w:rsidP="00931786">
            <w:pPr>
              <w:spacing w:before="60" w:after="120" w:line="240" w:lineRule="auto"/>
              <w:ind w:left="0" w:right="321" w:firstLine="0"/>
              <w:rPr>
                <w:rFonts w:ascii="Calibri" w:eastAsia="Calibri" w:hAnsi="Calibri" w:cs="Calibri"/>
                <w:sz w:val="20"/>
                <w:szCs w:val="20"/>
              </w:rPr>
            </w:pPr>
            <w:r w:rsidRPr="00931786">
              <w:rPr>
                <w:rFonts w:ascii="Calibri" w:eastAsia="Calibri" w:hAnsi="Calibri" w:cs="Calibri"/>
                <w:sz w:val="20"/>
                <w:szCs w:val="20"/>
              </w:rPr>
              <w:t xml:space="preserve">“What are you looking at?” </w:t>
            </w:r>
          </w:p>
          <w:p w14:paraId="4BCBD80A" w14:textId="77777777" w:rsidR="00022248" w:rsidRPr="00931786" w:rsidRDefault="00022248" w:rsidP="00931786">
            <w:pPr>
              <w:spacing w:before="60" w:after="120" w:line="240" w:lineRule="auto"/>
              <w:ind w:left="0" w:right="321" w:firstLine="0"/>
              <w:rPr>
                <w:rFonts w:ascii="Calibri" w:eastAsia="Calibri" w:hAnsi="Calibri" w:cs="Calibri"/>
                <w:sz w:val="20"/>
                <w:szCs w:val="20"/>
              </w:rPr>
            </w:pPr>
            <w:r w:rsidRPr="00931786">
              <w:rPr>
                <w:rFonts w:ascii="Calibri" w:eastAsia="Calibri" w:hAnsi="Calibri" w:cs="Calibri"/>
                <w:sz w:val="20"/>
                <w:szCs w:val="20"/>
              </w:rPr>
              <w:t>“What are you doing now?”</w:t>
            </w:r>
          </w:p>
        </w:tc>
      </w:tr>
      <w:tr w:rsidR="00022248" w14:paraId="3C4B17C6" w14:textId="77777777" w:rsidTr="00931786">
        <w:tc>
          <w:tcPr>
            <w:tcW w:w="4109" w:type="dxa"/>
          </w:tcPr>
          <w:p w14:paraId="3C8B240C" w14:textId="77777777" w:rsidR="00022248" w:rsidRPr="00931786" w:rsidRDefault="00022248" w:rsidP="00931786">
            <w:pPr>
              <w:spacing w:before="60" w:after="120" w:line="240" w:lineRule="auto"/>
              <w:ind w:left="0" w:right="374" w:firstLine="0"/>
              <w:rPr>
                <w:rFonts w:ascii="Calibri" w:hAnsi="Calibri"/>
                <w:sz w:val="20"/>
                <w:szCs w:val="20"/>
              </w:rPr>
            </w:pPr>
            <w:r w:rsidRPr="00931786">
              <w:rPr>
                <w:rFonts w:ascii="Calibri" w:hAnsi="Calibri"/>
                <w:sz w:val="20"/>
                <w:szCs w:val="20"/>
              </w:rPr>
              <w:t>Something happens that seems to surprise them. For instance, they click on a link and say “Oh” or “Hmmm” when the new page appears.</w:t>
            </w:r>
          </w:p>
        </w:tc>
        <w:tc>
          <w:tcPr>
            <w:tcW w:w="4194" w:type="dxa"/>
          </w:tcPr>
          <w:p w14:paraId="40F2C3B7" w14:textId="77777777" w:rsidR="00022248" w:rsidRPr="00931786" w:rsidRDefault="00022248" w:rsidP="00931786">
            <w:pPr>
              <w:spacing w:before="60" w:after="120" w:line="240" w:lineRule="auto"/>
              <w:ind w:left="0" w:right="321" w:firstLine="0"/>
              <w:rPr>
                <w:rFonts w:ascii="Calibri" w:hAnsi="Calibri"/>
                <w:sz w:val="20"/>
                <w:szCs w:val="20"/>
              </w:rPr>
            </w:pPr>
            <w:r w:rsidRPr="00931786">
              <w:rPr>
                <w:rFonts w:ascii="Calibri" w:eastAsia="Calibri" w:hAnsi="Calibri" w:cs="Calibri"/>
                <w:sz w:val="20"/>
                <w:szCs w:val="20"/>
              </w:rPr>
              <w:t>“Is that what you expected to happen?”</w:t>
            </w:r>
          </w:p>
        </w:tc>
      </w:tr>
      <w:tr w:rsidR="00022248" w14:paraId="2A9AFAD8" w14:textId="77777777" w:rsidTr="00931786">
        <w:tc>
          <w:tcPr>
            <w:tcW w:w="4109" w:type="dxa"/>
          </w:tcPr>
          <w:p w14:paraId="27DBEE08" w14:textId="77777777" w:rsidR="00022248" w:rsidRPr="00931786" w:rsidRDefault="00022248" w:rsidP="00931786">
            <w:pPr>
              <w:spacing w:before="60" w:after="389" w:line="240" w:lineRule="auto"/>
              <w:ind w:left="0" w:right="378" w:firstLine="0"/>
              <w:rPr>
                <w:rFonts w:ascii="Calibri" w:hAnsi="Calibri"/>
                <w:sz w:val="20"/>
                <w:szCs w:val="20"/>
              </w:rPr>
            </w:pPr>
            <w:r w:rsidRPr="00931786">
              <w:rPr>
                <w:rFonts w:ascii="Calibri" w:eastAsia="Calibri" w:hAnsi="Calibri" w:cs="Calibri"/>
                <w:sz w:val="20"/>
                <w:szCs w:val="20"/>
              </w:rPr>
              <w:t>The participant is trying to get you to give him a clue. (“Should I use the _______?”)</w:t>
            </w:r>
          </w:p>
        </w:tc>
        <w:tc>
          <w:tcPr>
            <w:tcW w:w="4194" w:type="dxa"/>
          </w:tcPr>
          <w:p w14:paraId="3B478059" w14:textId="77777777" w:rsidR="00363732" w:rsidRPr="00931786" w:rsidRDefault="00022248" w:rsidP="00931786">
            <w:pPr>
              <w:spacing w:before="60" w:after="120" w:line="240" w:lineRule="auto"/>
              <w:ind w:left="0" w:right="317" w:firstLine="0"/>
              <w:rPr>
                <w:rFonts w:ascii="Calibri" w:eastAsia="Calibri" w:hAnsi="Calibri" w:cs="Calibri"/>
                <w:sz w:val="20"/>
                <w:szCs w:val="20"/>
              </w:rPr>
            </w:pPr>
            <w:r w:rsidRPr="00931786">
              <w:rPr>
                <w:rFonts w:ascii="Calibri" w:eastAsia="Calibri" w:hAnsi="Calibri" w:cs="Calibri"/>
                <w:sz w:val="20"/>
                <w:szCs w:val="20"/>
              </w:rPr>
              <w:t xml:space="preserve">“What would you do if you were at home?” (Wait for answer.) “Then why don’t you go ahead and try that?” </w:t>
            </w:r>
          </w:p>
          <w:p w14:paraId="4113AF32" w14:textId="77777777" w:rsidR="00363732" w:rsidRPr="00931786" w:rsidRDefault="00022248" w:rsidP="00931786">
            <w:pPr>
              <w:spacing w:before="60" w:after="120" w:line="240" w:lineRule="auto"/>
              <w:ind w:left="0" w:right="317" w:firstLine="0"/>
              <w:rPr>
                <w:rFonts w:ascii="Calibri" w:eastAsia="Calibri" w:hAnsi="Calibri" w:cs="Calibri"/>
                <w:sz w:val="20"/>
                <w:szCs w:val="20"/>
              </w:rPr>
            </w:pPr>
            <w:r w:rsidRPr="00931786">
              <w:rPr>
                <w:rFonts w:ascii="Calibri" w:eastAsia="Calibri" w:hAnsi="Calibri" w:cs="Calibri"/>
                <w:sz w:val="20"/>
                <w:szCs w:val="20"/>
              </w:rPr>
              <w:t xml:space="preserve">“What would you do if I wasn’t here?” </w:t>
            </w:r>
          </w:p>
          <w:p w14:paraId="2B34FB57" w14:textId="77777777" w:rsidR="00022248" w:rsidRPr="00931786" w:rsidRDefault="00022248" w:rsidP="00931786">
            <w:pPr>
              <w:spacing w:before="60" w:after="120" w:line="240" w:lineRule="auto"/>
              <w:ind w:left="0" w:right="0" w:firstLine="0"/>
              <w:rPr>
                <w:rFonts w:ascii="Calibri" w:hAnsi="Calibri"/>
                <w:sz w:val="20"/>
                <w:szCs w:val="20"/>
              </w:rPr>
            </w:pPr>
            <w:r w:rsidRPr="00931786">
              <w:rPr>
                <w:rFonts w:ascii="Calibri" w:eastAsia="Calibri" w:hAnsi="Calibri" w:cs="Calibri"/>
                <w:sz w:val="20"/>
                <w:szCs w:val="20"/>
              </w:rPr>
              <w:t>“I’d like yo</w:t>
            </w:r>
            <w:r w:rsidR="00FD7005" w:rsidRPr="00931786">
              <w:rPr>
                <w:rFonts w:ascii="Calibri" w:eastAsia="Calibri" w:hAnsi="Calibri" w:cs="Calibri"/>
                <w:sz w:val="20"/>
                <w:szCs w:val="20"/>
              </w:rPr>
              <w:t xml:space="preserve">u to do whatever you’d normally </w:t>
            </w:r>
            <w:r w:rsidRPr="00931786">
              <w:rPr>
                <w:rFonts w:ascii="Calibri" w:eastAsia="Calibri" w:hAnsi="Calibri" w:cs="Calibri"/>
                <w:sz w:val="20"/>
                <w:szCs w:val="20"/>
              </w:rPr>
              <w:t>do.”</w:t>
            </w:r>
          </w:p>
        </w:tc>
      </w:tr>
      <w:tr w:rsidR="00022248" w14:paraId="4EACF7F4" w14:textId="77777777" w:rsidTr="00931786">
        <w:tc>
          <w:tcPr>
            <w:tcW w:w="4109" w:type="dxa"/>
          </w:tcPr>
          <w:p w14:paraId="1695F9D4" w14:textId="77777777" w:rsidR="00022248" w:rsidRPr="00931786" w:rsidRDefault="00022248" w:rsidP="00931786">
            <w:pPr>
              <w:spacing w:before="60" w:after="120" w:line="240" w:lineRule="auto"/>
              <w:ind w:left="0" w:right="374" w:firstLine="0"/>
              <w:rPr>
                <w:rFonts w:ascii="Calibri" w:hAnsi="Calibri"/>
                <w:sz w:val="20"/>
                <w:szCs w:val="20"/>
              </w:rPr>
            </w:pPr>
            <w:r w:rsidRPr="00931786">
              <w:rPr>
                <w:rFonts w:ascii="Calibri" w:eastAsia="Calibri" w:hAnsi="Calibri" w:cs="Calibri"/>
                <w:sz w:val="20"/>
                <w:szCs w:val="20"/>
              </w:rPr>
              <w:t>The participant makes a comment, and you’re not sure what triggered it.</w:t>
            </w:r>
          </w:p>
        </w:tc>
        <w:tc>
          <w:tcPr>
            <w:tcW w:w="4194" w:type="dxa"/>
          </w:tcPr>
          <w:p w14:paraId="129DE6D3" w14:textId="77777777" w:rsidR="00022248" w:rsidRPr="00931786" w:rsidRDefault="00022248" w:rsidP="00931786">
            <w:pPr>
              <w:spacing w:before="60" w:after="120" w:line="240" w:lineRule="auto"/>
              <w:ind w:left="0" w:right="321" w:firstLine="0"/>
              <w:rPr>
                <w:rFonts w:ascii="Calibri" w:hAnsi="Calibri"/>
                <w:sz w:val="20"/>
                <w:szCs w:val="20"/>
              </w:rPr>
            </w:pPr>
            <w:r w:rsidRPr="00931786">
              <w:rPr>
                <w:rFonts w:ascii="Calibri" w:eastAsia="Calibri" w:hAnsi="Calibri" w:cs="Calibri"/>
                <w:sz w:val="20"/>
                <w:szCs w:val="20"/>
              </w:rPr>
              <w:t>“Was there something in particular that made you think that?”</w:t>
            </w:r>
          </w:p>
        </w:tc>
      </w:tr>
      <w:tr w:rsidR="00022248" w14:paraId="521017FB" w14:textId="77777777" w:rsidTr="00931786">
        <w:tc>
          <w:tcPr>
            <w:tcW w:w="4109" w:type="dxa"/>
          </w:tcPr>
          <w:p w14:paraId="5CB13A88" w14:textId="77777777" w:rsidR="00022248" w:rsidRPr="00931786" w:rsidRDefault="00022248" w:rsidP="00931786">
            <w:pPr>
              <w:spacing w:before="60" w:after="120" w:line="240" w:lineRule="auto"/>
              <w:ind w:left="0" w:right="374" w:firstLine="0"/>
              <w:rPr>
                <w:rFonts w:ascii="Calibri" w:hAnsi="Calibri"/>
                <w:sz w:val="20"/>
                <w:szCs w:val="20"/>
              </w:rPr>
            </w:pPr>
            <w:r w:rsidRPr="00931786">
              <w:rPr>
                <w:rFonts w:ascii="Calibri" w:hAnsi="Calibri"/>
                <w:sz w:val="20"/>
                <w:szCs w:val="20"/>
              </w:rPr>
              <w:t xml:space="preserve">The participant suggests concern that he’s not </w:t>
            </w:r>
            <w:bookmarkStart w:id="0" w:name="_GoBack"/>
            <w:bookmarkEnd w:id="0"/>
            <w:r w:rsidRPr="00931786">
              <w:rPr>
                <w:rFonts w:ascii="Calibri" w:hAnsi="Calibri"/>
                <w:sz w:val="20"/>
                <w:szCs w:val="20"/>
              </w:rPr>
              <w:t>giving you what you need.</w:t>
            </w:r>
          </w:p>
        </w:tc>
        <w:tc>
          <w:tcPr>
            <w:tcW w:w="4194" w:type="dxa"/>
          </w:tcPr>
          <w:p w14:paraId="161F6D05" w14:textId="77777777" w:rsidR="00363732" w:rsidRPr="00931786" w:rsidRDefault="00022248" w:rsidP="00931786">
            <w:pPr>
              <w:spacing w:before="60" w:after="120" w:line="240" w:lineRule="auto"/>
              <w:ind w:left="10" w:right="321" w:hanging="10"/>
              <w:rPr>
                <w:rFonts w:ascii="Calibri" w:eastAsia="Calibri" w:hAnsi="Calibri" w:cs="Calibri"/>
                <w:sz w:val="20"/>
                <w:szCs w:val="20"/>
              </w:rPr>
            </w:pPr>
            <w:r w:rsidRPr="00931786">
              <w:rPr>
                <w:rFonts w:ascii="Calibri" w:eastAsia="Calibri" w:hAnsi="Calibri" w:cs="Calibri"/>
                <w:sz w:val="20"/>
                <w:szCs w:val="20"/>
              </w:rPr>
              <w:t xml:space="preserve">“No, this is very helpful.” </w:t>
            </w:r>
          </w:p>
          <w:p w14:paraId="4EA604B9" w14:textId="77777777" w:rsidR="00022248" w:rsidRPr="00931786" w:rsidRDefault="00022248" w:rsidP="00931786">
            <w:pPr>
              <w:spacing w:before="60" w:after="120" w:line="240" w:lineRule="auto"/>
              <w:ind w:left="10" w:right="321" w:hanging="10"/>
              <w:rPr>
                <w:rFonts w:ascii="Calibri" w:hAnsi="Calibri"/>
                <w:sz w:val="20"/>
                <w:szCs w:val="20"/>
              </w:rPr>
            </w:pPr>
            <w:r w:rsidRPr="00931786">
              <w:rPr>
                <w:rFonts w:ascii="Calibri" w:eastAsia="Calibri" w:hAnsi="Calibri" w:cs="Calibri"/>
                <w:sz w:val="20"/>
                <w:szCs w:val="20"/>
              </w:rPr>
              <w:t>“This is exactly what we need.”</w:t>
            </w:r>
          </w:p>
        </w:tc>
      </w:tr>
      <w:tr w:rsidR="00022248" w14:paraId="5BD41BB6" w14:textId="77777777" w:rsidTr="00931786">
        <w:tc>
          <w:tcPr>
            <w:tcW w:w="4109" w:type="dxa"/>
          </w:tcPr>
          <w:p w14:paraId="4E74CBCE" w14:textId="77777777" w:rsidR="00022248" w:rsidRPr="00931786" w:rsidRDefault="00022248" w:rsidP="00931786">
            <w:pPr>
              <w:spacing w:before="60" w:after="389" w:line="240" w:lineRule="auto"/>
              <w:ind w:left="0" w:right="378" w:firstLine="0"/>
              <w:rPr>
                <w:rFonts w:ascii="Calibri" w:hAnsi="Calibri"/>
                <w:sz w:val="20"/>
                <w:szCs w:val="20"/>
              </w:rPr>
            </w:pPr>
            <w:r w:rsidRPr="00931786">
              <w:rPr>
                <w:rFonts w:ascii="Calibri" w:eastAsia="Calibri" w:hAnsi="Calibri" w:cs="Calibri"/>
                <w:sz w:val="20"/>
                <w:szCs w:val="20"/>
              </w:rPr>
              <w:t xml:space="preserve">The participant asks you to explain how something works or is supposed to work (e.g., </w:t>
            </w:r>
            <w:r w:rsidR="00363732" w:rsidRPr="00931786">
              <w:rPr>
                <w:rFonts w:ascii="Calibri" w:eastAsia="Calibri" w:hAnsi="Calibri" w:cs="Calibri"/>
                <w:sz w:val="20"/>
                <w:szCs w:val="20"/>
              </w:rPr>
              <w:t xml:space="preserve">“Do these support requests get </w:t>
            </w:r>
            <w:r w:rsidRPr="00931786">
              <w:rPr>
                <w:rFonts w:ascii="Calibri" w:eastAsia="Calibri" w:hAnsi="Calibri" w:cs="Calibri"/>
                <w:sz w:val="20"/>
                <w:szCs w:val="20"/>
              </w:rPr>
              <w:t>answered overnight?”).</w:t>
            </w:r>
          </w:p>
        </w:tc>
        <w:tc>
          <w:tcPr>
            <w:tcW w:w="4194" w:type="dxa"/>
          </w:tcPr>
          <w:p w14:paraId="71BB6C95" w14:textId="77777777" w:rsidR="00022248" w:rsidRPr="00931786" w:rsidRDefault="00022248" w:rsidP="00931786">
            <w:pPr>
              <w:spacing w:before="60" w:after="120" w:line="240" w:lineRule="auto"/>
              <w:ind w:left="0" w:right="321" w:firstLine="0"/>
              <w:rPr>
                <w:rFonts w:ascii="Calibri" w:hAnsi="Calibri"/>
                <w:sz w:val="20"/>
                <w:szCs w:val="20"/>
              </w:rPr>
            </w:pPr>
            <w:r w:rsidRPr="00931786">
              <w:rPr>
                <w:rFonts w:ascii="Calibri" w:eastAsia="Calibri" w:hAnsi="Calibri" w:cs="Calibri"/>
                <w:sz w:val="20"/>
                <w:szCs w:val="20"/>
              </w:rPr>
              <w:t>“What do you think?”</w:t>
            </w:r>
          </w:p>
          <w:p w14:paraId="3E418CA9" w14:textId="77777777" w:rsidR="00022248" w:rsidRPr="00931786" w:rsidRDefault="00022248" w:rsidP="00931786">
            <w:pPr>
              <w:spacing w:before="60" w:after="120" w:line="240" w:lineRule="auto"/>
              <w:ind w:left="0" w:right="321" w:firstLine="0"/>
              <w:rPr>
                <w:rFonts w:ascii="Calibri" w:hAnsi="Calibri"/>
                <w:sz w:val="20"/>
                <w:szCs w:val="20"/>
              </w:rPr>
            </w:pPr>
            <w:r w:rsidRPr="00931786">
              <w:rPr>
                <w:rFonts w:ascii="Calibri" w:eastAsia="Calibri" w:hAnsi="Calibri" w:cs="Calibri"/>
                <w:sz w:val="20"/>
                <w:szCs w:val="20"/>
              </w:rPr>
              <w:t>“How do you think it would work?”</w:t>
            </w:r>
          </w:p>
          <w:p w14:paraId="73BE0509" w14:textId="77777777" w:rsidR="00022248" w:rsidRPr="00931786" w:rsidRDefault="00022248" w:rsidP="00931786">
            <w:pPr>
              <w:spacing w:before="60" w:after="120" w:line="240" w:lineRule="auto"/>
              <w:ind w:left="0" w:right="321" w:firstLine="0"/>
              <w:rPr>
                <w:rFonts w:ascii="Calibri" w:hAnsi="Calibri"/>
                <w:sz w:val="20"/>
                <w:szCs w:val="20"/>
              </w:rPr>
            </w:pPr>
            <w:r w:rsidRPr="00931786">
              <w:rPr>
                <w:rFonts w:ascii="Calibri" w:eastAsia="Calibri" w:hAnsi="Calibri" w:cs="Calibri"/>
                <w:sz w:val="20"/>
                <w:szCs w:val="20"/>
              </w:rPr>
              <w:t>“I can’t answer that right now, because we need to know what you would do when you don’t have somebody around to answer questions for you. But if you still want to know when we’re done, I’ll be glad to answer it then.”</w:t>
            </w:r>
          </w:p>
        </w:tc>
      </w:tr>
      <w:tr w:rsidR="00022248" w14:paraId="630EB3F3" w14:textId="77777777" w:rsidTr="00931786">
        <w:trPr>
          <w:trHeight w:val="735"/>
        </w:trPr>
        <w:tc>
          <w:tcPr>
            <w:tcW w:w="4109" w:type="dxa"/>
          </w:tcPr>
          <w:p w14:paraId="7337EF41" w14:textId="77777777" w:rsidR="00022248" w:rsidRPr="00931786" w:rsidRDefault="00022248" w:rsidP="00931786">
            <w:pPr>
              <w:spacing w:before="60" w:after="120" w:line="240" w:lineRule="auto"/>
              <w:ind w:left="0" w:right="374" w:firstLine="0"/>
              <w:rPr>
                <w:rFonts w:ascii="Calibri" w:hAnsi="Calibri"/>
                <w:sz w:val="20"/>
                <w:szCs w:val="20"/>
              </w:rPr>
            </w:pPr>
            <w:r w:rsidRPr="00931786">
              <w:rPr>
                <w:rFonts w:ascii="Calibri" w:eastAsia="Calibri" w:hAnsi="Calibri" w:cs="Calibri"/>
                <w:sz w:val="20"/>
                <w:szCs w:val="20"/>
              </w:rPr>
              <w:t>The participant seems to have wandered away from the task.</w:t>
            </w:r>
          </w:p>
        </w:tc>
        <w:tc>
          <w:tcPr>
            <w:tcW w:w="4194" w:type="dxa"/>
          </w:tcPr>
          <w:p w14:paraId="43E27E29" w14:textId="77777777" w:rsidR="00022248" w:rsidRPr="00931786" w:rsidRDefault="00022248" w:rsidP="00931786">
            <w:pPr>
              <w:spacing w:before="60" w:after="120" w:line="240" w:lineRule="auto"/>
              <w:ind w:left="0" w:right="317" w:firstLine="0"/>
              <w:rPr>
                <w:rFonts w:ascii="Calibri" w:hAnsi="Calibri"/>
                <w:sz w:val="20"/>
                <w:szCs w:val="20"/>
              </w:rPr>
            </w:pPr>
            <w:r w:rsidRPr="00931786">
              <w:rPr>
                <w:rFonts w:ascii="Calibri" w:eastAsia="Calibri" w:hAnsi="Calibri" w:cs="Calibri"/>
                <w:sz w:val="20"/>
                <w:szCs w:val="20"/>
              </w:rPr>
              <w:t>“What are you trying to do now?”</w:t>
            </w:r>
          </w:p>
        </w:tc>
      </w:tr>
    </w:tbl>
    <w:p w14:paraId="461A4EF0" w14:textId="77777777" w:rsidR="00022248" w:rsidRPr="00FD7005" w:rsidRDefault="00FD7005" w:rsidP="00FD7005">
      <w:pPr>
        <w:spacing w:before="240"/>
        <w:ind w:left="634" w:right="-216" w:firstLine="0"/>
        <w:rPr>
          <w:sz w:val="18"/>
          <w:szCs w:val="18"/>
        </w:rPr>
      </w:pPr>
      <w:r>
        <w:rPr>
          <w:sz w:val="18"/>
          <w:szCs w:val="18"/>
        </w:rPr>
        <w:t>F</w:t>
      </w:r>
      <w:r w:rsidRPr="00FD7005">
        <w:rPr>
          <w:sz w:val="18"/>
          <w:szCs w:val="18"/>
        </w:rPr>
        <w:t xml:space="preserve">rom </w:t>
      </w:r>
      <w:r w:rsidRPr="00FD7005">
        <w:rPr>
          <w:i/>
          <w:sz w:val="18"/>
          <w:szCs w:val="18"/>
        </w:rPr>
        <w:t xml:space="preserve">Rocket Surgery Made </w:t>
      </w:r>
      <w:proofErr w:type="spellStart"/>
      <w:proofErr w:type="gramStart"/>
      <w:r w:rsidRPr="00FD7005">
        <w:rPr>
          <w:i/>
          <w:sz w:val="18"/>
          <w:szCs w:val="18"/>
        </w:rPr>
        <w:t>Easy:The</w:t>
      </w:r>
      <w:proofErr w:type="spellEnd"/>
      <w:proofErr w:type="gramEnd"/>
      <w:r w:rsidRPr="00FD7005">
        <w:rPr>
          <w:i/>
          <w:sz w:val="18"/>
          <w:szCs w:val="18"/>
        </w:rPr>
        <w:t xml:space="preserve"> Do-It-Yourself Guide to Finding and Fixing Usability Problems</w:t>
      </w:r>
      <w:r w:rsidRPr="00FD7005">
        <w:rPr>
          <w:sz w:val="18"/>
          <w:szCs w:val="18"/>
        </w:rPr>
        <w:t xml:space="preserve">. </w:t>
      </w:r>
      <w:r w:rsidRPr="00FD7005">
        <w:rPr>
          <w:sz w:val="18"/>
          <w:szCs w:val="18"/>
        </w:rPr>
        <w:br/>
        <w:t>Copyright 2010 by Steve Krug. FOR PERSONAL USE ONLY. DO NOT REPUBLISH.</w:t>
      </w:r>
    </w:p>
    <w:p w14:paraId="7A5328F9" w14:textId="77777777" w:rsidR="00FD7005" w:rsidRDefault="00FD7005">
      <w:pPr>
        <w:spacing w:line="259" w:lineRule="auto"/>
        <w:ind w:left="0" w:right="0" w:firstLine="0"/>
      </w:pPr>
    </w:p>
    <w:p w14:paraId="6357C5DA" w14:textId="77777777" w:rsidR="004802A9" w:rsidRDefault="006F619D">
      <w:pPr>
        <w:ind w:left="715" w:right="0" w:firstLine="0"/>
      </w:pPr>
      <w:r>
        <w:t>There are also three other kinds of things you can say:</w:t>
      </w:r>
    </w:p>
    <w:p w14:paraId="394E1D87" w14:textId="77777777" w:rsidR="004802A9" w:rsidRDefault="006F619D" w:rsidP="0011079B">
      <w:pPr>
        <w:spacing w:line="240" w:lineRule="auto"/>
        <w:ind w:left="994" w:right="907" w:hanging="274"/>
      </w:pPr>
      <w:r>
        <w:rPr>
          <w:rFonts w:ascii="Webdings" w:eastAsia="Webdings" w:hAnsi="Webdings" w:cs="Webdings"/>
          <w:sz w:val="20"/>
        </w:rPr>
        <w:t></w:t>
      </w:r>
      <w:r>
        <w:t xml:space="preserve"> </w:t>
      </w:r>
      <w:r>
        <w:rPr>
          <w:b/>
        </w:rPr>
        <w:t xml:space="preserve">Acknowledgment tokens. </w:t>
      </w:r>
      <w:r>
        <w:t>You can say things like “uh huh,” “OK,” and “mm hmm” as often as you think necessary. These signal that you’re taking in what the participant is saying and you’d like them to continue along the same lines. Note that they’re meant to indicate that you understand what the participant is saying, not that you necessarily agree with it. It’s “OK.” Not “OK!!!”</w:t>
      </w:r>
    </w:p>
    <w:p w14:paraId="04CF9C03" w14:textId="77777777" w:rsidR="004802A9" w:rsidRDefault="006F619D" w:rsidP="0011079B">
      <w:pPr>
        <w:spacing w:line="240" w:lineRule="auto"/>
        <w:ind w:left="994" w:right="605" w:hanging="274"/>
      </w:pPr>
      <w:r>
        <w:rPr>
          <w:rFonts w:ascii="Webdings" w:eastAsia="Webdings" w:hAnsi="Webdings" w:cs="Webdings"/>
          <w:sz w:val="20"/>
        </w:rPr>
        <w:t></w:t>
      </w:r>
      <w:r>
        <w:t xml:space="preserve"> </w:t>
      </w:r>
      <w:r>
        <w:rPr>
          <w:b/>
        </w:rPr>
        <w:t>Paraphrasing.</w:t>
      </w:r>
      <w:r>
        <w:t xml:space="preserve"> Sometimes it helps to give a little summary of what the participant just said (“So you’re saying that the boxes on the bottom are hard to read?”) to make sure that you’ve heard and understood correctly. </w:t>
      </w:r>
    </w:p>
    <w:p w14:paraId="2BA0DC02" w14:textId="77777777" w:rsidR="004802A9" w:rsidRDefault="006F619D" w:rsidP="0011079B">
      <w:pPr>
        <w:spacing w:line="240" w:lineRule="auto"/>
        <w:ind w:left="994" w:right="605" w:hanging="274"/>
      </w:pPr>
      <w:r>
        <w:rPr>
          <w:rFonts w:ascii="Webdings" w:eastAsia="Webdings" w:hAnsi="Webdings" w:cs="Webdings"/>
          <w:sz w:val="20"/>
        </w:rPr>
        <w:t></w:t>
      </w:r>
      <w:r>
        <w:t xml:space="preserve"> </w:t>
      </w:r>
      <w:r>
        <w:rPr>
          <w:b/>
        </w:rPr>
        <w:t xml:space="preserve">Clarifying for observers. </w:t>
      </w:r>
      <w:r>
        <w:t xml:space="preserve">If the user makes a vague reference to something on the screen, you may want to do a little bit of narration to make it easier for the observers to follow the action. For instance, when the user says “I love this,” you can say, “The list over here on the right?” (Since you’re sitting next to the participant, you sometimes have a better sense of what they’re looking at.) </w:t>
      </w:r>
    </w:p>
    <w:p w14:paraId="5525060D" w14:textId="77777777" w:rsidR="004802A9" w:rsidRDefault="004802A9">
      <w:pPr>
        <w:spacing w:after="0" w:line="240" w:lineRule="auto"/>
        <w:ind w:left="10" w:right="-15" w:hanging="10"/>
        <w:jc w:val="center"/>
      </w:pPr>
    </w:p>
    <w:p w14:paraId="08660BF3" w14:textId="77777777" w:rsidR="00FD7005" w:rsidRDefault="00FD7005">
      <w:pPr>
        <w:spacing w:after="0" w:line="240" w:lineRule="auto"/>
        <w:ind w:left="10" w:right="-15" w:hanging="10"/>
        <w:jc w:val="center"/>
      </w:pPr>
    </w:p>
    <w:p w14:paraId="4DE519FB" w14:textId="77777777" w:rsidR="00FD7005" w:rsidRDefault="00FD7005">
      <w:pPr>
        <w:spacing w:after="0" w:line="240" w:lineRule="auto"/>
        <w:ind w:left="10" w:right="-15" w:hanging="10"/>
        <w:jc w:val="center"/>
      </w:pPr>
    </w:p>
    <w:p w14:paraId="69228E91" w14:textId="77777777" w:rsidR="00FD7005" w:rsidRDefault="00FD7005">
      <w:pPr>
        <w:spacing w:after="0" w:line="240" w:lineRule="auto"/>
        <w:ind w:left="10" w:right="-15" w:hanging="10"/>
        <w:jc w:val="center"/>
      </w:pPr>
    </w:p>
    <w:p w14:paraId="6DC44F74" w14:textId="77777777" w:rsidR="00FD7005" w:rsidRDefault="00FD7005">
      <w:pPr>
        <w:spacing w:after="0" w:line="240" w:lineRule="auto"/>
        <w:ind w:left="10" w:right="-15" w:hanging="10"/>
        <w:jc w:val="center"/>
      </w:pPr>
    </w:p>
    <w:p w14:paraId="1F28FBDF" w14:textId="77777777" w:rsidR="00FD7005" w:rsidRDefault="00FD7005">
      <w:pPr>
        <w:spacing w:after="0" w:line="240" w:lineRule="auto"/>
        <w:ind w:left="10" w:right="-15" w:hanging="10"/>
        <w:jc w:val="center"/>
      </w:pPr>
    </w:p>
    <w:p w14:paraId="02534EB1" w14:textId="77777777" w:rsidR="00FD7005" w:rsidRDefault="00FD7005">
      <w:pPr>
        <w:spacing w:after="0" w:line="240" w:lineRule="auto"/>
        <w:ind w:left="10" w:right="-15" w:hanging="10"/>
        <w:jc w:val="center"/>
      </w:pPr>
    </w:p>
    <w:p w14:paraId="50FE8403" w14:textId="77777777" w:rsidR="00FD7005" w:rsidRDefault="00FD7005">
      <w:pPr>
        <w:spacing w:after="0" w:line="240" w:lineRule="auto"/>
        <w:ind w:left="10" w:right="-15" w:hanging="10"/>
        <w:jc w:val="center"/>
      </w:pPr>
    </w:p>
    <w:p w14:paraId="4F1B4B45" w14:textId="77777777" w:rsidR="00FD7005" w:rsidRDefault="00FD7005">
      <w:pPr>
        <w:spacing w:after="0" w:line="240" w:lineRule="auto"/>
        <w:ind w:left="10" w:right="-15" w:hanging="10"/>
        <w:jc w:val="center"/>
      </w:pPr>
    </w:p>
    <w:p w14:paraId="65238149" w14:textId="77777777" w:rsidR="00FD7005" w:rsidRDefault="00FD7005">
      <w:pPr>
        <w:spacing w:after="0" w:line="240" w:lineRule="auto"/>
        <w:ind w:left="10" w:right="-15" w:hanging="10"/>
        <w:jc w:val="center"/>
      </w:pPr>
    </w:p>
    <w:p w14:paraId="1E23CAF4" w14:textId="77777777" w:rsidR="00FD7005" w:rsidRDefault="00FD7005">
      <w:pPr>
        <w:spacing w:after="0" w:line="240" w:lineRule="auto"/>
        <w:ind w:left="10" w:right="-15" w:hanging="10"/>
        <w:jc w:val="center"/>
      </w:pPr>
    </w:p>
    <w:p w14:paraId="5E2DA8AA" w14:textId="77777777" w:rsidR="00FD7005" w:rsidRDefault="00FD7005">
      <w:pPr>
        <w:spacing w:after="0" w:line="240" w:lineRule="auto"/>
        <w:ind w:left="10" w:right="-15" w:hanging="10"/>
        <w:jc w:val="center"/>
      </w:pPr>
    </w:p>
    <w:p w14:paraId="18AC5A2D" w14:textId="77777777" w:rsidR="00FD7005" w:rsidRDefault="00FD7005">
      <w:pPr>
        <w:spacing w:after="0" w:line="240" w:lineRule="auto"/>
        <w:ind w:left="10" w:right="-15" w:hanging="10"/>
        <w:jc w:val="center"/>
      </w:pPr>
    </w:p>
    <w:p w14:paraId="270C30B7" w14:textId="77777777" w:rsidR="00FD7005" w:rsidRDefault="00FD7005">
      <w:pPr>
        <w:spacing w:after="0" w:line="240" w:lineRule="auto"/>
        <w:ind w:left="10" w:right="-15" w:hanging="10"/>
        <w:jc w:val="center"/>
      </w:pPr>
    </w:p>
    <w:p w14:paraId="19B59115" w14:textId="77777777" w:rsidR="00FD7005" w:rsidRDefault="00FD7005">
      <w:pPr>
        <w:spacing w:after="0" w:line="240" w:lineRule="auto"/>
        <w:ind w:left="10" w:right="-15" w:hanging="10"/>
        <w:jc w:val="center"/>
      </w:pPr>
    </w:p>
    <w:p w14:paraId="658B99BC" w14:textId="77777777" w:rsidR="00FD7005" w:rsidRDefault="00FD7005">
      <w:pPr>
        <w:spacing w:after="0" w:line="240" w:lineRule="auto"/>
        <w:ind w:left="10" w:right="-15" w:hanging="10"/>
        <w:jc w:val="center"/>
      </w:pPr>
    </w:p>
    <w:p w14:paraId="3795A999" w14:textId="77777777" w:rsidR="00FD7005" w:rsidRDefault="00FD7005">
      <w:pPr>
        <w:spacing w:after="0" w:line="240" w:lineRule="auto"/>
        <w:ind w:left="10" w:right="-15" w:hanging="10"/>
        <w:jc w:val="center"/>
      </w:pPr>
    </w:p>
    <w:p w14:paraId="0398266E" w14:textId="77777777" w:rsidR="00FD7005" w:rsidRDefault="00FD7005">
      <w:pPr>
        <w:spacing w:after="0" w:line="240" w:lineRule="auto"/>
        <w:ind w:left="10" w:right="-15" w:hanging="10"/>
        <w:jc w:val="center"/>
      </w:pPr>
    </w:p>
    <w:p w14:paraId="7F070740" w14:textId="77777777" w:rsidR="00FD7005" w:rsidRDefault="00FD7005">
      <w:pPr>
        <w:spacing w:after="0" w:line="240" w:lineRule="auto"/>
        <w:ind w:left="10" w:right="-15" w:hanging="10"/>
        <w:jc w:val="center"/>
      </w:pPr>
    </w:p>
    <w:p w14:paraId="4BAE126B" w14:textId="77777777" w:rsidR="00FD7005" w:rsidRDefault="00FD7005">
      <w:pPr>
        <w:spacing w:after="0" w:line="240" w:lineRule="auto"/>
        <w:ind w:left="10" w:right="-15" w:hanging="10"/>
        <w:jc w:val="center"/>
      </w:pPr>
    </w:p>
    <w:p w14:paraId="7005698F" w14:textId="77777777" w:rsidR="00FD7005" w:rsidRDefault="00FD7005">
      <w:pPr>
        <w:spacing w:after="0" w:line="240" w:lineRule="auto"/>
        <w:ind w:left="10" w:right="-15" w:hanging="10"/>
        <w:jc w:val="center"/>
      </w:pPr>
    </w:p>
    <w:p w14:paraId="1AAF9939" w14:textId="77777777" w:rsidR="0011079B" w:rsidRDefault="0011079B">
      <w:pPr>
        <w:spacing w:after="0" w:line="240" w:lineRule="auto"/>
        <w:ind w:left="10" w:right="-15" w:hanging="10"/>
        <w:jc w:val="center"/>
      </w:pPr>
    </w:p>
    <w:p w14:paraId="5D95E65D" w14:textId="77777777" w:rsidR="0011079B" w:rsidRDefault="0011079B">
      <w:pPr>
        <w:spacing w:after="0" w:line="240" w:lineRule="auto"/>
        <w:ind w:left="10" w:right="-15" w:hanging="10"/>
        <w:jc w:val="center"/>
      </w:pPr>
    </w:p>
    <w:p w14:paraId="5AB362A3" w14:textId="77777777" w:rsidR="00FD7005" w:rsidRDefault="00FD7005">
      <w:pPr>
        <w:spacing w:after="0" w:line="240" w:lineRule="auto"/>
        <w:ind w:left="10" w:right="-15" w:hanging="10"/>
        <w:jc w:val="center"/>
      </w:pPr>
    </w:p>
    <w:p w14:paraId="2EDBF3CA" w14:textId="77777777" w:rsidR="00FD7005" w:rsidRDefault="00FD7005">
      <w:pPr>
        <w:spacing w:after="0" w:line="240" w:lineRule="auto"/>
        <w:ind w:left="10" w:right="-15" w:hanging="10"/>
        <w:jc w:val="center"/>
      </w:pPr>
    </w:p>
    <w:p w14:paraId="4724476D" w14:textId="77777777" w:rsidR="00FD7005" w:rsidRDefault="00FD7005">
      <w:pPr>
        <w:spacing w:after="0" w:line="240" w:lineRule="auto"/>
        <w:ind w:left="10" w:right="-15" w:hanging="10"/>
        <w:jc w:val="center"/>
      </w:pPr>
    </w:p>
    <w:p w14:paraId="55D4FF88" w14:textId="77777777" w:rsidR="00FD7005" w:rsidRDefault="00FD7005">
      <w:pPr>
        <w:spacing w:after="0" w:line="240" w:lineRule="auto"/>
        <w:ind w:left="10" w:right="-15" w:hanging="10"/>
        <w:jc w:val="center"/>
      </w:pPr>
    </w:p>
    <w:p w14:paraId="675BE390" w14:textId="77777777" w:rsidR="00FD7005" w:rsidRPr="00FD7005" w:rsidRDefault="00FD7005" w:rsidP="00FD7005">
      <w:pPr>
        <w:spacing w:before="240"/>
        <w:ind w:left="634" w:right="-216" w:firstLine="0"/>
        <w:rPr>
          <w:sz w:val="18"/>
          <w:szCs w:val="18"/>
        </w:rPr>
      </w:pPr>
      <w:r>
        <w:rPr>
          <w:sz w:val="18"/>
          <w:szCs w:val="18"/>
        </w:rPr>
        <w:t>F</w:t>
      </w:r>
      <w:r w:rsidRPr="00FD7005">
        <w:rPr>
          <w:sz w:val="18"/>
          <w:szCs w:val="18"/>
        </w:rPr>
        <w:t xml:space="preserve">rom </w:t>
      </w:r>
      <w:r w:rsidRPr="00FD7005">
        <w:rPr>
          <w:i/>
          <w:sz w:val="18"/>
          <w:szCs w:val="18"/>
        </w:rPr>
        <w:t xml:space="preserve">Rocket Surgery Made </w:t>
      </w:r>
      <w:proofErr w:type="spellStart"/>
      <w:proofErr w:type="gramStart"/>
      <w:r w:rsidRPr="00FD7005">
        <w:rPr>
          <w:i/>
          <w:sz w:val="18"/>
          <w:szCs w:val="18"/>
        </w:rPr>
        <w:t>Easy:The</w:t>
      </w:r>
      <w:proofErr w:type="spellEnd"/>
      <w:proofErr w:type="gramEnd"/>
      <w:r w:rsidRPr="00FD7005">
        <w:rPr>
          <w:i/>
          <w:sz w:val="18"/>
          <w:szCs w:val="18"/>
        </w:rPr>
        <w:t xml:space="preserve"> Do-It-Yourself Guide to Finding and Fixing Usability Problems</w:t>
      </w:r>
      <w:r w:rsidRPr="00FD7005">
        <w:rPr>
          <w:sz w:val="18"/>
          <w:szCs w:val="18"/>
        </w:rPr>
        <w:t xml:space="preserve">. </w:t>
      </w:r>
      <w:r w:rsidRPr="00FD7005">
        <w:rPr>
          <w:sz w:val="18"/>
          <w:szCs w:val="18"/>
        </w:rPr>
        <w:br/>
        <w:t>Copyright 2010 by Steve Krug. FOR PERSONAL USE ONLY. DO NOT REPUBLISH.</w:t>
      </w:r>
    </w:p>
    <w:sectPr w:rsidR="00FD7005" w:rsidRPr="00FD7005" w:rsidSect="00DF108F">
      <w:pgSz w:w="10080" w:h="12960"/>
      <w:pgMar w:top="578" w:right="669" w:bottom="537"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A9"/>
    <w:rsid w:val="00022248"/>
    <w:rsid w:val="0011079B"/>
    <w:rsid w:val="00363732"/>
    <w:rsid w:val="00462D6C"/>
    <w:rsid w:val="004802A9"/>
    <w:rsid w:val="006F619D"/>
    <w:rsid w:val="00931786"/>
    <w:rsid w:val="00DF108F"/>
    <w:rsid w:val="00E66148"/>
    <w:rsid w:val="00FD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ED93"/>
  <w15:chartTrackingRefBased/>
  <w15:docId w15:val="{13092998-F581-DF41-B295-0B0A944E6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08F"/>
    <w:pPr>
      <w:spacing w:after="160" w:line="274" w:lineRule="auto"/>
      <w:ind w:left="1085" w:right="599" w:hanging="370"/>
    </w:pPr>
    <w:rPr>
      <w:rFonts w:ascii="Times New Roman" w:hAnsi="Times New Roman"/>
      <w:color w:val="000000"/>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F108F"/>
    <w:rPr>
      <w:sz w:val="22"/>
      <w:szCs w:val="22"/>
    </w:rPr>
    <w:tblPr>
      <w:tblCellMar>
        <w:top w:w="0" w:type="dxa"/>
        <w:left w:w="0" w:type="dxa"/>
        <w:bottom w:w="0" w:type="dxa"/>
        <w:right w:w="0" w:type="dxa"/>
      </w:tblCellMar>
    </w:tblPr>
  </w:style>
  <w:style w:type="table" w:styleId="TableGrid0">
    <w:name w:val="Table Grid"/>
    <w:basedOn w:val="TableNormal"/>
    <w:uiPriority w:val="39"/>
    <w:rsid w:val="00022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Krug</dc:creator>
  <cp:keywords/>
  <cp:lastModifiedBy>Lee, Erika Biga</cp:lastModifiedBy>
  <cp:revision>2</cp:revision>
  <dcterms:created xsi:type="dcterms:W3CDTF">2021-09-24T15:33:00Z</dcterms:created>
  <dcterms:modified xsi:type="dcterms:W3CDTF">2021-09-24T15:33:00Z</dcterms:modified>
</cp:coreProperties>
</file>