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BA0C" w14:textId="77777777" w:rsidR="00C96837" w:rsidRDefault="00C96837"/>
    <w:tbl>
      <w:tblPr>
        <w:tblStyle w:val="a"/>
        <w:tblW w:w="8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C96837" w14:paraId="266AB70A" w14:textId="77777777">
        <w:tc>
          <w:tcPr>
            <w:tcW w:w="8856" w:type="dxa"/>
            <w:shd w:val="clear" w:color="auto" w:fill="auto"/>
          </w:tcPr>
          <w:p w14:paraId="3E8F447D" w14:textId="77777777" w:rsidR="00C9683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Website Usability Worksheet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br/>
            </w:r>
            <w:r>
              <w:rPr>
                <w:rFonts w:ascii="Calibri" w:eastAsia="Calibri" w:hAnsi="Calibri" w:cs="Calibri"/>
              </w:rPr>
              <w:t>How usable is your site? Where should you focus your usability testing?</w:t>
            </w:r>
          </w:p>
          <w:p w14:paraId="194338FE" w14:textId="77777777" w:rsidR="00C96837" w:rsidRDefault="00C96837">
            <w:pPr>
              <w:jc w:val="center"/>
              <w:rPr>
                <w:rFonts w:ascii="Calibri" w:eastAsia="Calibri" w:hAnsi="Calibri" w:cs="Calibri"/>
              </w:rPr>
            </w:pPr>
          </w:p>
          <w:p w14:paraId="42EE29FC" w14:textId="77777777" w:rsidR="00C96837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Grade EACH CATEGORY on a scale of A to F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Give each item in each category a PLUS (+), CHECK (</w:t>
            </w:r>
            <w:r>
              <w:rPr>
                <w:rFonts w:ascii="Zapf Dingbats" w:eastAsia="Zapf Dingbats" w:hAnsi="Zapf Dingbats" w:cs="Zapf Dingbats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 or MINUS (-)</w:t>
            </w:r>
          </w:p>
          <w:p w14:paraId="45CD8DDA" w14:textId="77777777" w:rsidR="00C96837" w:rsidRDefault="00000000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– Absolute confidence by user</w:t>
            </w:r>
          </w:p>
          <w:p w14:paraId="79C7ADD9" w14:textId="77777777" w:rsidR="00C96837" w:rsidRDefault="00000000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 – Better usability with minor adjustments</w:t>
            </w:r>
          </w:p>
          <w:p w14:paraId="7C654CDF" w14:textId="77777777" w:rsidR="00C96837" w:rsidRDefault="00000000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– Change or modify to improve</w:t>
            </w:r>
          </w:p>
          <w:p w14:paraId="55430EB5" w14:textId="77777777" w:rsidR="00C96837" w:rsidRDefault="00000000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 – Difficult / challenging for user</w:t>
            </w:r>
          </w:p>
          <w:p w14:paraId="08980DCC" w14:textId="77777777" w:rsidR="00C96837" w:rsidRDefault="00000000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–  Frustration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/ people fleeing your site</w:t>
            </w:r>
          </w:p>
          <w:p w14:paraId="4C560EFE" w14:textId="77777777" w:rsidR="00C96837" w:rsidRDefault="00C96837"/>
          <w:p w14:paraId="1C8A15D8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874C4B3" w14:textId="25BD1EF1" w:rsidR="00C96837" w:rsidRDefault="00000000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What website are you evaluating?     </w:t>
            </w:r>
            <w:r w:rsidR="0006409B" w:rsidRPr="0006409B">
              <w:t>https://www.idsnews.com/</w:t>
            </w:r>
          </w:p>
          <w:p w14:paraId="32AB00F0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654FBF0B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3F60EA41" w14:textId="11CBF431" w:rsidR="00C96837" w:rsidRDefault="00000000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Layout ___</w:t>
            </w:r>
            <w:r w:rsidR="0006409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___</w:t>
            </w:r>
          </w:p>
          <w:p w14:paraId="0407909D" w14:textId="355499A7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</w:rPr>
              <w:t xml:space="preserve">__ Clear </w:t>
            </w:r>
            <w:r>
              <w:rPr>
                <w:rFonts w:ascii="Calibri" w:eastAsia="Calibri" w:hAnsi="Calibri" w:cs="Calibri"/>
                <w:b/>
              </w:rPr>
              <w:t>“call to action”</w:t>
            </w:r>
            <w:r>
              <w:rPr>
                <w:rFonts w:ascii="Calibri" w:eastAsia="Calibri" w:hAnsi="Calibri" w:cs="Calibri"/>
              </w:rPr>
              <w:t xml:space="preserve"> on the home page</w:t>
            </w:r>
          </w:p>
          <w:p w14:paraId="31439813" w14:textId="504D8720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</w:rPr>
              <w:t xml:space="preserve">__ Clear </w:t>
            </w:r>
            <w:r>
              <w:rPr>
                <w:rFonts w:ascii="Calibri" w:eastAsia="Calibri" w:hAnsi="Calibri" w:cs="Calibri"/>
                <w:b/>
              </w:rPr>
              <w:t>emphasis</w:t>
            </w:r>
            <w:r>
              <w:rPr>
                <w:rFonts w:ascii="Calibri" w:eastAsia="Calibri" w:hAnsi="Calibri" w:cs="Calibri"/>
              </w:rPr>
              <w:t xml:space="preserve"> and </w:t>
            </w:r>
            <w:r>
              <w:rPr>
                <w:rFonts w:ascii="Calibri" w:eastAsia="Calibri" w:hAnsi="Calibri" w:cs="Calibri"/>
                <w:b/>
              </w:rPr>
              <w:t>hierarchy</w:t>
            </w:r>
          </w:p>
          <w:p w14:paraId="092DDDDB" w14:textId="4945B20A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</w:rPr>
              <w:t>__ Tasks prioritized on page</w:t>
            </w:r>
          </w:p>
          <w:p w14:paraId="3FA4E2F1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3A2FCDC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0ECB5E70" w14:textId="77DCA470" w:rsidR="00C96837" w:rsidRDefault="00000000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Navigation and Page Links __</w:t>
            </w:r>
            <w:r w:rsidR="0006409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___</w:t>
            </w:r>
          </w:p>
          <w:p w14:paraId="2AF2B259" w14:textId="5863A503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__ Navigation is easy to find and available from every page</w:t>
            </w:r>
          </w:p>
          <w:p w14:paraId="3BB0DAFF" w14:textId="01BE3A30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__ Navigation labels make sense and represent the content found within</w:t>
            </w:r>
          </w:p>
          <w:p w14:paraId="0ACE3A3D" w14:textId="79CAEB99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 xml:space="preserve">__ Navigation is consistent in design, </w:t>
            </w:r>
            <w:proofErr w:type="gramStart"/>
            <w:r>
              <w:rPr>
                <w:rFonts w:ascii="Calibri" w:eastAsia="Calibri" w:hAnsi="Calibri" w:cs="Calibri"/>
              </w:rPr>
              <w:t>location</w:t>
            </w:r>
            <w:proofErr w:type="gramEnd"/>
            <w:r>
              <w:rPr>
                <w:rFonts w:ascii="Calibri" w:eastAsia="Calibri" w:hAnsi="Calibri" w:cs="Calibri"/>
              </w:rPr>
              <w:t xml:space="preserve"> and connections</w:t>
            </w:r>
          </w:p>
          <w:p w14:paraId="249CE238" w14:textId="78BD3435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 xml:space="preserve">__ Navigation works on mobile as well as larger screens </w:t>
            </w:r>
          </w:p>
          <w:p w14:paraId="319F50B1" w14:textId="77777777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  <w:i/>
              </w:rPr>
              <w:t xml:space="preserve"> (Large enough buttons for fingers? Functional?)</w:t>
            </w:r>
          </w:p>
          <w:p w14:paraId="47E761AE" w14:textId="15C68443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+</w:t>
            </w:r>
            <w:r>
              <w:rPr>
                <w:rFonts w:ascii="Calibri" w:eastAsia="Calibri" w:hAnsi="Calibri" w:cs="Calibri"/>
              </w:rPr>
              <w:t>__ Links have active/hover effect and are an emphasis color</w:t>
            </w:r>
          </w:p>
          <w:p w14:paraId="129B1FB7" w14:textId="7BCCB8DB" w:rsidR="00C96837" w:rsidRDefault="00000000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</w:t>
            </w:r>
            <w:r w:rsidR="0006409B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__ Links are descriptive (</w:t>
            </w:r>
            <w:proofErr w:type="gramStart"/>
            <w:r>
              <w:rPr>
                <w:rFonts w:ascii="Calibri" w:eastAsia="Calibri" w:hAnsi="Calibri" w:cs="Calibri"/>
              </w:rPr>
              <w:t>i.e.</w:t>
            </w:r>
            <w:proofErr w:type="gramEnd"/>
            <w:r>
              <w:rPr>
                <w:rFonts w:ascii="Calibri" w:eastAsia="Calibri" w:hAnsi="Calibri" w:cs="Calibri"/>
              </w:rPr>
              <w:t xml:space="preserve"> not “click here”)</w:t>
            </w:r>
          </w:p>
          <w:p w14:paraId="641C583D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2E72152C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69A2F9DF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2C58C564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64995DF3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6AB61E33" w14:textId="77777777" w:rsidR="00C96837" w:rsidRDefault="00000000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Design ______</w:t>
            </w:r>
          </w:p>
          <w:p w14:paraId="67B16C15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____</w:t>
            </w:r>
            <w:r>
              <w:rPr>
                <w:rFonts w:ascii="Calibri" w:eastAsia="Calibri" w:hAnsi="Calibri" w:cs="Calibri"/>
                <w:b/>
              </w:rPr>
              <w:t>Color palette has adequate range of contrast</w:t>
            </w:r>
          </w:p>
          <w:p w14:paraId="1C8C4E81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 xml:space="preserve"> (Can the content still be read by colorblind individuals?) </w:t>
            </w:r>
          </w:p>
          <w:p w14:paraId="4DAC5B6B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____No more than 3 typefaces, used and applied consistently</w:t>
            </w:r>
          </w:p>
          <w:p w14:paraId="683BE652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____Clear typographical hierarchy? No text is too small for sight-impaired viewers</w:t>
            </w:r>
          </w:p>
          <w:p w14:paraId="5CFFB872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____Design elements are lined up. Evidence of an underlying grid</w:t>
            </w:r>
          </w:p>
          <w:p w14:paraId="5953D364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____Repeated design patterns, </w:t>
            </w:r>
            <w:proofErr w:type="gramStart"/>
            <w:r>
              <w:rPr>
                <w:rFonts w:ascii="Calibri" w:eastAsia="Calibri" w:hAnsi="Calibri" w:cs="Calibri"/>
              </w:rPr>
              <w:t>elements</w:t>
            </w:r>
            <w:proofErr w:type="gramEnd"/>
            <w:r>
              <w:rPr>
                <w:rFonts w:ascii="Calibri" w:eastAsia="Calibri" w:hAnsi="Calibri" w:cs="Calibri"/>
              </w:rPr>
              <w:t xml:space="preserve"> or treatments to create unity</w:t>
            </w:r>
          </w:p>
          <w:p w14:paraId="7FE18555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____Related content placed more closely together -- proximity</w:t>
            </w:r>
          </w:p>
          <w:p w14:paraId="09C4FE33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____Emphasis / Call to Action for the site supported by the design</w:t>
            </w:r>
          </w:p>
          <w:p w14:paraId="6558A8CA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____Use of principles of design evident in the site</w:t>
            </w:r>
          </w:p>
          <w:p w14:paraId="15504B6A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____Overall design is appropriate and consistent</w:t>
            </w:r>
          </w:p>
          <w:p w14:paraId="4469E8EA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2E1936D2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1858D9A7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23A29A76" w14:textId="77777777" w:rsidR="00C96837" w:rsidRDefault="00000000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Content _____</w:t>
            </w:r>
          </w:p>
          <w:p w14:paraId="300C5C96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relevant to site topic and to audience</w:t>
            </w:r>
          </w:p>
          <w:p w14:paraId="6548B76A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____</w:t>
            </w:r>
            <w:r>
              <w:rPr>
                <w:rFonts w:ascii="Calibri" w:eastAsia="Calibri" w:hAnsi="Calibri" w:cs="Calibri"/>
                <w:b/>
              </w:rPr>
              <w:t xml:space="preserve">Content easy to scan and ranked by relative importance </w:t>
            </w:r>
          </w:p>
          <w:p w14:paraId="31B13DF1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  <w:i/>
              </w:rPr>
              <w:t xml:space="preserve">  (Clear hierarchy with whitespace, headers, bullets?)</w:t>
            </w:r>
          </w:p>
          <w:p w14:paraId="77A2179F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____Language is visitor centric: “you” not “we”</w:t>
            </w:r>
          </w:p>
          <w:p w14:paraId="20711D22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____Tone, </w:t>
            </w:r>
            <w:proofErr w:type="gramStart"/>
            <w:r>
              <w:rPr>
                <w:rFonts w:ascii="Calibri" w:eastAsia="Calibri" w:hAnsi="Calibri" w:cs="Calibri"/>
              </w:rPr>
              <w:t>language</w:t>
            </w:r>
            <w:proofErr w:type="gramEnd"/>
            <w:r>
              <w:rPr>
                <w:rFonts w:ascii="Calibri" w:eastAsia="Calibri" w:hAnsi="Calibri" w:cs="Calibri"/>
              </w:rPr>
              <w:t xml:space="preserve"> and material appropriate for expected users</w:t>
            </w:r>
          </w:p>
          <w:p w14:paraId="2E776A42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____Social media accessible and easy to find?</w:t>
            </w:r>
          </w:p>
          <w:p w14:paraId="363435B4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free of grammatical and spelling errors</w:t>
            </w:r>
          </w:p>
          <w:p w14:paraId="0BFCF80F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scaled down, with no unnecessary words</w:t>
            </w:r>
          </w:p>
          <w:p w14:paraId="02C51DBC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____Error messages, form fields and pages in general are clear and </w:t>
            </w:r>
          </w:p>
          <w:p w14:paraId="5F12774F" w14:textId="77777777" w:rsidR="00C96837" w:rsidRDefault="00000000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options are explained when possible</w:t>
            </w:r>
          </w:p>
          <w:p w14:paraId="6277EC83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2DB95421" w14:textId="77777777" w:rsidR="00C96837" w:rsidRDefault="00C96837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9DD371A" w14:textId="77777777" w:rsidR="00C96837" w:rsidRDefault="00C96837">
            <w:pPr>
              <w:tabs>
                <w:tab w:val="left" w:pos="5173"/>
              </w:tabs>
            </w:pPr>
          </w:p>
          <w:p w14:paraId="7697B45D" w14:textId="77777777" w:rsidR="00C96837" w:rsidRDefault="00C96837">
            <w:pPr>
              <w:tabs>
                <w:tab w:val="left" w:pos="5173"/>
              </w:tabs>
            </w:pPr>
          </w:p>
          <w:p w14:paraId="34EF3E69" w14:textId="77777777" w:rsidR="00C96837" w:rsidRDefault="00C9683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593A07E7" w14:textId="77777777" w:rsidR="00C96837" w:rsidRDefault="00C9683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224E06E1" w14:textId="77777777" w:rsidR="00C96837" w:rsidRDefault="00C968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6FCB12E" w14:textId="77777777" w:rsidR="00C96837" w:rsidRDefault="00C96837"/>
    <w:p w14:paraId="0726148C" w14:textId="77777777" w:rsidR="00C96837" w:rsidRDefault="00C96837"/>
    <w:p w14:paraId="5AEEE260" w14:textId="77777777" w:rsidR="00C96837" w:rsidRDefault="00C96837"/>
    <w:sectPr w:rsidR="00C9683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 Dingbats">
    <w:altName w:val="Calibri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837"/>
    <w:rsid w:val="0006409B"/>
    <w:rsid w:val="00AE3D52"/>
    <w:rsid w:val="00C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E35AF"/>
  <w15:docId w15:val="{DBA02D95-1E88-064B-87DE-94529870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Leitgeb, Maxwell J</cp:lastModifiedBy>
  <cp:revision>2</cp:revision>
  <dcterms:created xsi:type="dcterms:W3CDTF">2023-02-13T18:46:00Z</dcterms:created>
  <dcterms:modified xsi:type="dcterms:W3CDTF">2023-02-13T19:42:00Z</dcterms:modified>
</cp:coreProperties>
</file>