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B8C1" w14:textId="5428CFE1" w:rsidR="00CA00E7" w:rsidRPr="00CB3089" w:rsidRDefault="009B1728" w:rsidP="00CA00E7">
      <w:pPr>
        <w:rPr>
          <w:b/>
        </w:rPr>
      </w:pPr>
      <w:r w:rsidRPr="00CB3089">
        <w:rPr>
          <w:b/>
        </w:rPr>
        <w:t>DS596 Spring ’2</w:t>
      </w:r>
      <w:r w:rsidR="001B38C0" w:rsidRPr="00CB3089">
        <w:rPr>
          <w:b/>
        </w:rPr>
        <w:t>5</w:t>
      </w:r>
      <w:r w:rsidRPr="00CB3089">
        <w:rPr>
          <w:b/>
        </w:rPr>
        <w:t xml:space="preserve">: </w:t>
      </w:r>
      <w:r w:rsidR="00CA00E7" w:rsidRPr="00CB3089">
        <w:rPr>
          <w:b/>
        </w:rPr>
        <w:t>Final Project</w:t>
      </w:r>
    </w:p>
    <w:p w14:paraId="025958BA" w14:textId="77777777" w:rsidR="00C0191C" w:rsidRPr="00CB3089" w:rsidRDefault="00C0191C" w:rsidP="00CA00E7">
      <w:pPr>
        <w:rPr>
          <w:bCs/>
        </w:rPr>
      </w:pPr>
    </w:p>
    <w:p w14:paraId="465276E1" w14:textId="6B93A222" w:rsidR="00A86438" w:rsidRPr="00CB3089" w:rsidRDefault="00C0191C" w:rsidP="00A86438">
      <w:pPr>
        <w:rPr>
          <w:bCs/>
        </w:rPr>
      </w:pPr>
      <w:r w:rsidRPr="00CB3089">
        <w:rPr>
          <w:bCs/>
        </w:rPr>
        <w:t xml:space="preserve">Requirements The final project will require you to develop a written proposal for a data-driven research project in biology. The final text should be around 1,500 words (in the </w:t>
      </w:r>
      <w:r w:rsidR="000F3171" w:rsidRPr="00CB3089">
        <w:rPr>
          <w:bCs/>
        </w:rPr>
        <w:t>1,250-to-1,750-word</w:t>
      </w:r>
      <w:r w:rsidRPr="00CB3089">
        <w:rPr>
          <w:bCs/>
        </w:rPr>
        <w:t xml:space="preserve"> range) and include any figures you think would be helpful. In terms of polish and style, think of this as something you might submit as a fellowship application (so include citations – not part of the word count – and all that). Your proposal should begin with a background section that introduces the biological and computational context of the problem, reviews current literature and existing approaches, and motivates the objectives and approach of the proposal. </w:t>
      </w:r>
    </w:p>
    <w:p w14:paraId="0E69C2D1" w14:textId="77777777" w:rsidR="00A86438" w:rsidRPr="00CB3089" w:rsidRDefault="00A86438" w:rsidP="00A86438">
      <w:pPr>
        <w:rPr>
          <w:bCs/>
        </w:rPr>
      </w:pPr>
    </w:p>
    <w:p w14:paraId="0D4A7B5B" w14:textId="7D6B09F4" w:rsidR="00A86438" w:rsidRPr="00CB3089" w:rsidRDefault="00C0191C" w:rsidP="00A86438">
      <w:pPr>
        <w:rPr>
          <w:bCs/>
        </w:rPr>
      </w:pPr>
      <w:r w:rsidRPr="00CB3089">
        <w:rPr>
          <w:bCs/>
        </w:rPr>
        <w:t xml:space="preserve">Proposal topics could include the following: </w:t>
      </w:r>
    </w:p>
    <w:p w14:paraId="60327080" w14:textId="0A12C634" w:rsidR="00A86438" w:rsidRPr="00CB3089" w:rsidRDefault="00C0191C" w:rsidP="00A86438">
      <w:pPr>
        <w:ind w:firstLine="720"/>
        <w:rPr>
          <w:bCs/>
        </w:rPr>
      </w:pPr>
      <w:r w:rsidRPr="00CB3089">
        <w:rPr>
          <w:bCs/>
        </w:rPr>
        <w:t xml:space="preserve">• Development of a new computational approach </w:t>
      </w:r>
    </w:p>
    <w:p w14:paraId="1388A495" w14:textId="37BCC731" w:rsidR="00A86438" w:rsidRPr="00CB3089" w:rsidRDefault="00C0191C" w:rsidP="00A86438">
      <w:pPr>
        <w:ind w:firstLine="720"/>
        <w:rPr>
          <w:bCs/>
        </w:rPr>
      </w:pPr>
      <w:r w:rsidRPr="00CB3089">
        <w:rPr>
          <w:bCs/>
        </w:rPr>
        <w:t xml:space="preserve">• Application of existing methods to new or under-explored data </w:t>
      </w:r>
    </w:p>
    <w:p w14:paraId="241BBB1D" w14:textId="77777777" w:rsidR="00A86438" w:rsidRPr="00CB3089" w:rsidRDefault="00C0191C" w:rsidP="00A86438">
      <w:pPr>
        <w:ind w:firstLine="720"/>
        <w:rPr>
          <w:bCs/>
        </w:rPr>
      </w:pPr>
      <w:r w:rsidRPr="00CB3089">
        <w:rPr>
          <w:bCs/>
        </w:rPr>
        <w:t xml:space="preserve">• Analysis of multiple methods applied to common benchmark datasets </w:t>
      </w:r>
    </w:p>
    <w:p w14:paraId="799B7EAA" w14:textId="77777777" w:rsidR="00B76F34" w:rsidRPr="00CB3089" w:rsidRDefault="00B76F34">
      <w:pPr>
        <w:rPr>
          <w:bCs/>
        </w:rPr>
      </w:pPr>
    </w:p>
    <w:p w14:paraId="64D546BD" w14:textId="6078D1B7" w:rsidR="00F72F04" w:rsidRPr="00CB3089" w:rsidRDefault="0098584E">
      <w:pPr>
        <w:rPr>
          <w:b/>
        </w:rPr>
      </w:pPr>
      <w:r w:rsidRPr="00CB3089">
        <w:rPr>
          <w:b/>
        </w:rPr>
        <w:t>Topic idea….</w:t>
      </w:r>
    </w:p>
    <w:p w14:paraId="45977DC4" w14:textId="3280BD53" w:rsidR="008B27DA" w:rsidRPr="00CB3089" w:rsidRDefault="006A2F97" w:rsidP="008B27DA">
      <w:pPr>
        <w:pStyle w:val="NormalWeb"/>
        <w:rPr>
          <w:bCs/>
        </w:rPr>
      </w:pPr>
      <w:r w:rsidRPr="00CB3089">
        <w:rPr>
          <w:bCs/>
        </w:rPr>
        <w:t>focus on predicting depression risk using behavioral and clinical data from publicly available sources like NHANES or PHQ-9-based surveys. I plan to apply supervised machine learning models such as logistic regression and XGBoost to identify key predictive factors and evaluate their potential to support early mental health screening</w:t>
      </w:r>
      <w:r w:rsidR="001D4C0F" w:rsidRPr="00CB3089">
        <w:rPr>
          <w:bCs/>
        </w:rPr>
        <w:t>.</w:t>
      </w:r>
    </w:p>
    <w:p w14:paraId="29BF2EDB" w14:textId="4E048C92" w:rsidR="00265E13" w:rsidRPr="00B5682B" w:rsidRDefault="00265E13" w:rsidP="00B5682B">
      <w:pPr>
        <w:spacing w:before="100" w:beforeAutospacing="1" w:after="100" w:afterAutospacing="1"/>
        <w:rPr>
          <w:rFonts w:eastAsiaTheme="majorEastAsia"/>
          <w:b/>
          <w:bCs/>
          <w:color w:val="000000" w:themeColor="text1"/>
        </w:rPr>
      </w:pPr>
      <w:r w:rsidRPr="00B5682B">
        <w:rPr>
          <w:b/>
          <w:bCs/>
          <w:color w:val="000000" w:themeColor="text1"/>
        </w:rPr>
        <w:t xml:space="preserve">Relevant NHANES Variables </w:t>
      </w:r>
      <w:r w:rsidRPr="00B5682B">
        <w:rPr>
          <w:b/>
          <w:bCs/>
          <w:color w:val="156082" w:themeColor="accent1"/>
        </w:rPr>
        <w:t>(</w:t>
      </w:r>
      <w:hyperlink r:id="rId5" w:history="1">
        <w:r w:rsidRPr="00B5682B">
          <w:rPr>
            <w:rStyle w:val="Hyperlink"/>
            <w:bCs/>
            <w:color w:val="156082" w:themeColor="accent1"/>
          </w:rPr>
          <w:t>link to data</w:t>
        </w:r>
      </w:hyperlink>
      <w:r w:rsidRPr="00B5682B">
        <w:rPr>
          <w:b/>
          <w:bCs/>
          <w:color w:val="156082" w:themeColor="accent1"/>
        </w:rPr>
        <w:t xml:space="preserve">) </w:t>
      </w:r>
      <w:r w:rsidRPr="00B5682B">
        <w:rPr>
          <w:b/>
          <w:bCs/>
          <w:color w:val="000000" w:themeColor="text1"/>
        </w:rPr>
        <w:t>for Depression Risk Prediction:</w:t>
      </w:r>
    </w:p>
    <w:p w14:paraId="59DC81AA" w14:textId="77777777" w:rsidR="00B5682B" w:rsidRPr="00B5682B" w:rsidRDefault="00B5682B" w:rsidP="00B5682B">
      <w:pPr>
        <w:ind w:left="720"/>
        <w:rPr>
          <w:rFonts w:eastAsiaTheme="majorEastAsia"/>
          <w:color w:val="000000" w:themeColor="text1"/>
        </w:rPr>
      </w:pPr>
      <w:r w:rsidRPr="00B5682B">
        <w:rPr>
          <w:rFonts w:eastAsiaTheme="majorEastAsia"/>
          <w:color w:val="000000" w:themeColor="text1"/>
        </w:rPr>
        <w:t>Used only to define binary outcome variables for classification</w:t>
      </w:r>
    </w:p>
    <w:p w14:paraId="7B673610" w14:textId="77777777" w:rsidR="00B5682B" w:rsidRPr="00B5682B" w:rsidRDefault="00B5682B" w:rsidP="00B5682B">
      <w:pPr>
        <w:numPr>
          <w:ilvl w:val="0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b/>
          <w:bCs/>
          <w:color w:val="000000" w:themeColor="text1"/>
        </w:rPr>
        <w:t>DPQ020_binary</w:t>
      </w:r>
      <w:r w:rsidRPr="00B5682B">
        <w:rPr>
          <w:rFonts w:eastAsiaTheme="majorEastAsia"/>
          <w:color w:val="000000" w:themeColor="text1"/>
        </w:rPr>
        <w:t xml:space="preserve"> – Felt down, depressed, or hopeless (binary)</w:t>
      </w:r>
    </w:p>
    <w:p w14:paraId="419205D0" w14:textId="77777777" w:rsidR="00B5682B" w:rsidRPr="00B5682B" w:rsidRDefault="00B5682B" w:rsidP="00B5682B">
      <w:pPr>
        <w:numPr>
          <w:ilvl w:val="1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color w:val="000000" w:themeColor="text1"/>
        </w:rPr>
        <w:t>0 – Not at all</w:t>
      </w:r>
    </w:p>
    <w:p w14:paraId="19F5DC19" w14:textId="77777777" w:rsidR="00B5682B" w:rsidRPr="00B5682B" w:rsidRDefault="00B5682B" w:rsidP="00B5682B">
      <w:pPr>
        <w:numPr>
          <w:ilvl w:val="1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color w:val="000000" w:themeColor="text1"/>
        </w:rPr>
        <w:t>1 – Any depressive response (several days, more than half the days, or nearly every day)</w:t>
      </w:r>
    </w:p>
    <w:p w14:paraId="08097544" w14:textId="77777777" w:rsidR="00B5682B" w:rsidRPr="00B5682B" w:rsidRDefault="00B5682B" w:rsidP="00B5682B">
      <w:pPr>
        <w:numPr>
          <w:ilvl w:val="0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b/>
          <w:bCs/>
          <w:color w:val="000000" w:themeColor="text1"/>
        </w:rPr>
        <w:t>DPQ060_binary</w:t>
      </w:r>
      <w:r w:rsidRPr="00B5682B">
        <w:rPr>
          <w:rFonts w:eastAsiaTheme="majorEastAsia"/>
          <w:color w:val="000000" w:themeColor="text1"/>
        </w:rPr>
        <w:t xml:space="preserve"> – Felt bad about yourself (binary)</w:t>
      </w:r>
    </w:p>
    <w:p w14:paraId="6DE45E6F" w14:textId="77777777" w:rsidR="00B5682B" w:rsidRPr="00B5682B" w:rsidRDefault="00B5682B" w:rsidP="00B5682B">
      <w:pPr>
        <w:numPr>
          <w:ilvl w:val="1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color w:val="000000" w:themeColor="text1"/>
        </w:rPr>
        <w:t>0 – Not at all</w:t>
      </w:r>
    </w:p>
    <w:p w14:paraId="6D07B305" w14:textId="77777777" w:rsidR="00B5682B" w:rsidRPr="00B5682B" w:rsidRDefault="00B5682B" w:rsidP="00B5682B">
      <w:pPr>
        <w:numPr>
          <w:ilvl w:val="1"/>
          <w:numId w:val="36"/>
        </w:numPr>
        <w:rPr>
          <w:rFonts w:eastAsiaTheme="majorEastAsia"/>
          <w:color w:val="000000" w:themeColor="text1"/>
        </w:rPr>
      </w:pPr>
      <w:r w:rsidRPr="00B5682B">
        <w:rPr>
          <w:rFonts w:eastAsiaTheme="majorEastAsia"/>
          <w:color w:val="000000" w:themeColor="text1"/>
        </w:rPr>
        <w:t>1 – Any depressive response (several days, more than half the days, or nearly every day)</w:t>
      </w:r>
    </w:p>
    <w:p w14:paraId="3E3A4D59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7FF672D3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5DB6147D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>• demographics_nhanes</w:t>
      </w:r>
    </w:p>
    <w:p w14:paraId="2D3CF25A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648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RIAGENDR</w:t>
      </w:r>
      <w:r w:rsidRPr="00B5682B">
        <w:rPr>
          <w:color w:val="000000" w:themeColor="text1"/>
        </w:rPr>
        <w:t xml:space="preserve"> – Gender</w:t>
      </w:r>
    </w:p>
    <w:p w14:paraId="162A329A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RIDAGEYR</w:t>
      </w:r>
      <w:r w:rsidRPr="00B5682B">
        <w:rPr>
          <w:color w:val="000000" w:themeColor="text1"/>
        </w:rPr>
        <w:t xml:space="preserve"> – Age</w:t>
      </w:r>
    </w:p>
    <w:p w14:paraId="6BE3F17E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RIDRETH3</w:t>
      </w:r>
      <w:r w:rsidRPr="00B5682B">
        <w:rPr>
          <w:color w:val="000000" w:themeColor="text1"/>
        </w:rPr>
        <w:t xml:space="preserve"> – Race/Hispanic origin (includes Asian)</w:t>
      </w:r>
    </w:p>
    <w:p w14:paraId="22B46DC7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DMDEDUC2</w:t>
      </w:r>
      <w:r w:rsidRPr="00B5682B">
        <w:rPr>
          <w:color w:val="000000" w:themeColor="text1"/>
        </w:rPr>
        <w:t xml:space="preserve"> – Education level (age 20+)</w:t>
      </w:r>
    </w:p>
    <w:p w14:paraId="7EE440A2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DMDMARTZ</w:t>
      </w:r>
      <w:r w:rsidRPr="00B5682B">
        <w:rPr>
          <w:color w:val="000000" w:themeColor="text1"/>
        </w:rPr>
        <w:t xml:space="preserve"> – Marital status (age 20+)</w:t>
      </w:r>
    </w:p>
    <w:p w14:paraId="159082C9" w14:textId="77777777" w:rsidR="00B5682B" w:rsidRPr="00B5682B" w:rsidRDefault="00B5682B" w:rsidP="00B5682B">
      <w:pPr>
        <w:pStyle w:val="NormalWeb"/>
        <w:numPr>
          <w:ilvl w:val="0"/>
          <w:numId w:val="29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INDFMPIR</w:t>
      </w:r>
      <w:r w:rsidRPr="00B5682B">
        <w:rPr>
          <w:color w:val="000000" w:themeColor="text1"/>
        </w:rPr>
        <w:t xml:space="preserve"> – Family income-to-poverty ratio</w:t>
      </w:r>
    </w:p>
    <w:p w14:paraId="63F61D21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2C9FFBD2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73C85918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lastRenderedPageBreak/>
        <w:t>• income_nhanes</w:t>
      </w:r>
    </w:p>
    <w:p w14:paraId="680EF350" w14:textId="77777777" w:rsidR="00B5682B" w:rsidRPr="00B5682B" w:rsidRDefault="00B5682B" w:rsidP="00B5682B">
      <w:pPr>
        <w:pStyle w:val="NormalWeb"/>
        <w:numPr>
          <w:ilvl w:val="0"/>
          <w:numId w:val="30"/>
        </w:numPr>
        <w:tabs>
          <w:tab w:val="clear" w:pos="720"/>
          <w:tab w:val="num" w:pos="57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INDFMMPI</w:t>
      </w:r>
      <w:r w:rsidRPr="00B5682B">
        <w:rPr>
          <w:color w:val="000000" w:themeColor="text1"/>
        </w:rPr>
        <w:t xml:space="preserve"> – Family monthly poverty level index</w:t>
      </w:r>
    </w:p>
    <w:p w14:paraId="20993F2C" w14:textId="77777777" w:rsidR="00B5682B" w:rsidRPr="00B5682B" w:rsidRDefault="00B5682B" w:rsidP="00B5682B">
      <w:pPr>
        <w:pStyle w:val="NormalWeb"/>
        <w:numPr>
          <w:ilvl w:val="0"/>
          <w:numId w:val="30"/>
        </w:numPr>
        <w:tabs>
          <w:tab w:val="clear" w:pos="720"/>
          <w:tab w:val="num" w:pos="504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INDFMMPC</w:t>
      </w:r>
      <w:r w:rsidRPr="00B5682B">
        <w:rPr>
          <w:color w:val="000000" w:themeColor="text1"/>
        </w:rPr>
        <w:t xml:space="preserve"> – Categorized monthly poverty index</w:t>
      </w:r>
    </w:p>
    <w:p w14:paraId="32193F2C" w14:textId="77777777" w:rsidR="00B5682B" w:rsidRPr="00B5682B" w:rsidRDefault="00B5682B" w:rsidP="00B5682B">
      <w:pPr>
        <w:pStyle w:val="NormalWeb"/>
        <w:numPr>
          <w:ilvl w:val="0"/>
          <w:numId w:val="30"/>
        </w:numPr>
        <w:tabs>
          <w:tab w:val="clear" w:pos="720"/>
          <w:tab w:val="num" w:pos="504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INQ300</w:t>
      </w:r>
      <w:r w:rsidRPr="00B5682B">
        <w:rPr>
          <w:color w:val="000000" w:themeColor="text1"/>
        </w:rPr>
        <w:t xml:space="preserve"> – Family has more than $5,000 in savings</w:t>
      </w:r>
    </w:p>
    <w:p w14:paraId="0D9939B4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108C61D0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4A476324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>• sleepDisorders_nhanes</w:t>
      </w:r>
    </w:p>
    <w:p w14:paraId="2FB33120" w14:textId="77777777" w:rsidR="00B5682B" w:rsidRPr="00B5682B" w:rsidRDefault="00B5682B" w:rsidP="00B5682B">
      <w:pPr>
        <w:pStyle w:val="NormalWeb"/>
        <w:numPr>
          <w:ilvl w:val="0"/>
          <w:numId w:val="31"/>
        </w:numPr>
        <w:tabs>
          <w:tab w:val="clear" w:pos="720"/>
          <w:tab w:val="num" w:pos="504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SLD012</w:t>
      </w:r>
      <w:r w:rsidRPr="00B5682B">
        <w:rPr>
          <w:color w:val="000000" w:themeColor="text1"/>
        </w:rPr>
        <w:t xml:space="preserve"> – Sleep hours on weekdays</w:t>
      </w:r>
    </w:p>
    <w:p w14:paraId="08705253" w14:textId="77777777" w:rsidR="00B5682B" w:rsidRPr="00B5682B" w:rsidRDefault="00B5682B" w:rsidP="00B5682B">
      <w:pPr>
        <w:pStyle w:val="NormalWeb"/>
        <w:numPr>
          <w:ilvl w:val="0"/>
          <w:numId w:val="31"/>
        </w:numPr>
        <w:tabs>
          <w:tab w:val="clear" w:pos="720"/>
          <w:tab w:val="num" w:pos="432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SLD013</w:t>
      </w:r>
      <w:r w:rsidRPr="00B5682B">
        <w:rPr>
          <w:color w:val="000000" w:themeColor="text1"/>
        </w:rPr>
        <w:t xml:space="preserve"> – Sleep hours on weekends</w:t>
      </w:r>
    </w:p>
    <w:p w14:paraId="5812E862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749116B7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6869D436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>• smokingBehavior_nhanes</w:t>
      </w:r>
    </w:p>
    <w:p w14:paraId="3EFF08F0" w14:textId="77777777" w:rsidR="00B5682B" w:rsidRPr="00B5682B" w:rsidRDefault="00B5682B" w:rsidP="00B5682B">
      <w:pPr>
        <w:pStyle w:val="NormalWeb"/>
        <w:numPr>
          <w:ilvl w:val="0"/>
          <w:numId w:val="32"/>
        </w:numPr>
        <w:tabs>
          <w:tab w:val="clear" w:pos="720"/>
          <w:tab w:val="num" w:pos="432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SMQ020</w:t>
      </w:r>
      <w:r w:rsidRPr="00B5682B">
        <w:rPr>
          <w:color w:val="000000" w:themeColor="text1"/>
        </w:rPr>
        <w:t xml:space="preserve"> – Smoked at least 100 cigarettes in life</w:t>
      </w:r>
    </w:p>
    <w:p w14:paraId="5906B98D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7D21667C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7209324F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>• alcoholUse_nhanes</w:t>
      </w:r>
    </w:p>
    <w:p w14:paraId="65DBE39A" w14:textId="77777777" w:rsidR="00B5682B" w:rsidRPr="00B5682B" w:rsidRDefault="00B5682B" w:rsidP="00B5682B">
      <w:pPr>
        <w:pStyle w:val="NormalWeb"/>
        <w:numPr>
          <w:ilvl w:val="0"/>
          <w:numId w:val="33"/>
        </w:numPr>
        <w:tabs>
          <w:tab w:val="clear" w:pos="720"/>
          <w:tab w:val="num" w:pos="360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ALQ111</w:t>
      </w:r>
      <w:r w:rsidRPr="00B5682B">
        <w:rPr>
          <w:color w:val="000000" w:themeColor="text1"/>
        </w:rPr>
        <w:t xml:space="preserve"> – Ever had a drink</w:t>
      </w:r>
    </w:p>
    <w:p w14:paraId="3FB78228" w14:textId="77777777" w:rsidR="00B5682B" w:rsidRPr="00B5682B" w:rsidRDefault="00B5682B" w:rsidP="00B5682B">
      <w:pPr>
        <w:pStyle w:val="NormalWeb"/>
        <w:numPr>
          <w:ilvl w:val="0"/>
          <w:numId w:val="33"/>
        </w:numPr>
        <w:tabs>
          <w:tab w:val="clear" w:pos="720"/>
          <w:tab w:val="num" w:pos="288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ALQ121</w:t>
      </w:r>
      <w:r w:rsidRPr="00B5682B">
        <w:rPr>
          <w:color w:val="000000" w:themeColor="text1"/>
        </w:rPr>
        <w:t xml:space="preserve"> – Past 12-month alcohol frequency</w:t>
      </w:r>
    </w:p>
    <w:p w14:paraId="7E0911FE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05659491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3D0438D5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 xml:space="preserve">• </w:t>
      </w:r>
      <w:proofErr w:type="spellStart"/>
      <w:r w:rsidRPr="00B5682B">
        <w:rPr>
          <w:color w:val="000000" w:themeColor="text1"/>
        </w:rPr>
        <w:t>physicalActivity_nhanes</w:t>
      </w:r>
      <w:proofErr w:type="spellEnd"/>
    </w:p>
    <w:p w14:paraId="66050B15" w14:textId="77777777" w:rsidR="00B5682B" w:rsidRPr="00B5682B" w:rsidRDefault="00B5682B" w:rsidP="00B5682B">
      <w:pPr>
        <w:pStyle w:val="NormalWeb"/>
        <w:numPr>
          <w:ilvl w:val="0"/>
          <w:numId w:val="34"/>
        </w:numPr>
        <w:tabs>
          <w:tab w:val="clear" w:pos="720"/>
          <w:tab w:val="num" w:pos="288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PAD800</w:t>
      </w:r>
      <w:r w:rsidRPr="00B5682B">
        <w:rPr>
          <w:color w:val="000000" w:themeColor="text1"/>
        </w:rPr>
        <w:t xml:space="preserve"> – Minutes of moderate activity (per week)</w:t>
      </w:r>
    </w:p>
    <w:p w14:paraId="6A871E4F" w14:textId="77777777" w:rsidR="00B5682B" w:rsidRPr="00B5682B" w:rsidRDefault="00B5682B" w:rsidP="00B5682B">
      <w:pPr>
        <w:pStyle w:val="NormalWeb"/>
        <w:numPr>
          <w:ilvl w:val="0"/>
          <w:numId w:val="34"/>
        </w:numPr>
        <w:tabs>
          <w:tab w:val="clear" w:pos="720"/>
          <w:tab w:val="num" w:pos="216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PAD680</w:t>
      </w:r>
      <w:r w:rsidRPr="00B5682B">
        <w:rPr>
          <w:color w:val="000000" w:themeColor="text1"/>
        </w:rPr>
        <w:t xml:space="preserve"> – Minutes of sedentary activity (per day)</w:t>
      </w:r>
    </w:p>
    <w:p w14:paraId="5CA2BC4D" w14:textId="77777777" w:rsidR="00B5682B" w:rsidRPr="00B5682B" w:rsidRDefault="00EB6658" w:rsidP="00B5682B">
      <w:pPr>
        <w:ind w:left="720"/>
        <w:rPr>
          <w:color w:val="000000" w:themeColor="text1"/>
        </w:rPr>
      </w:pPr>
      <w:r w:rsidRPr="00EB6658">
        <w:rPr>
          <w:noProof/>
          <w:color w:val="000000" w:themeColor="text1"/>
          <w14:ligatures w14:val="standardContextual"/>
        </w:rPr>
        <w:pict w14:anchorId="25013959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6A1EBC9F" w14:textId="77777777" w:rsidR="00B5682B" w:rsidRPr="00B5682B" w:rsidRDefault="00B5682B" w:rsidP="00B5682B">
      <w:pPr>
        <w:pStyle w:val="Heading3"/>
        <w:ind w:left="720"/>
        <w:rPr>
          <w:color w:val="000000" w:themeColor="text1"/>
        </w:rPr>
      </w:pPr>
      <w:r w:rsidRPr="00B5682B">
        <w:rPr>
          <w:color w:val="000000" w:themeColor="text1"/>
        </w:rPr>
        <w:t>• Clinical Lab Measures</w:t>
      </w:r>
    </w:p>
    <w:p w14:paraId="38371A1F" w14:textId="77777777" w:rsidR="00B5682B" w:rsidRPr="00B5682B" w:rsidRDefault="00B5682B" w:rsidP="00B5682B">
      <w:pPr>
        <w:pStyle w:val="NormalWeb"/>
        <w:numPr>
          <w:ilvl w:val="0"/>
          <w:numId w:val="35"/>
        </w:numPr>
        <w:tabs>
          <w:tab w:val="clear" w:pos="720"/>
          <w:tab w:val="num" w:pos="2160"/>
        </w:tabs>
        <w:ind w:left="1440"/>
        <w:rPr>
          <w:color w:val="000000" w:themeColor="text1"/>
          <w:lang w:val="es-ES_tradnl"/>
        </w:rPr>
      </w:pPr>
      <w:r w:rsidRPr="00B5682B">
        <w:rPr>
          <w:rStyle w:val="Strong"/>
          <w:rFonts w:eastAsiaTheme="majorEastAsia"/>
          <w:color w:val="000000" w:themeColor="text1"/>
          <w:lang w:val="es-ES_tradnl"/>
        </w:rPr>
        <w:t>LBXVIDMS</w:t>
      </w:r>
      <w:r w:rsidRPr="00B5682B">
        <w:rPr>
          <w:color w:val="000000" w:themeColor="text1"/>
          <w:lang w:val="es-ES_tradnl"/>
        </w:rPr>
        <w:t xml:space="preserve"> – </w:t>
      </w:r>
      <w:proofErr w:type="spellStart"/>
      <w:r w:rsidRPr="00B5682B">
        <w:rPr>
          <w:color w:val="000000" w:themeColor="text1"/>
          <w:lang w:val="es-ES_tradnl"/>
        </w:rPr>
        <w:t>Vitamin</w:t>
      </w:r>
      <w:proofErr w:type="spellEnd"/>
      <w:r w:rsidRPr="00B5682B">
        <w:rPr>
          <w:color w:val="000000" w:themeColor="text1"/>
          <w:lang w:val="es-ES_tradnl"/>
        </w:rPr>
        <w:t xml:space="preserve"> D (ng/</w:t>
      </w:r>
      <w:proofErr w:type="spellStart"/>
      <w:r w:rsidRPr="00B5682B">
        <w:rPr>
          <w:color w:val="000000" w:themeColor="text1"/>
          <w:lang w:val="es-ES_tradnl"/>
        </w:rPr>
        <w:t>mL</w:t>
      </w:r>
      <w:proofErr w:type="spellEnd"/>
      <w:r w:rsidRPr="00B5682B">
        <w:rPr>
          <w:color w:val="000000" w:themeColor="text1"/>
          <w:lang w:val="es-ES_tradnl"/>
        </w:rPr>
        <w:t>)</w:t>
      </w:r>
    </w:p>
    <w:p w14:paraId="34F1E27E" w14:textId="77777777" w:rsidR="00B5682B" w:rsidRPr="00B5682B" w:rsidRDefault="00B5682B" w:rsidP="00B5682B">
      <w:pPr>
        <w:pStyle w:val="NormalWeb"/>
        <w:numPr>
          <w:ilvl w:val="0"/>
          <w:numId w:val="35"/>
        </w:numPr>
        <w:tabs>
          <w:tab w:val="clear" w:pos="720"/>
          <w:tab w:val="num" w:pos="1440"/>
        </w:tabs>
        <w:ind w:left="1440"/>
        <w:rPr>
          <w:color w:val="000000" w:themeColor="text1"/>
        </w:rPr>
      </w:pPr>
      <w:r w:rsidRPr="00B5682B">
        <w:rPr>
          <w:rStyle w:val="Strong"/>
          <w:rFonts w:eastAsiaTheme="majorEastAsia"/>
          <w:color w:val="000000" w:themeColor="text1"/>
        </w:rPr>
        <w:t>LBXGH</w:t>
      </w:r>
      <w:r w:rsidRPr="00B5682B">
        <w:rPr>
          <w:color w:val="000000" w:themeColor="text1"/>
        </w:rPr>
        <w:t xml:space="preserve"> – Glycohemoglobin (HbA1c, %)</w:t>
      </w:r>
    </w:p>
    <w:p w14:paraId="288EFC7E" w14:textId="501BF0DA" w:rsidR="00CB3089" w:rsidRPr="00B5682B" w:rsidRDefault="00B5682B" w:rsidP="00B5682B">
      <w:pPr>
        <w:pStyle w:val="NormalWeb"/>
        <w:numPr>
          <w:ilvl w:val="0"/>
          <w:numId w:val="35"/>
        </w:numPr>
        <w:tabs>
          <w:tab w:val="clear" w:pos="720"/>
          <w:tab w:val="num" w:pos="1440"/>
        </w:tabs>
        <w:ind w:left="1440"/>
      </w:pPr>
      <w:r w:rsidRPr="00B5682B">
        <w:rPr>
          <w:rStyle w:val="Strong"/>
          <w:rFonts w:eastAsiaTheme="majorEastAsia"/>
          <w:color w:val="000000" w:themeColor="text1"/>
        </w:rPr>
        <w:t>LBXHSCRP</w:t>
      </w:r>
      <w:r w:rsidRPr="00B5682B">
        <w:rPr>
          <w:color w:val="000000" w:themeColor="text1"/>
        </w:rPr>
        <w:t xml:space="preserve"> – C-reactive protein (mg/L)</w:t>
      </w:r>
    </w:p>
    <w:sectPr w:rsidR="00CB3089" w:rsidRPr="00B5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856"/>
    <w:multiLevelType w:val="multilevel"/>
    <w:tmpl w:val="4E9E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2CD"/>
    <w:multiLevelType w:val="multilevel"/>
    <w:tmpl w:val="73B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0173"/>
    <w:multiLevelType w:val="multilevel"/>
    <w:tmpl w:val="9938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3074E"/>
    <w:multiLevelType w:val="multilevel"/>
    <w:tmpl w:val="D7C8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57FA1"/>
    <w:multiLevelType w:val="multilevel"/>
    <w:tmpl w:val="41A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6E43"/>
    <w:multiLevelType w:val="multilevel"/>
    <w:tmpl w:val="7F1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2EEE"/>
    <w:multiLevelType w:val="multilevel"/>
    <w:tmpl w:val="5204C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E2B6C"/>
    <w:multiLevelType w:val="multilevel"/>
    <w:tmpl w:val="F5F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57C7C"/>
    <w:multiLevelType w:val="multilevel"/>
    <w:tmpl w:val="0DBAD2E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E1012"/>
    <w:multiLevelType w:val="multilevel"/>
    <w:tmpl w:val="5580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F47E5"/>
    <w:multiLevelType w:val="multilevel"/>
    <w:tmpl w:val="DEB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B0379"/>
    <w:multiLevelType w:val="multilevel"/>
    <w:tmpl w:val="F39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C730D"/>
    <w:multiLevelType w:val="multilevel"/>
    <w:tmpl w:val="EF0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645E2"/>
    <w:multiLevelType w:val="multilevel"/>
    <w:tmpl w:val="7BE6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56CC3"/>
    <w:multiLevelType w:val="multilevel"/>
    <w:tmpl w:val="618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C68C6"/>
    <w:multiLevelType w:val="multilevel"/>
    <w:tmpl w:val="984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40230"/>
    <w:multiLevelType w:val="multilevel"/>
    <w:tmpl w:val="242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6106E"/>
    <w:multiLevelType w:val="multilevel"/>
    <w:tmpl w:val="EB3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20DEF"/>
    <w:multiLevelType w:val="multilevel"/>
    <w:tmpl w:val="585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87430"/>
    <w:multiLevelType w:val="multilevel"/>
    <w:tmpl w:val="2E943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05B99"/>
    <w:multiLevelType w:val="hybridMultilevel"/>
    <w:tmpl w:val="9B90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00E5C"/>
    <w:multiLevelType w:val="multilevel"/>
    <w:tmpl w:val="0742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D1763"/>
    <w:multiLevelType w:val="multilevel"/>
    <w:tmpl w:val="AE8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D3A45"/>
    <w:multiLevelType w:val="multilevel"/>
    <w:tmpl w:val="2C68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A64EA"/>
    <w:multiLevelType w:val="multilevel"/>
    <w:tmpl w:val="65A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10222"/>
    <w:multiLevelType w:val="multilevel"/>
    <w:tmpl w:val="FF2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87495"/>
    <w:multiLevelType w:val="multilevel"/>
    <w:tmpl w:val="B08A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45EBD"/>
    <w:multiLevelType w:val="multilevel"/>
    <w:tmpl w:val="94C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F0CDB"/>
    <w:multiLevelType w:val="multilevel"/>
    <w:tmpl w:val="BBB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A27F7"/>
    <w:multiLevelType w:val="multilevel"/>
    <w:tmpl w:val="E0EA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634FF"/>
    <w:multiLevelType w:val="multilevel"/>
    <w:tmpl w:val="999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A07AB"/>
    <w:multiLevelType w:val="multilevel"/>
    <w:tmpl w:val="9618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A66F6"/>
    <w:multiLevelType w:val="multilevel"/>
    <w:tmpl w:val="53F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45DC7"/>
    <w:multiLevelType w:val="multilevel"/>
    <w:tmpl w:val="D36C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B6301"/>
    <w:multiLevelType w:val="hybridMultilevel"/>
    <w:tmpl w:val="9D822126"/>
    <w:lvl w:ilvl="0" w:tplc="B798B4E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347B8"/>
    <w:multiLevelType w:val="multilevel"/>
    <w:tmpl w:val="34D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670434">
    <w:abstractNumId w:val="5"/>
  </w:num>
  <w:num w:numId="2" w16cid:durableId="1944144797">
    <w:abstractNumId w:val="27"/>
  </w:num>
  <w:num w:numId="3" w16cid:durableId="187111596">
    <w:abstractNumId w:val="32"/>
  </w:num>
  <w:num w:numId="4" w16cid:durableId="1758593084">
    <w:abstractNumId w:val="15"/>
  </w:num>
  <w:num w:numId="5" w16cid:durableId="2144425364">
    <w:abstractNumId w:val="7"/>
  </w:num>
  <w:num w:numId="6" w16cid:durableId="591859405">
    <w:abstractNumId w:val="17"/>
  </w:num>
  <w:num w:numId="7" w16cid:durableId="2062485185">
    <w:abstractNumId w:val="1"/>
  </w:num>
  <w:num w:numId="8" w16cid:durableId="1076510331">
    <w:abstractNumId w:val="20"/>
  </w:num>
  <w:num w:numId="9" w16cid:durableId="795638434">
    <w:abstractNumId w:val="34"/>
  </w:num>
  <w:num w:numId="10" w16cid:durableId="1437365420">
    <w:abstractNumId w:val="8"/>
  </w:num>
  <w:num w:numId="11" w16cid:durableId="646933161">
    <w:abstractNumId w:val="16"/>
  </w:num>
  <w:num w:numId="12" w16cid:durableId="1842235308">
    <w:abstractNumId w:val="24"/>
  </w:num>
  <w:num w:numId="13" w16cid:durableId="2064136227">
    <w:abstractNumId w:val="19"/>
  </w:num>
  <w:num w:numId="14" w16cid:durableId="253243606">
    <w:abstractNumId w:val="18"/>
  </w:num>
  <w:num w:numId="15" w16cid:durableId="913247924">
    <w:abstractNumId w:val="14"/>
  </w:num>
  <w:num w:numId="16" w16cid:durableId="344598373">
    <w:abstractNumId w:val="12"/>
  </w:num>
  <w:num w:numId="17" w16cid:durableId="754859071">
    <w:abstractNumId w:val="6"/>
  </w:num>
  <w:num w:numId="18" w16cid:durableId="436609238">
    <w:abstractNumId w:val="29"/>
  </w:num>
  <w:num w:numId="19" w16cid:durableId="988825044">
    <w:abstractNumId w:val="30"/>
  </w:num>
  <w:num w:numId="20" w16cid:durableId="1549413784">
    <w:abstractNumId w:val="0"/>
  </w:num>
  <w:num w:numId="21" w16cid:durableId="1136676668">
    <w:abstractNumId w:val="22"/>
  </w:num>
  <w:num w:numId="22" w16cid:durableId="1104885131">
    <w:abstractNumId w:val="26"/>
  </w:num>
  <w:num w:numId="23" w16cid:durableId="735398845">
    <w:abstractNumId w:val="9"/>
  </w:num>
  <w:num w:numId="24" w16cid:durableId="410349344">
    <w:abstractNumId w:val="21"/>
  </w:num>
  <w:num w:numId="25" w16cid:durableId="1074426293">
    <w:abstractNumId w:val="28"/>
  </w:num>
  <w:num w:numId="26" w16cid:durableId="163060119">
    <w:abstractNumId w:val="31"/>
  </w:num>
  <w:num w:numId="27" w16cid:durableId="1793402508">
    <w:abstractNumId w:val="25"/>
  </w:num>
  <w:num w:numId="28" w16cid:durableId="1085222556">
    <w:abstractNumId w:val="13"/>
  </w:num>
  <w:num w:numId="29" w16cid:durableId="1889338931">
    <w:abstractNumId w:val="23"/>
  </w:num>
  <w:num w:numId="30" w16cid:durableId="1876038797">
    <w:abstractNumId w:val="35"/>
  </w:num>
  <w:num w:numId="31" w16cid:durableId="1874537044">
    <w:abstractNumId w:val="3"/>
  </w:num>
  <w:num w:numId="32" w16cid:durableId="1387604210">
    <w:abstractNumId w:val="4"/>
  </w:num>
  <w:num w:numId="33" w16cid:durableId="1449737399">
    <w:abstractNumId w:val="2"/>
  </w:num>
  <w:num w:numId="34" w16cid:durableId="627860744">
    <w:abstractNumId w:val="33"/>
  </w:num>
  <w:num w:numId="35" w16cid:durableId="1929541039">
    <w:abstractNumId w:val="11"/>
  </w:num>
  <w:num w:numId="36" w16cid:durableId="1363555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7"/>
    <w:rsid w:val="00002263"/>
    <w:rsid w:val="00022E7E"/>
    <w:rsid w:val="0005312F"/>
    <w:rsid w:val="00092C3C"/>
    <w:rsid w:val="000D13B3"/>
    <w:rsid w:val="000F3171"/>
    <w:rsid w:val="001B38C0"/>
    <w:rsid w:val="001D4C0F"/>
    <w:rsid w:val="001F3C3D"/>
    <w:rsid w:val="0023637C"/>
    <w:rsid w:val="00265E13"/>
    <w:rsid w:val="002A16F7"/>
    <w:rsid w:val="002D72E4"/>
    <w:rsid w:val="002F5FF4"/>
    <w:rsid w:val="003064BE"/>
    <w:rsid w:val="00326713"/>
    <w:rsid w:val="0033272D"/>
    <w:rsid w:val="004062F5"/>
    <w:rsid w:val="00412763"/>
    <w:rsid w:val="00430303"/>
    <w:rsid w:val="00434917"/>
    <w:rsid w:val="00456A55"/>
    <w:rsid w:val="004704E8"/>
    <w:rsid w:val="004C5263"/>
    <w:rsid w:val="005A0B52"/>
    <w:rsid w:val="00641F2F"/>
    <w:rsid w:val="006A2F97"/>
    <w:rsid w:val="006B2B9C"/>
    <w:rsid w:val="00800F5E"/>
    <w:rsid w:val="008B27DA"/>
    <w:rsid w:val="0098584E"/>
    <w:rsid w:val="009B1728"/>
    <w:rsid w:val="00A27B78"/>
    <w:rsid w:val="00A86438"/>
    <w:rsid w:val="00AE7AE4"/>
    <w:rsid w:val="00AF04D9"/>
    <w:rsid w:val="00AF1BE2"/>
    <w:rsid w:val="00B21409"/>
    <w:rsid w:val="00B46D76"/>
    <w:rsid w:val="00B5682B"/>
    <w:rsid w:val="00B76F34"/>
    <w:rsid w:val="00C0191C"/>
    <w:rsid w:val="00C45776"/>
    <w:rsid w:val="00C95F9C"/>
    <w:rsid w:val="00CA00E7"/>
    <w:rsid w:val="00CA7267"/>
    <w:rsid w:val="00CB3089"/>
    <w:rsid w:val="00DC75E9"/>
    <w:rsid w:val="00DE7BA2"/>
    <w:rsid w:val="00DF4B96"/>
    <w:rsid w:val="00E33F72"/>
    <w:rsid w:val="00EB6658"/>
    <w:rsid w:val="00ED0ADC"/>
    <w:rsid w:val="00F1350F"/>
    <w:rsid w:val="00F63081"/>
    <w:rsid w:val="00F7189B"/>
    <w:rsid w:val="00F72F04"/>
    <w:rsid w:val="00F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1E2"/>
  <w15:chartTrackingRefBased/>
  <w15:docId w15:val="{54E4626B-701B-994F-AE4F-82FA837C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5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6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F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F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140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1409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B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B2B9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312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8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B568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n.cdc.gov/nchs/nhanes/continuousnhanes/default.aspx?Cycle=2021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Cleary, Brian</dc:creator>
  <cp:keywords/>
  <dc:description/>
  <cp:lastModifiedBy>Maslow, Matthew</cp:lastModifiedBy>
  <cp:revision>26</cp:revision>
  <dcterms:created xsi:type="dcterms:W3CDTF">2025-04-15T00:08:00Z</dcterms:created>
  <dcterms:modified xsi:type="dcterms:W3CDTF">2025-05-02T20:56:00Z</dcterms:modified>
</cp:coreProperties>
</file>