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D198" w14:textId="77777777" w:rsidR="00EA7172" w:rsidRPr="00EA3EEA" w:rsidRDefault="00EA7172" w:rsidP="00B2289C">
      <w:pPr>
        <w:spacing w:after="0" w:line="240" w:lineRule="auto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1EA9958E" w14:textId="77777777" w:rsidR="00994F5E" w:rsidRDefault="00994F5E" w:rsidP="00B2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6ADB1A30" w14:textId="77777777" w:rsidR="00BB566F" w:rsidRDefault="00000000" w:rsidP="00B2289C">
      <w:pPr>
        <w:spacing w:after="0" w:line="240" w:lineRule="auto"/>
        <w:ind w:left="720" w:hanging="720"/>
      </w:pPr>
      <w:r>
        <w:rPr>
          <w:rFonts w:ascii="Times New Roman" w:hAnsi="Times New Roman"/>
        </w:rPr>
        <w:t xml:space="preserve">Kroenke, K et al. “The PHQ-9: validity of a brief depression severity measure.” Journal of general internal medicine vol. 16,9 (2001): 606-13. doi:10.1046/j.1525-1497.2001.016009606.x </w:t>
      </w:r>
    </w:p>
    <w:p w14:paraId="728886B7" w14:textId="77777777" w:rsidR="00BB566F" w:rsidRDefault="00000000" w:rsidP="00B2289C">
      <w:pPr>
        <w:spacing w:after="0" w:line="240" w:lineRule="auto"/>
        <w:ind w:left="720" w:hanging="720"/>
      </w:pPr>
      <w:r>
        <w:rPr>
          <w:rFonts w:ascii="Times New Roman" w:hAnsi="Times New Roman"/>
        </w:rPr>
        <w:t xml:space="preserve">“Major Depression.” </w:t>
      </w:r>
      <w:r>
        <w:rPr>
          <w:rFonts w:ascii="Times New Roman" w:hAnsi="Times New Roman"/>
          <w:i/>
        </w:rPr>
        <w:t>National Institute of Mental Health</w:t>
      </w:r>
      <w:r>
        <w:rPr>
          <w:rFonts w:ascii="Times New Roman" w:hAnsi="Times New Roman"/>
        </w:rPr>
        <w:t xml:space="preserve">, U.S. Department of Health and Human Services, www.nimh.nih.gov/health/statistics/major-depression. Accessed 25 Apr. 2025. </w:t>
      </w:r>
    </w:p>
    <w:p w14:paraId="7AA50E3E" w14:textId="77777777" w:rsidR="00BB566F" w:rsidRDefault="00000000" w:rsidP="00B2289C">
      <w:pPr>
        <w:spacing w:after="0" w:line="240" w:lineRule="auto"/>
        <w:ind w:left="720" w:hanging="720"/>
      </w:pPr>
      <w:r>
        <w:rPr>
          <w:rFonts w:ascii="Times New Roman" w:hAnsi="Times New Roman"/>
        </w:rPr>
        <w:t xml:space="preserve">“Nhanes Questionnaires, Datasets, and Related Documentation.” </w:t>
      </w:r>
      <w:r>
        <w:rPr>
          <w:rFonts w:ascii="Times New Roman" w:hAnsi="Times New Roman"/>
          <w:i/>
        </w:rPr>
        <w:t>Centers for Disease Control and Prevention</w:t>
      </w:r>
      <w:r>
        <w:rPr>
          <w:rFonts w:ascii="Times New Roman" w:hAnsi="Times New Roman"/>
        </w:rPr>
        <w:t xml:space="preserve">, wwwn.cdc.gov/nchs/nhanes/continuousnhanes/default.aspx?Cycle=2021-2023. Accessed 26 Apr. 2025. </w:t>
      </w:r>
    </w:p>
    <w:p w14:paraId="292052CA" w14:textId="77777777" w:rsidR="00BB566F" w:rsidRDefault="00000000" w:rsidP="00B2289C">
      <w:pPr>
        <w:spacing w:after="0" w:line="240" w:lineRule="auto"/>
        <w:ind w:left="720" w:hanging="720"/>
      </w:pPr>
      <w:r>
        <w:rPr>
          <w:rFonts w:ascii="Times New Roman" w:hAnsi="Times New Roman"/>
        </w:rPr>
        <w:t xml:space="preserve">Shatte, Adrian B R et al. “Machine learning in mental health: a scoping review of methods and applications.” Psychological medicine vol. 49,9 (2019): 1426-1448. doi:10.1017/S0033291719000151 </w:t>
      </w:r>
    </w:p>
    <w:p w14:paraId="5814E95F" w14:textId="77777777" w:rsidR="00BB566F" w:rsidRDefault="00000000" w:rsidP="00B2289C">
      <w:pPr>
        <w:spacing w:after="0" w:line="240" w:lineRule="auto"/>
        <w:ind w:left="720" w:hanging="720"/>
      </w:pPr>
      <w:r>
        <w:rPr>
          <w:rFonts w:ascii="Times New Roman" w:hAnsi="Times New Roman"/>
        </w:rPr>
        <w:t xml:space="preserve">Sofia, et al. “Machine Learning Based Model for Detecting Depression during Covid-19 Crisis.” </w:t>
      </w:r>
      <w:r>
        <w:rPr>
          <w:rFonts w:ascii="Times New Roman" w:hAnsi="Times New Roman"/>
          <w:i/>
        </w:rPr>
        <w:t>Scientific African</w:t>
      </w:r>
      <w:r>
        <w:rPr>
          <w:rFonts w:ascii="Times New Roman" w:hAnsi="Times New Roman"/>
        </w:rPr>
        <w:t xml:space="preserve">, U.S. National Library of Medicine, 13 May 2023, pmc.ncbi.nlm.nih.gov/articles/PMC10182866/#sec0003. </w:t>
      </w:r>
    </w:p>
    <w:sectPr w:rsidR="00BB566F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820C5" w14:textId="77777777" w:rsidR="000D7F1C" w:rsidRDefault="000D7F1C" w:rsidP="00C703AC">
      <w:pPr>
        <w:spacing w:after="0" w:line="240" w:lineRule="auto"/>
      </w:pPr>
      <w:r>
        <w:separator/>
      </w:r>
    </w:p>
  </w:endnote>
  <w:endnote w:type="continuationSeparator" w:id="0">
    <w:p w14:paraId="206DA0B3" w14:textId="77777777" w:rsidR="000D7F1C" w:rsidRDefault="000D7F1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F7D02" w14:textId="77777777" w:rsidR="000D7F1C" w:rsidRDefault="000D7F1C" w:rsidP="00C703AC">
      <w:pPr>
        <w:spacing w:after="0" w:line="240" w:lineRule="auto"/>
      </w:pPr>
      <w:r>
        <w:separator/>
      </w:r>
    </w:p>
  </w:footnote>
  <w:footnote w:type="continuationSeparator" w:id="0">
    <w:p w14:paraId="451D9E63" w14:textId="77777777" w:rsidR="000D7F1C" w:rsidRDefault="000D7F1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0D7F1C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385C62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2289C"/>
    <w:rsid w:val="00B3247C"/>
    <w:rsid w:val="00B429D7"/>
    <w:rsid w:val="00BA3405"/>
    <w:rsid w:val="00BB566F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8DA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2025-05-03T18:23:00Z</dcterms:modified>
</cp:coreProperties>
</file>