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-284" w:type="dxa"/>
        <w:tblLook w:val="0000"/>
      </w:tblPr>
      <w:tblGrid>
        <w:gridCol w:w="5316"/>
        <w:gridCol w:w="2212"/>
        <w:gridCol w:w="2840"/>
      </w:tblGrid>
      <w:tr w:rsidR="00EF3817" w:rsidTr="007342D4">
        <w:trPr>
          <w:cantSplit/>
        </w:trPr>
        <w:tc>
          <w:tcPr>
            <w:tcW w:w="5316" w:type="dxa"/>
          </w:tcPr>
          <w:p w:rsidR="00EF3817" w:rsidRDefault="00EF3817">
            <w:pPr>
              <w:spacing w:line="520" w:lineRule="exact"/>
              <w:rPr>
                <w:rFonts w:ascii="Arial Black" w:hAnsi="Arial Black"/>
                <w:color w:val="008000"/>
                <w:sz w:val="48"/>
              </w:rPr>
            </w:pPr>
            <w:bookmarkStart w:id="0" w:name="_GoBack"/>
            <w:bookmarkEnd w:id="0"/>
            <w:r w:rsidRPr="007342D4">
              <w:rPr>
                <w:rFonts w:ascii="Arial Black" w:hAnsi="Arial Black"/>
                <w:color w:val="002060"/>
                <w:sz w:val="48"/>
              </w:rPr>
              <w:t>Whether explaining financial services...</w:t>
            </w:r>
          </w:p>
        </w:tc>
        <w:tc>
          <w:tcPr>
            <w:tcW w:w="5052" w:type="dxa"/>
            <w:gridSpan w:val="2"/>
            <w:vMerge w:val="restart"/>
          </w:tcPr>
          <w:p w:rsidR="007342D4" w:rsidRDefault="007342D4">
            <w:pPr>
              <w:jc w:val="right"/>
            </w:pPr>
          </w:p>
          <w:p w:rsidR="007342D4" w:rsidRDefault="007342D4">
            <w:pPr>
              <w:jc w:val="right"/>
            </w:pPr>
          </w:p>
          <w:p w:rsidR="007342D4" w:rsidRDefault="007342D4">
            <w:pPr>
              <w:jc w:val="right"/>
            </w:pPr>
          </w:p>
          <w:p w:rsidR="00EF3817" w:rsidRDefault="00FD65F6">
            <w:pPr>
              <w:jc w:val="right"/>
            </w:pPr>
            <w:r>
              <w:rPr>
                <w:noProof/>
                <w:lang w:val="en-NZ" w:eastAsia="en-NZ"/>
              </w:rPr>
              <w:drawing>
                <wp:inline distT="0" distB="0" distL="0" distR="0">
                  <wp:extent cx="2567940" cy="2080260"/>
                  <wp:effectExtent l="0" t="0" r="3810" b="0"/>
                  <wp:docPr id="1" name="Picture 1" descr="sale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ale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940" cy="208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3817" w:rsidRDefault="00EF3817">
            <w:pPr>
              <w:jc w:val="right"/>
            </w:pPr>
          </w:p>
        </w:tc>
      </w:tr>
      <w:tr w:rsidR="00EF3817" w:rsidTr="007342D4">
        <w:trPr>
          <w:cantSplit/>
          <w:trHeight w:val="277"/>
        </w:trPr>
        <w:tc>
          <w:tcPr>
            <w:tcW w:w="5316" w:type="dxa"/>
            <w:vMerge w:val="restart"/>
          </w:tcPr>
          <w:p w:rsidR="00EF3817" w:rsidRDefault="00EF3817"/>
          <w:p w:rsidR="00EF3817" w:rsidRDefault="00FD65F6">
            <w:pPr>
              <w:jc w:val="center"/>
            </w:pPr>
            <w:r>
              <w:rPr>
                <w:noProof/>
                <w:lang w:val="en-NZ" w:eastAsia="en-NZ"/>
              </w:rPr>
              <w:drawing>
                <wp:inline distT="0" distB="0" distL="0" distR="0">
                  <wp:extent cx="2430780" cy="3253740"/>
                  <wp:effectExtent l="0" t="0" r="7620" b="3810"/>
                  <wp:docPr id="2" name="Picture 2" descr="advisor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advisor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11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780" cy="325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  <w:gridSpan w:val="2"/>
            <w:vMerge/>
          </w:tcPr>
          <w:p w:rsidR="00EF3817" w:rsidRDefault="00EF3817"/>
        </w:tc>
      </w:tr>
      <w:tr w:rsidR="00EF3817" w:rsidTr="007342D4">
        <w:trPr>
          <w:cantSplit/>
          <w:trHeight w:val="277"/>
        </w:trPr>
        <w:tc>
          <w:tcPr>
            <w:tcW w:w="5316" w:type="dxa"/>
            <w:vMerge/>
          </w:tcPr>
          <w:p w:rsidR="00EF3817" w:rsidRDefault="00EF3817"/>
        </w:tc>
        <w:tc>
          <w:tcPr>
            <w:tcW w:w="5052" w:type="dxa"/>
            <w:gridSpan w:val="2"/>
            <w:vMerge/>
          </w:tcPr>
          <w:p w:rsidR="00EF3817" w:rsidRDefault="00EF3817"/>
        </w:tc>
      </w:tr>
      <w:tr w:rsidR="00EF3817" w:rsidTr="007342D4">
        <w:trPr>
          <w:cantSplit/>
        </w:trPr>
        <w:tc>
          <w:tcPr>
            <w:tcW w:w="5316" w:type="dxa"/>
            <w:vMerge/>
          </w:tcPr>
          <w:p w:rsidR="00EF3817" w:rsidRDefault="00EF3817"/>
        </w:tc>
        <w:tc>
          <w:tcPr>
            <w:tcW w:w="5052" w:type="dxa"/>
            <w:gridSpan w:val="2"/>
          </w:tcPr>
          <w:p w:rsidR="00EF3817" w:rsidRPr="007342D4" w:rsidRDefault="00EF3817" w:rsidP="007342D4">
            <w:pPr>
              <w:spacing w:line="520" w:lineRule="exact"/>
              <w:ind w:right="1188"/>
              <w:jc w:val="right"/>
              <w:rPr>
                <w:rFonts w:ascii="Arial Black" w:hAnsi="Arial Black"/>
                <w:color w:val="002060"/>
                <w:sz w:val="48"/>
              </w:rPr>
            </w:pPr>
            <w:r w:rsidRPr="007342D4">
              <w:rPr>
                <w:rFonts w:ascii="Arial Black" w:hAnsi="Arial Black"/>
                <w:color w:val="002060"/>
                <w:sz w:val="48"/>
              </w:rPr>
              <w:t>or leading</w:t>
            </w:r>
            <w:r w:rsidR="007342D4" w:rsidRPr="007342D4">
              <w:rPr>
                <w:rFonts w:ascii="Arial Black" w:hAnsi="Arial Black"/>
                <w:color w:val="002060"/>
                <w:sz w:val="48"/>
              </w:rPr>
              <w:t xml:space="preserve">  </w:t>
            </w:r>
          </w:p>
          <w:p w:rsidR="00EF3817" w:rsidRDefault="00EF3817" w:rsidP="007342D4">
            <w:pPr>
              <w:spacing w:line="520" w:lineRule="exact"/>
              <w:jc w:val="right"/>
            </w:pPr>
            <w:proofErr w:type="gramStart"/>
            <w:r w:rsidRPr="007342D4">
              <w:rPr>
                <w:rFonts w:ascii="Arial Black" w:hAnsi="Arial Black"/>
                <w:color w:val="002060"/>
                <w:sz w:val="48"/>
              </w:rPr>
              <w:t>a</w:t>
            </w:r>
            <w:proofErr w:type="gramEnd"/>
            <w:r w:rsidRPr="007342D4">
              <w:rPr>
                <w:rFonts w:ascii="Arial Black" w:hAnsi="Arial Black"/>
                <w:color w:val="002060"/>
                <w:sz w:val="48"/>
              </w:rPr>
              <w:t xml:space="preserve"> sales meeting...</w:t>
            </w:r>
          </w:p>
        </w:tc>
      </w:tr>
      <w:tr w:rsidR="00EF3817" w:rsidTr="007342D4">
        <w:trPr>
          <w:cantSplit/>
        </w:trPr>
        <w:tc>
          <w:tcPr>
            <w:tcW w:w="10368" w:type="dxa"/>
            <w:gridSpan w:val="3"/>
          </w:tcPr>
          <w:p w:rsidR="00EF3817" w:rsidRDefault="00EF3817">
            <w:pPr>
              <w:jc w:val="center"/>
              <w:rPr>
                <w:sz w:val="44"/>
              </w:rPr>
            </w:pPr>
          </w:p>
          <w:p w:rsidR="00EF3817" w:rsidRPr="007342D4" w:rsidRDefault="00EF3817">
            <w:pPr>
              <w:spacing w:line="600" w:lineRule="exact"/>
              <w:jc w:val="center"/>
              <w:rPr>
                <w:rFonts w:ascii="Arial Black" w:hAnsi="Arial Black"/>
                <w:color w:val="002060"/>
                <w:sz w:val="56"/>
              </w:rPr>
            </w:pPr>
            <w:r w:rsidRPr="007342D4">
              <w:rPr>
                <w:rFonts w:ascii="Arial Black" w:hAnsi="Arial Black"/>
                <w:color w:val="002060"/>
                <w:sz w:val="56"/>
              </w:rPr>
              <w:t>Effective communication is vital</w:t>
            </w:r>
          </w:p>
          <w:p w:rsidR="00EF3817" w:rsidRDefault="00EF3817">
            <w:pPr>
              <w:spacing w:line="600" w:lineRule="exact"/>
              <w:jc w:val="center"/>
              <w:rPr>
                <w:rFonts w:ascii="Arial Black" w:hAnsi="Arial Black"/>
                <w:sz w:val="52"/>
              </w:rPr>
            </w:pPr>
            <w:proofErr w:type="gramStart"/>
            <w:r w:rsidRPr="007342D4">
              <w:rPr>
                <w:rFonts w:ascii="Arial Black" w:hAnsi="Arial Black"/>
                <w:color w:val="002060"/>
                <w:sz w:val="56"/>
              </w:rPr>
              <w:t>in</w:t>
            </w:r>
            <w:proofErr w:type="gramEnd"/>
            <w:r w:rsidRPr="007342D4">
              <w:rPr>
                <w:rFonts w:ascii="Arial Black" w:hAnsi="Arial Black"/>
                <w:color w:val="002060"/>
                <w:sz w:val="56"/>
              </w:rPr>
              <w:t xml:space="preserve"> today's financial world!</w:t>
            </w:r>
          </w:p>
          <w:p w:rsidR="00EF3817" w:rsidRDefault="00EF3817">
            <w:pPr>
              <w:jc w:val="center"/>
              <w:rPr>
                <w:rFonts w:ascii="Arial" w:hAnsi="Arial"/>
                <w:b/>
                <w:sz w:val="32"/>
              </w:rPr>
            </w:pPr>
          </w:p>
          <w:p w:rsidR="00EF3817" w:rsidRDefault="00EF3817">
            <w:pPr>
              <w:jc w:val="center"/>
              <w:rPr>
                <w:rFonts w:ascii="Arial" w:hAnsi="Arial"/>
                <w:b/>
                <w:sz w:val="32"/>
              </w:rPr>
            </w:pPr>
            <w:r>
              <w:rPr>
                <w:rFonts w:ascii="Arial" w:hAnsi="Arial"/>
                <w:b/>
                <w:sz w:val="32"/>
              </w:rPr>
              <w:t>For more than 80 years, Toastmasters clubs have provided</w:t>
            </w:r>
          </w:p>
          <w:p w:rsidR="00EF3817" w:rsidRDefault="00EF3817">
            <w:pPr>
              <w:jc w:val="center"/>
              <w:rPr>
                <w:rFonts w:ascii="Arial" w:hAnsi="Arial"/>
                <w:b/>
                <w:sz w:val="32"/>
              </w:rPr>
            </w:pPr>
            <w:r>
              <w:rPr>
                <w:rFonts w:ascii="Arial" w:hAnsi="Arial"/>
                <w:b/>
                <w:sz w:val="32"/>
              </w:rPr>
              <w:t>a forum where men and women develop and improve</w:t>
            </w:r>
          </w:p>
          <w:p w:rsidR="00EF3817" w:rsidRDefault="00EF3817">
            <w:pPr>
              <w:jc w:val="center"/>
              <w:rPr>
                <w:rFonts w:ascii="Arial" w:hAnsi="Arial"/>
                <w:sz w:val="32"/>
              </w:rPr>
            </w:pPr>
            <w:proofErr w:type="gramStart"/>
            <w:r>
              <w:rPr>
                <w:rFonts w:ascii="Arial" w:hAnsi="Arial"/>
                <w:b/>
                <w:sz w:val="32"/>
              </w:rPr>
              <w:t>their</w:t>
            </w:r>
            <w:proofErr w:type="gramEnd"/>
            <w:r>
              <w:rPr>
                <w:rFonts w:ascii="Arial" w:hAnsi="Arial"/>
                <w:b/>
                <w:sz w:val="32"/>
              </w:rPr>
              <w:t xml:space="preserve"> presentation and leadership skills.</w:t>
            </w:r>
          </w:p>
          <w:p w:rsidR="00EF3817" w:rsidRDefault="00EF3817">
            <w:pPr>
              <w:jc w:val="center"/>
              <w:rPr>
                <w:rFonts w:ascii="Arial" w:hAnsi="Arial"/>
                <w:sz w:val="32"/>
              </w:rPr>
            </w:pPr>
          </w:p>
          <w:p w:rsidR="00EF3817" w:rsidRDefault="00EF3817">
            <w:pPr>
              <w:jc w:val="center"/>
              <w:rPr>
                <w:rFonts w:ascii="Arial" w:hAnsi="Arial"/>
                <w:sz w:val="32"/>
              </w:rPr>
            </w:pPr>
          </w:p>
          <w:p w:rsidR="00EF3817" w:rsidRDefault="00EF3817">
            <w:pPr>
              <w:jc w:val="center"/>
              <w:rPr>
                <w:rFonts w:ascii="Arial" w:hAnsi="Arial"/>
                <w:i/>
                <w:sz w:val="28"/>
              </w:rPr>
            </w:pPr>
            <w:r w:rsidRPr="007342D4">
              <w:rPr>
                <w:rFonts w:ascii="Arial" w:hAnsi="Arial"/>
                <w:i/>
                <w:sz w:val="32"/>
              </w:rPr>
              <w:t>It costs nothing to visit a club, and there is no obligation to join.</w:t>
            </w:r>
          </w:p>
          <w:p w:rsidR="00EF3817" w:rsidRPr="007342D4" w:rsidRDefault="00EF3817">
            <w:pPr>
              <w:jc w:val="center"/>
              <w:rPr>
                <w:rFonts w:ascii="Arial" w:hAnsi="Arial"/>
                <w:color w:val="002060"/>
                <w:sz w:val="32"/>
              </w:rPr>
            </w:pPr>
            <w:r w:rsidRPr="007342D4">
              <w:rPr>
                <w:rFonts w:ascii="Arial" w:hAnsi="Arial"/>
                <w:b/>
                <w:color w:val="002060"/>
                <w:sz w:val="32"/>
              </w:rPr>
              <w:t>Visitors are ALWAYS welcome!</w:t>
            </w:r>
          </w:p>
          <w:p w:rsidR="00EF3817" w:rsidRDefault="00FD65F6">
            <w:r>
              <w:rPr>
                <w:noProof/>
                <w:lang w:val="en-NZ" w:eastAsia="en-NZ"/>
              </w:rPr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column">
                    <wp:posOffset>5085080</wp:posOffset>
                  </wp:positionH>
                  <wp:positionV relativeFrom="paragraph">
                    <wp:posOffset>26670</wp:posOffset>
                  </wp:positionV>
                  <wp:extent cx="1391920" cy="1216025"/>
                  <wp:effectExtent l="0" t="0" r="0" b="3175"/>
                  <wp:wrapNone/>
                  <wp:docPr id="3" name="Picture 2" descr="http://www.toastmasters.org/LogoCol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toastmasters.org/LogoCol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920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F3817" w:rsidTr="007342D4">
        <w:trPr>
          <w:cantSplit/>
          <w:trHeight w:val="1843"/>
        </w:trPr>
        <w:tc>
          <w:tcPr>
            <w:tcW w:w="7528" w:type="dxa"/>
            <w:gridSpan w:val="2"/>
            <w:vAlign w:val="center"/>
          </w:tcPr>
          <w:p w:rsidR="00EF3817" w:rsidRDefault="00EF3817">
            <w:pPr>
              <w:jc w:val="center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z w:val="32"/>
              </w:rPr>
              <w:t>Toastmasters Club Name</w:t>
            </w:r>
          </w:p>
          <w:p w:rsidR="00EF3817" w:rsidRDefault="00EF3817">
            <w:pPr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Meeting Time &amp; Day</w:t>
            </w:r>
          </w:p>
          <w:p w:rsidR="00EF3817" w:rsidRDefault="00EF3817">
            <w:pPr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Meeting Place / Address</w:t>
            </w:r>
          </w:p>
          <w:p w:rsidR="00EF3817" w:rsidRDefault="00EF3817">
            <w:pPr>
              <w:jc w:val="center"/>
              <w:rPr>
                <w:rFonts w:ascii="Arial" w:hAnsi="Arial"/>
                <w:b/>
                <w:sz w:val="28"/>
              </w:rPr>
            </w:pPr>
          </w:p>
          <w:p w:rsidR="00EF3817" w:rsidRDefault="00EF3817">
            <w:pPr>
              <w:jc w:val="center"/>
            </w:pPr>
            <w:r>
              <w:rPr>
                <w:rFonts w:ascii="Arial" w:hAnsi="Arial"/>
                <w:b/>
                <w:sz w:val="28"/>
              </w:rPr>
              <w:t>For information, contact: phone / email / website</w:t>
            </w:r>
          </w:p>
        </w:tc>
        <w:tc>
          <w:tcPr>
            <w:tcW w:w="2840" w:type="dxa"/>
            <w:vAlign w:val="center"/>
          </w:tcPr>
          <w:p w:rsidR="00EF3817" w:rsidRDefault="00EF3817">
            <w:pPr>
              <w:jc w:val="center"/>
            </w:pPr>
          </w:p>
        </w:tc>
      </w:tr>
    </w:tbl>
    <w:p w:rsidR="00EF3817" w:rsidRDefault="00EF3817">
      <w:pPr>
        <w:rPr>
          <w:sz w:val="2"/>
        </w:rPr>
      </w:pPr>
    </w:p>
    <w:sectPr w:rsidR="00EF3817" w:rsidSect="00DF6230">
      <w:pgSz w:w="11907" w:h="16839" w:code="9"/>
      <w:pgMar w:top="936" w:right="936" w:bottom="284" w:left="936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4C6D" w:rsidRDefault="00874C6D" w:rsidP="002B226E">
      <w:r>
        <w:separator/>
      </w:r>
    </w:p>
  </w:endnote>
  <w:endnote w:type="continuationSeparator" w:id="0">
    <w:p w:rsidR="00874C6D" w:rsidRDefault="00874C6D" w:rsidP="002B22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4C6D" w:rsidRDefault="00874C6D" w:rsidP="002B226E">
      <w:r>
        <w:separator/>
      </w:r>
    </w:p>
  </w:footnote>
  <w:footnote w:type="continuationSeparator" w:id="0">
    <w:p w:rsidR="00874C6D" w:rsidRDefault="00874C6D" w:rsidP="002B226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B226E"/>
    <w:rsid w:val="00293A1C"/>
    <w:rsid w:val="002B226E"/>
    <w:rsid w:val="002C41A1"/>
    <w:rsid w:val="005138B2"/>
    <w:rsid w:val="005459E9"/>
    <w:rsid w:val="007342D4"/>
    <w:rsid w:val="007532A3"/>
    <w:rsid w:val="007E364D"/>
    <w:rsid w:val="00874C6D"/>
    <w:rsid w:val="00897298"/>
    <w:rsid w:val="00B611FE"/>
    <w:rsid w:val="00DF6230"/>
    <w:rsid w:val="00EF3817"/>
    <w:rsid w:val="00FD65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32A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226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226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2B226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226E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41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1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http://www.toastmasters.org/LogoCol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Whether explaining financial services</vt:lpstr>
    </vt:vector>
  </TitlesOfParts>
  <Company>Kirtland Federal Credit Union</Company>
  <LinksUpToDate>false</LinksUpToDate>
  <CharactersWithSpaces>523</CharactersWithSpaces>
  <SharedDoc>false</SharedDoc>
  <HLinks>
    <vt:vector size="6" baseType="variant">
      <vt:variant>
        <vt:i4>6160456</vt:i4>
      </vt:variant>
      <vt:variant>
        <vt:i4>-1</vt:i4>
      </vt:variant>
      <vt:variant>
        <vt:i4>1026</vt:i4>
      </vt:variant>
      <vt:variant>
        <vt:i4>1</vt:i4>
      </vt:variant>
      <vt:variant>
        <vt:lpwstr>http://www.toastmasters.org/LogoColor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Dale Hartle</cp:lastModifiedBy>
  <cp:revision>5</cp:revision>
  <dcterms:created xsi:type="dcterms:W3CDTF">2014-04-05T08:41:00Z</dcterms:created>
  <dcterms:modified xsi:type="dcterms:W3CDTF">2014-11-22T06:19:00Z</dcterms:modified>
</cp:coreProperties>
</file>