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31F5C6" w14:textId="0E31A98E" w:rsidR="00830111" w:rsidRDefault="005535F4">
      <w:r>
        <w:t>Clock Model:</w:t>
      </w:r>
      <w:r w:rsidR="004F3E51">
        <w:t xml:space="preserve"> </w:t>
      </w:r>
      <w:proofErr w:type="spellStart"/>
      <w:r w:rsidR="004F3E51">
        <w:t>Vilar</w:t>
      </w:r>
      <w:proofErr w:type="spellEnd"/>
      <w:r w:rsidR="004F3E51">
        <w:t xml:space="preserve"> et al 2002, PNAS. </w:t>
      </w:r>
      <w:r w:rsidR="008258F6">
        <w:t xml:space="preserve">Mechanisms of Noise-resistance in genetic oscillators. </w:t>
      </w:r>
    </w:p>
    <w:p w14:paraId="7E329643" w14:textId="77777777" w:rsidR="00895A07" w:rsidRDefault="00895A07"/>
    <w:p w14:paraId="52AEA4AA" w14:textId="77777777" w:rsidR="005535F4" w:rsidRDefault="005535F4" w:rsidP="005535F4">
      <w:r>
        <w:t>Circadian Clock Oscillator Model: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6"/>
        <w:gridCol w:w="3165"/>
        <w:gridCol w:w="1803"/>
        <w:gridCol w:w="1010"/>
        <w:gridCol w:w="1365"/>
        <w:gridCol w:w="788"/>
        <w:gridCol w:w="633"/>
      </w:tblGrid>
      <w:tr w:rsidR="005535F4" w14:paraId="73EA4192" w14:textId="77777777" w:rsidTr="003D30A7">
        <w:tc>
          <w:tcPr>
            <w:tcW w:w="600" w:type="dxa"/>
          </w:tcPr>
          <w:p w14:paraId="10EFF1CA" w14:textId="77777777" w:rsidR="005535F4" w:rsidRDefault="005535F4" w:rsidP="003D30A7">
            <w:pPr>
              <w:rPr>
                <w:rFonts w:ascii="STIXGeneral-Regular" w:hAnsi="STIXGeneral-Regular" w:cs="STIXGeneral-Regular"/>
              </w:rPr>
            </w:pPr>
          </w:p>
        </w:tc>
        <w:tc>
          <w:tcPr>
            <w:tcW w:w="3277" w:type="dxa"/>
          </w:tcPr>
          <w:p w14:paraId="601B98AA" w14:textId="77777777" w:rsidR="005535F4" w:rsidRPr="00D8681A" w:rsidRDefault="005535F4" w:rsidP="003D30A7">
            <w:pPr>
              <w:rPr>
                <w:rFonts w:ascii="STIXGeneral-Regular" w:hAnsi="STIXGeneral-Regular" w:cs="STIXGeneral-Regular"/>
              </w:rPr>
            </w:pPr>
            <w:r>
              <w:rPr>
                <w:rFonts w:ascii="STIXGeneral-Regular" w:hAnsi="STIXGeneral-Regular" w:cs="STIXGeneral-Regular"/>
              </w:rPr>
              <w:t>Reaction</w:t>
            </w:r>
          </w:p>
        </w:tc>
        <w:tc>
          <w:tcPr>
            <w:tcW w:w="1958" w:type="dxa"/>
          </w:tcPr>
          <w:p w14:paraId="1DBC9A23" w14:textId="77777777" w:rsidR="005535F4" w:rsidRPr="00C42651" w:rsidRDefault="005535F4" w:rsidP="003D30A7">
            <w:proofErr w:type="spellStart"/>
            <w:r>
              <w:t>k</w:t>
            </w:r>
            <w:r>
              <w:rPr>
                <w:vertAlign w:val="subscript"/>
              </w:rPr>
              <w:t>on</w:t>
            </w:r>
            <w:proofErr w:type="spellEnd"/>
            <w:r>
              <w:t xml:space="preserve"> (or </w:t>
            </w:r>
            <w:proofErr w:type="spellStart"/>
            <w:r>
              <w:t>k</w:t>
            </w:r>
            <w:r w:rsidRPr="00C42651">
              <w:rPr>
                <w:vertAlign w:val="subscript"/>
              </w:rPr>
              <w:t>f</w:t>
            </w:r>
            <w:proofErr w:type="spellEnd"/>
            <w:r>
              <w:t>)</w:t>
            </w:r>
          </w:p>
        </w:tc>
        <w:tc>
          <w:tcPr>
            <w:tcW w:w="1077" w:type="dxa"/>
          </w:tcPr>
          <w:p w14:paraId="6771E52A" w14:textId="77777777" w:rsidR="005535F4" w:rsidRDefault="005535F4" w:rsidP="003D30A7">
            <w:proofErr w:type="spellStart"/>
            <w:r>
              <w:t>k</w:t>
            </w:r>
            <w:r>
              <w:rPr>
                <w:vertAlign w:val="subscript"/>
              </w:rPr>
              <w:t>off</w:t>
            </w:r>
            <w:proofErr w:type="spellEnd"/>
          </w:p>
        </w:tc>
        <w:tc>
          <w:tcPr>
            <w:tcW w:w="1076" w:type="dxa"/>
          </w:tcPr>
          <w:p w14:paraId="17715BCB" w14:textId="77777777" w:rsidR="005535F4" w:rsidRPr="00C42651" w:rsidRDefault="005535F4" w:rsidP="003D30A7">
            <w:r>
              <w:t>k</w:t>
            </w:r>
            <w:r w:rsidRPr="00D714DE">
              <w:rPr>
                <w:vertAlign w:val="subscript"/>
              </w:rPr>
              <w:t>a</w:t>
            </w:r>
            <w:r w:rsidRPr="00D714DE">
              <w:rPr>
                <w:vertAlign w:val="superscript"/>
              </w:rPr>
              <w:t>3D</w:t>
            </w:r>
            <w:r>
              <w:t xml:space="preserve"> (or </w:t>
            </w:r>
            <w:proofErr w:type="spellStart"/>
            <w:r>
              <w:t>k</w:t>
            </w:r>
            <w:r w:rsidRPr="00C42651">
              <w:rPr>
                <w:vertAlign w:val="subscript"/>
              </w:rPr>
              <w:t>f</w:t>
            </w:r>
            <w:proofErr w:type="spellEnd"/>
            <w:r>
              <w:t>)</w:t>
            </w:r>
          </w:p>
        </w:tc>
        <w:tc>
          <w:tcPr>
            <w:tcW w:w="718" w:type="dxa"/>
          </w:tcPr>
          <w:p w14:paraId="72DB44EC" w14:textId="77777777" w:rsidR="005535F4" w:rsidRDefault="005535F4" w:rsidP="003D30A7">
            <w:r>
              <w:t>k</w:t>
            </w:r>
            <w:r w:rsidRPr="00D714DE">
              <w:rPr>
                <w:vertAlign w:val="subscript"/>
              </w:rPr>
              <w:t>b</w:t>
            </w:r>
          </w:p>
        </w:tc>
        <w:tc>
          <w:tcPr>
            <w:tcW w:w="644" w:type="dxa"/>
          </w:tcPr>
          <w:p w14:paraId="60F00B31" w14:textId="77777777" w:rsidR="005535F4" w:rsidRPr="00D714DE" w:rsidRDefault="005535F4" w:rsidP="003D30A7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𝜎</w:t>
            </w:r>
          </w:p>
        </w:tc>
      </w:tr>
      <w:tr w:rsidR="005535F4" w14:paraId="7CCADCC7" w14:textId="77777777" w:rsidTr="003D30A7">
        <w:tc>
          <w:tcPr>
            <w:tcW w:w="600" w:type="dxa"/>
          </w:tcPr>
          <w:p w14:paraId="7CE27805" w14:textId="77777777" w:rsidR="005535F4" w:rsidRDefault="005535F4" w:rsidP="003D30A7">
            <w:r>
              <w:t>1</w:t>
            </w:r>
          </w:p>
        </w:tc>
        <w:tc>
          <w:tcPr>
            <w:tcW w:w="3277" w:type="dxa"/>
          </w:tcPr>
          <w:p w14:paraId="17234CEF" w14:textId="77777777" w:rsidR="005535F4" w:rsidRPr="00D8681A" w:rsidRDefault="005535F4" w:rsidP="003D30A7">
            <w:pPr>
              <w:rPr>
                <w:rFonts w:ascii="STIXGeneral-Regular" w:hAnsi="STIXGeneral-Regular" w:cs="STIXGeneral-Regular"/>
              </w:rPr>
            </w:pPr>
            <w:proofErr w:type="spellStart"/>
            <w:r>
              <w:t>PmrA</w:t>
            </w:r>
            <w:r>
              <w:rPr>
                <w:rFonts w:ascii="STIXGeneral-Regular" w:hAnsi="STIXGeneral-Regular" w:cs="STIXGeneral-Regular"/>
              </w:rPr>
              <w:t>⟶</w:t>
            </w:r>
            <w:r>
              <w:t>PrmA+mRNA_A</w:t>
            </w:r>
            <w:proofErr w:type="spellEnd"/>
          </w:p>
        </w:tc>
        <w:tc>
          <w:tcPr>
            <w:tcW w:w="1958" w:type="dxa"/>
          </w:tcPr>
          <w:p w14:paraId="404B1CB4" w14:textId="77777777" w:rsidR="005535F4" w:rsidRDefault="005535F4" w:rsidP="003D30A7">
            <w:r>
              <w:t>50s</w:t>
            </w:r>
            <w:r w:rsidRPr="009538AF">
              <w:rPr>
                <w:vertAlign w:val="superscript"/>
              </w:rPr>
              <w:t>-1</w:t>
            </w:r>
          </w:p>
        </w:tc>
        <w:tc>
          <w:tcPr>
            <w:tcW w:w="1077" w:type="dxa"/>
          </w:tcPr>
          <w:p w14:paraId="1C9901DB" w14:textId="77777777" w:rsidR="005535F4" w:rsidRDefault="005535F4" w:rsidP="003D30A7">
            <w:r>
              <w:t>-</w:t>
            </w:r>
          </w:p>
        </w:tc>
        <w:tc>
          <w:tcPr>
            <w:tcW w:w="1076" w:type="dxa"/>
          </w:tcPr>
          <w:p w14:paraId="34E8E794" w14:textId="77777777" w:rsidR="005535F4" w:rsidRDefault="005535F4" w:rsidP="003D30A7">
            <w:r>
              <w:t>50s</w:t>
            </w:r>
            <w:r w:rsidRPr="009538AF">
              <w:rPr>
                <w:vertAlign w:val="superscript"/>
              </w:rPr>
              <w:t>-1</w:t>
            </w:r>
          </w:p>
        </w:tc>
        <w:tc>
          <w:tcPr>
            <w:tcW w:w="718" w:type="dxa"/>
          </w:tcPr>
          <w:p w14:paraId="6608FB5F" w14:textId="77777777" w:rsidR="005535F4" w:rsidRDefault="005535F4" w:rsidP="003D30A7">
            <w:r>
              <w:t>-</w:t>
            </w:r>
          </w:p>
        </w:tc>
        <w:tc>
          <w:tcPr>
            <w:tcW w:w="644" w:type="dxa"/>
          </w:tcPr>
          <w:p w14:paraId="01A046DA" w14:textId="77777777" w:rsidR="005535F4" w:rsidRDefault="005535F4" w:rsidP="003D30A7">
            <w:r>
              <w:t>-</w:t>
            </w:r>
          </w:p>
        </w:tc>
      </w:tr>
      <w:tr w:rsidR="005535F4" w14:paraId="7DA7F311" w14:textId="77777777" w:rsidTr="003D30A7">
        <w:tc>
          <w:tcPr>
            <w:tcW w:w="600" w:type="dxa"/>
          </w:tcPr>
          <w:p w14:paraId="0D84B85B" w14:textId="77777777" w:rsidR="005535F4" w:rsidRDefault="005535F4" w:rsidP="003D30A7">
            <w:r>
              <w:t>2ab</w:t>
            </w:r>
          </w:p>
        </w:tc>
        <w:tc>
          <w:tcPr>
            <w:tcW w:w="3277" w:type="dxa"/>
          </w:tcPr>
          <w:p w14:paraId="37A13607" w14:textId="77777777" w:rsidR="005535F4" w:rsidRDefault="005535F4" w:rsidP="003D30A7">
            <w:proofErr w:type="spellStart"/>
            <w:r>
              <w:t>PrmA+A</w:t>
            </w:r>
            <w:r>
              <w:rPr>
                <w:rFonts w:ascii="STIXGeneral-Regular" w:hAnsi="STIXGeneral-Regular" w:cs="STIXGeneral-Regular"/>
              </w:rPr>
              <w:t>⇌</w:t>
            </w:r>
            <w:r>
              <w:t>PrmA_bound</w:t>
            </w:r>
            <w:proofErr w:type="spellEnd"/>
          </w:p>
        </w:tc>
        <w:tc>
          <w:tcPr>
            <w:tcW w:w="1958" w:type="dxa"/>
          </w:tcPr>
          <w:p w14:paraId="3EA28282" w14:textId="77777777" w:rsidR="005535F4" w:rsidRDefault="005535F4" w:rsidP="003D30A7">
            <w:r>
              <w:t>602μM</w:t>
            </w:r>
            <w:r w:rsidRPr="006E7B66">
              <w:rPr>
                <w:vertAlign w:val="superscript"/>
              </w:rPr>
              <w:t>-1</w:t>
            </w:r>
            <w:r>
              <w:t>s</w:t>
            </w:r>
            <w:r w:rsidRPr="009538AF">
              <w:rPr>
                <w:vertAlign w:val="superscript"/>
              </w:rPr>
              <w:t>-1</w:t>
            </w:r>
          </w:p>
        </w:tc>
        <w:tc>
          <w:tcPr>
            <w:tcW w:w="1077" w:type="dxa"/>
          </w:tcPr>
          <w:p w14:paraId="7B759881" w14:textId="77777777" w:rsidR="005535F4" w:rsidRDefault="005535F4" w:rsidP="003D30A7">
            <w:r>
              <w:t>50s</w:t>
            </w:r>
            <w:r w:rsidRPr="009538AF">
              <w:rPr>
                <w:vertAlign w:val="superscript"/>
              </w:rPr>
              <w:t>-1</w:t>
            </w:r>
          </w:p>
        </w:tc>
        <w:tc>
          <w:tcPr>
            <w:tcW w:w="1076" w:type="dxa"/>
          </w:tcPr>
          <w:p w14:paraId="6968808D" w14:textId="77777777" w:rsidR="005535F4" w:rsidRDefault="005535F4" w:rsidP="003D30A7">
            <w:r>
              <w:t>4888.6nm</w:t>
            </w:r>
            <w:r>
              <w:rPr>
                <w:vertAlign w:val="superscript"/>
              </w:rPr>
              <w:t>3</w:t>
            </w:r>
            <w:r>
              <w:t>μs</w:t>
            </w:r>
            <w:r>
              <w:rPr>
                <w:vertAlign w:val="superscript"/>
              </w:rPr>
              <w:t>-</w:t>
            </w:r>
            <w:r w:rsidRPr="009538AF">
              <w:rPr>
                <w:vertAlign w:val="superscript"/>
              </w:rPr>
              <w:t>1</w:t>
            </w:r>
          </w:p>
        </w:tc>
        <w:tc>
          <w:tcPr>
            <w:tcW w:w="718" w:type="dxa"/>
          </w:tcPr>
          <w:p w14:paraId="69188C71" w14:textId="77777777" w:rsidR="005535F4" w:rsidRDefault="005535F4" w:rsidP="003D30A7">
            <w:r>
              <w:t>244.5s</w:t>
            </w:r>
            <w:r w:rsidRPr="009538AF">
              <w:rPr>
                <w:vertAlign w:val="superscript"/>
              </w:rPr>
              <w:t>-1</w:t>
            </w:r>
          </w:p>
        </w:tc>
        <w:tc>
          <w:tcPr>
            <w:tcW w:w="644" w:type="dxa"/>
          </w:tcPr>
          <w:p w14:paraId="6DD0C87A" w14:textId="77777777" w:rsidR="005535F4" w:rsidRDefault="005535F4" w:rsidP="003D30A7">
            <w:r>
              <w:t>5nm</w:t>
            </w:r>
          </w:p>
        </w:tc>
      </w:tr>
      <w:tr w:rsidR="005535F4" w14:paraId="5F37DEAE" w14:textId="77777777" w:rsidTr="003D30A7">
        <w:tc>
          <w:tcPr>
            <w:tcW w:w="600" w:type="dxa"/>
          </w:tcPr>
          <w:p w14:paraId="2F24D208" w14:textId="77777777" w:rsidR="005535F4" w:rsidRDefault="005535F4" w:rsidP="003D30A7">
            <w:r>
              <w:t>3</w:t>
            </w:r>
          </w:p>
        </w:tc>
        <w:tc>
          <w:tcPr>
            <w:tcW w:w="3277" w:type="dxa"/>
          </w:tcPr>
          <w:p w14:paraId="329A4450" w14:textId="77777777" w:rsidR="005535F4" w:rsidRDefault="005535F4" w:rsidP="003D30A7">
            <w:proofErr w:type="spellStart"/>
            <w:r>
              <w:t>PrmA_bound</w:t>
            </w:r>
            <w:proofErr w:type="spellEnd"/>
            <w:r>
              <w:t xml:space="preserve"> </w:t>
            </w:r>
            <w:r>
              <w:rPr>
                <w:rFonts w:ascii="STIXGeneral-Regular" w:hAnsi="STIXGeneral-Regular" w:cs="STIXGeneral-Regular"/>
              </w:rPr>
              <w:t>⟶</w:t>
            </w:r>
            <w:proofErr w:type="spellStart"/>
            <w:r>
              <w:t>PrmA_bound+mRNA_A</w:t>
            </w:r>
            <w:proofErr w:type="spellEnd"/>
          </w:p>
        </w:tc>
        <w:tc>
          <w:tcPr>
            <w:tcW w:w="1958" w:type="dxa"/>
          </w:tcPr>
          <w:p w14:paraId="633B8EDF" w14:textId="77777777" w:rsidR="005535F4" w:rsidRDefault="005535F4" w:rsidP="003D30A7">
            <w:r>
              <w:t>500s</w:t>
            </w:r>
            <w:r w:rsidRPr="009538AF">
              <w:rPr>
                <w:vertAlign w:val="superscript"/>
              </w:rPr>
              <w:t>-1</w:t>
            </w:r>
          </w:p>
        </w:tc>
        <w:tc>
          <w:tcPr>
            <w:tcW w:w="1077" w:type="dxa"/>
          </w:tcPr>
          <w:p w14:paraId="7EE4EABB" w14:textId="77777777" w:rsidR="005535F4" w:rsidRDefault="005535F4" w:rsidP="003D30A7">
            <w:r>
              <w:t>-</w:t>
            </w:r>
          </w:p>
        </w:tc>
        <w:tc>
          <w:tcPr>
            <w:tcW w:w="1076" w:type="dxa"/>
          </w:tcPr>
          <w:p w14:paraId="2F0E1374" w14:textId="77777777" w:rsidR="005535F4" w:rsidRDefault="005535F4" w:rsidP="003D30A7">
            <w:r>
              <w:t>500s</w:t>
            </w:r>
            <w:r w:rsidRPr="009538AF">
              <w:rPr>
                <w:vertAlign w:val="superscript"/>
              </w:rPr>
              <w:t>-1</w:t>
            </w:r>
          </w:p>
        </w:tc>
        <w:tc>
          <w:tcPr>
            <w:tcW w:w="718" w:type="dxa"/>
          </w:tcPr>
          <w:p w14:paraId="4A0D0502" w14:textId="77777777" w:rsidR="005535F4" w:rsidRDefault="005535F4" w:rsidP="003D30A7">
            <w:r>
              <w:t>-</w:t>
            </w:r>
          </w:p>
        </w:tc>
        <w:tc>
          <w:tcPr>
            <w:tcW w:w="644" w:type="dxa"/>
          </w:tcPr>
          <w:p w14:paraId="7085FC95" w14:textId="77777777" w:rsidR="005535F4" w:rsidRDefault="005535F4" w:rsidP="003D30A7">
            <w:r>
              <w:t>-</w:t>
            </w:r>
          </w:p>
        </w:tc>
      </w:tr>
      <w:tr w:rsidR="005535F4" w14:paraId="5F5DE924" w14:textId="77777777" w:rsidTr="003D30A7">
        <w:tc>
          <w:tcPr>
            <w:tcW w:w="600" w:type="dxa"/>
          </w:tcPr>
          <w:p w14:paraId="7D66B178" w14:textId="77777777" w:rsidR="005535F4" w:rsidRDefault="005535F4" w:rsidP="003D30A7">
            <w:r>
              <w:t>4</w:t>
            </w:r>
          </w:p>
        </w:tc>
        <w:tc>
          <w:tcPr>
            <w:tcW w:w="3277" w:type="dxa"/>
          </w:tcPr>
          <w:p w14:paraId="67B336E3" w14:textId="77777777" w:rsidR="005535F4" w:rsidRPr="00D8681A" w:rsidRDefault="005535F4" w:rsidP="003D30A7">
            <w:pPr>
              <w:rPr>
                <w:rFonts w:ascii="STIXGeneral-Regular" w:hAnsi="STIXGeneral-Regular" w:cs="STIXGeneral-Regular"/>
              </w:rPr>
            </w:pPr>
            <w:proofErr w:type="spellStart"/>
            <w:r>
              <w:t>PrmR</w:t>
            </w:r>
            <w:r>
              <w:rPr>
                <w:rFonts w:ascii="STIXGeneral-Regular" w:hAnsi="STIXGeneral-Regular" w:cs="STIXGeneral-Regular"/>
              </w:rPr>
              <w:t>⟶</w:t>
            </w:r>
            <w:r>
              <w:t>PrmR+mRNA_R</w:t>
            </w:r>
            <w:proofErr w:type="spellEnd"/>
          </w:p>
        </w:tc>
        <w:tc>
          <w:tcPr>
            <w:tcW w:w="1958" w:type="dxa"/>
          </w:tcPr>
          <w:p w14:paraId="614D8AB0" w14:textId="77777777" w:rsidR="005535F4" w:rsidRDefault="005535F4" w:rsidP="003D30A7">
            <w:r>
              <w:t>0.01s</w:t>
            </w:r>
            <w:r w:rsidRPr="009538AF">
              <w:rPr>
                <w:vertAlign w:val="superscript"/>
              </w:rPr>
              <w:t>-1</w:t>
            </w:r>
          </w:p>
        </w:tc>
        <w:tc>
          <w:tcPr>
            <w:tcW w:w="1077" w:type="dxa"/>
          </w:tcPr>
          <w:p w14:paraId="76CE752D" w14:textId="77777777" w:rsidR="005535F4" w:rsidRDefault="005535F4" w:rsidP="003D30A7">
            <w:r>
              <w:t>-</w:t>
            </w:r>
          </w:p>
        </w:tc>
        <w:tc>
          <w:tcPr>
            <w:tcW w:w="1076" w:type="dxa"/>
          </w:tcPr>
          <w:p w14:paraId="6972271F" w14:textId="77777777" w:rsidR="005535F4" w:rsidRDefault="005535F4" w:rsidP="003D30A7">
            <w:r>
              <w:t>0.01s</w:t>
            </w:r>
            <w:r w:rsidRPr="009538AF">
              <w:rPr>
                <w:vertAlign w:val="superscript"/>
              </w:rPr>
              <w:t>-1</w:t>
            </w:r>
          </w:p>
        </w:tc>
        <w:tc>
          <w:tcPr>
            <w:tcW w:w="718" w:type="dxa"/>
          </w:tcPr>
          <w:p w14:paraId="5B53C021" w14:textId="77777777" w:rsidR="005535F4" w:rsidRDefault="005535F4" w:rsidP="003D30A7">
            <w:r>
              <w:t>-</w:t>
            </w:r>
          </w:p>
        </w:tc>
        <w:tc>
          <w:tcPr>
            <w:tcW w:w="644" w:type="dxa"/>
          </w:tcPr>
          <w:p w14:paraId="36FE9319" w14:textId="77777777" w:rsidR="005535F4" w:rsidRDefault="005535F4" w:rsidP="003D30A7">
            <w:r>
              <w:t>-</w:t>
            </w:r>
          </w:p>
        </w:tc>
      </w:tr>
      <w:tr w:rsidR="005535F4" w14:paraId="5A456D9A" w14:textId="77777777" w:rsidTr="003D30A7">
        <w:tc>
          <w:tcPr>
            <w:tcW w:w="600" w:type="dxa"/>
          </w:tcPr>
          <w:p w14:paraId="30C5F9B9" w14:textId="77777777" w:rsidR="005535F4" w:rsidRDefault="005535F4" w:rsidP="003D30A7">
            <w:r>
              <w:t>5ab</w:t>
            </w:r>
          </w:p>
        </w:tc>
        <w:tc>
          <w:tcPr>
            <w:tcW w:w="3277" w:type="dxa"/>
          </w:tcPr>
          <w:p w14:paraId="3609FA69" w14:textId="77777777" w:rsidR="005535F4" w:rsidRDefault="005535F4" w:rsidP="003D30A7">
            <w:proofErr w:type="spellStart"/>
            <w:r>
              <w:t>PrmR+A</w:t>
            </w:r>
            <w:r>
              <w:rPr>
                <w:rFonts w:ascii="STIXGeneral-Regular" w:hAnsi="STIXGeneral-Regular" w:cs="STIXGeneral-Regular"/>
              </w:rPr>
              <w:t>⇌</w:t>
            </w:r>
            <w:r>
              <w:t>PrmR_bound</w:t>
            </w:r>
            <w:proofErr w:type="spellEnd"/>
          </w:p>
        </w:tc>
        <w:tc>
          <w:tcPr>
            <w:tcW w:w="1958" w:type="dxa"/>
          </w:tcPr>
          <w:p w14:paraId="37D85D92" w14:textId="77777777" w:rsidR="005535F4" w:rsidRDefault="005535F4" w:rsidP="003D30A7">
            <w:r>
              <w:t>602μM</w:t>
            </w:r>
            <w:r w:rsidRPr="006E7B66">
              <w:rPr>
                <w:vertAlign w:val="superscript"/>
              </w:rPr>
              <w:t>-1</w:t>
            </w:r>
            <w:r>
              <w:t>s</w:t>
            </w:r>
            <w:r w:rsidRPr="009538AF">
              <w:rPr>
                <w:vertAlign w:val="superscript"/>
              </w:rPr>
              <w:t>-1</w:t>
            </w:r>
          </w:p>
        </w:tc>
        <w:tc>
          <w:tcPr>
            <w:tcW w:w="1077" w:type="dxa"/>
          </w:tcPr>
          <w:p w14:paraId="028A7233" w14:textId="77777777" w:rsidR="005535F4" w:rsidRDefault="005535F4" w:rsidP="003D30A7">
            <w:r>
              <w:t>100s</w:t>
            </w:r>
            <w:r w:rsidRPr="009538AF">
              <w:rPr>
                <w:vertAlign w:val="superscript"/>
              </w:rPr>
              <w:t>-1</w:t>
            </w:r>
          </w:p>
        </w:tc>
        <w:tc>
          <w:tcPr>
            <w:tcW w:w="1076" w:type="dxa"/>
          </w:tcPr>
          <w:p w14:paraId="144BBEEF" w14:textId="77777777" w:rsidR="005535F4" w:rsidRDefault="005535F4" w:rsidP="003D30A7">
            <w:r>
              <w:t>4888.6nm</w:t>
            </w:r>
            <w:r>
              <w:rPr>
                <w:vertAlign w:val="superscript"/>
              </w:rPr>
              <w:t>3</w:t>
            </w:r>
            <w:r>
              <w:t>μs</w:t>
            </w:r>
            <w:r w:rsidRPr="009538AF">
              <w:rPr>
                <w:vertAlign w:val="superscript"/>
              </w:rPr>
              <w:t>-1</w:t>
            </w:r>
          </w:p>
        </w:tc>
        <w:tc>
          <w:tcPr>
            <w:tcW w:w="718" w:type="dxa"/>
          </w:tcPr>
          <w:p w14:paraId="38E89757" w14:textId="77777777" w:rsidR="005535F4" w:rsidRDefault="005535F4" w:rsidP="003D30A7">
            <w:r>
              <w:t>489s</w:t>
            </w:r>
            <w:r w:rsidRPr="009538AF">
              <w:rPr>
                <w:vertAlign w:val="superscript"/>
              </w:rPr>
              <w:t>-1</w:t>
            </w:r>
          </w:p>
        </w:tc>
        <w:tc>
          <w:tcPr>
            <w:tcW w:w="644" w:type="dxa"/>
          </w:tcPr>
          <w:p w14:paraId="4E02BE25" w14:textId="77777777" w:rsidR="005535F4" w:rsidRDefault="005535F4" w:rsidP="003D30A7">
            <w:r>
              <w:t>5nm</w:t>
            </w:r>
          </w:p>
        </w:tc>
      </w:tr>
      <w:tr w:rsidR="005535F4" w14:paraId="3D7FD070" w14:textId="77777777" w:rsidTr="003D30A7">
        <w:tc>
          <w:tcPr>
            <w:tcW w:w="600" w:type="dxa"/>
          </w:tcPr>
          <w:p w14:paraId="348A96D2" w14:textId="77777777" w:rsidR="005535F4" w:rsidRDefault="005535F4" w:rsidP="003D30A7">
            <w:r>
              <w:t>6</w:t>
            </w:r>
          </w:p>
        </w:tc>
        <w:tc>
          <w:tcPr>
            <w:tcW w:w="3277" w:type="dxa"/>
          </w:tcPr>
          <w:p w14:paraId="43C8C304" w14:textId="77777777" w:rsidR="005535F4" w:rsidRDefault="005535F4" w:rsidP="003D30A7">
            <w:proofErr w:type="spellStart"/>
            <w:r>
              <w:t>PrmR_bound</w:t>
            </w:r>
            <w:proofErr w:type="spellEnd"/>
            <w:r>
              <w:t xml:space="preserve"> </w:t>
            </w:r>
            <w:r>
              <w:rPr>
                <w:rFonts w:ascii="STIXGeneral-Regular" w:hAnsi="STIXGeneral-Regular" w:cs="STIXGeneral-Regular"/>
              </w:rPr>
              <w:t>⟶</w:t>
            </w:r>
            <w:proofErr w:type="spellStart"/>
            <w:r>
              <w:t>PrmR_bound+mRNA_R</w:t>
            </w:r>
            <w:proofErr w:type="spellEnd"/>
          </w:p>
        </w:tc>
        <w:tc>
          <w:tcPr>
            <w:tcW w:w="1958" w:type="dxa"/>
          </w:tcPr>
          <w:p w14:paraId="07EE4A4C" w14:textId="77777777" w:rsidR="005535F4" w:rsidRDefault="005535F4" w:rsidP="003D30A7">
            <w:r>
              <w:t>50s</w:t>
            </w:r>
            <w:r w:rsidRPr="009538AF">
              <w:rPr>
                <w:vertAlign w:val="superscript"/>
              </w:rPr>
              <w:t>-1</w:t>
            </w:r>
          </w:p>
        </w:tc>
        <w:tc>
          <w:tcPr>
            <w:tcW w:w="1077" w:type="dxa"/>
          </w:tcPr>
          <w:p w14:paraId="5BA4F0EB" w14:textId="77777777" w:rsidR="005535F4" w:rsidRDefault="005535F4" w:rsidP="003D30A7">
            <w:r>
              <w:t>-</w:t>
            </w:r>
          </w:p>
        </w:tc>
        <w:tc>
          <w:tcPr>
            <w:tcW w:w="1076" w:type="dxa"/>
          </w:tcPr>
          <w:p w14:paraId="61BB40C2" w14:textId="77777777" w:rsidR="005535F4" w:rsidRDefault="005535F4" w:rsidP="003D30A7">
            <w:r>
              <w:t>50s</w:t>
            </w:r>
            <w:r w:rsidRPr="009538AF">
              <w:rPr>
                <w:vertAlign w:val="superscript"/>
              </w:rPr>
              <w:t>-1</w:t>
            </w:r>
          </w:p>
        </w:tc>
        <w:tc>
          <w:tcPr>
            <w:tcW w:w="718" w:type="dxa"/>
          </w:tcPr>
          <w:p w14:paraId="67B04710" w14:textId="77777777" w:rsidR="005535F4" w:rsidRDefault="005535F4" w:rsidP="003D30A7">
            <w:r>
              <w:t>-</w:t>
            </w:r>
          </w:p>
        </w:tc>
        <w:tc>
          <w:tcPr>
            <w:tcW w:w="644" w:type="dxa"/>
          </w:tcPr>
          <w:p w14:paraId="70A322ED" w14:textId="77777777" w:rsidR="005535F4" w:rsidRDefault="005535F4" w:rsidP="003D30A7">
            <w:r>
              <w:t>-</w:t>
            </w:r>
          </w:p>
        </w:tc>
      </w:tr>
      <w:tr w:rsidR="005535F4" w14:paraId="269559EA" w14:textId="77777777" w:rsidTr="003D30A7">
        <w:tc>
          <w:tcPr>
            <w:tcW w:w="600" w:type="dxa"/>
          </w:tcPr>
          <w:p w14:paraId="6B6C39B8" w14:textId="77777777" w:rsidR="005535F4" w:rsidRDefault="005535F4" w:rsidP="003D30A7">
            <w:r>
              <w:t>7</w:t>
            </w:r>
          </w:p>
        </w:tc>
        <w:tc>
          <w:tcPr>
            <w:tcW w:w="3277" w:type="dxa"/>
          </w:tcPr>
          <w:p w14:paraId="31EF2A4D" w14:textId="77777777" w:rsidR="005535F4" w:rsidRPr="00D8681A" w:rsidRDefault="005535F4" w:rsidP="003D30A7">
            <w:proofErr w:type="spellStart"/>
            <w:r>
              <w:t>mRNA_A</w:t>
            </w:r>
            <w:r>
              <w:rPr>
                <w:rFonts w:ascii="STIXGeneral-Regular" w:hAnsi="STIXGeneral-Regular" w:cs="STIXGeneral-Regular"/>
              </w:rPr>
              <w:t>⟶</w:t>
            </w:r>
            <w:r>
              <w:rPr>
                <w:rFonts w:cs="STIXGeneral-Regular"/>
              </w:rPr>
              <w:t>mRNA_A+A</w:t>
            </w:r>
            <w:proofErr w:type="spellEnd"/>
          </w:p>
        </w:tc>
        <w:tc>
          <w:tcPr>
            <w:tcW w:w="1958" w:type="dxa"/>
          </w:tcPr>
          <w:p w14:paraId="3F369986" w14:textId="77777777" w:rsidR="005535F4" w:rsidRDefault="005535F4" w:rsidP="003D30A7">
            <w:r>
              <w:t>50s</w:t>
            </w:r>
            <w:r w:rsidRPr="009538AF">
              <w:rPr>
                <w:vertAlign w:val="superscript"/>
              </w:rPr>
              <w:t>-1</w:t>
            </w:r>
          </w:p>
        </w:tc>
        <w:tc>
          <w:tcPr>
            <w:tcW w:w="1077" w:type="dxa"/>
          </w:tcPr>
          <w:p w14:paraId="2CAC8372" w14:textId="77777777" w:rsidR="005535F4" w:rsidRDefault="005535F4" w:rsidP="003D30A7">
            <w:r>
              <w:t>-</w:t>
            </w:r>
          </w:p>
        </w:tc>
        <w:tc>
          <w:tcPr>
            <w:tcW w:w="1076" w:type="dxa"/>
          </w:tcPr>
          <w:p w14:paraId="713B771D" w14:textId="77777777" w:rsidR="005535F4" w:rsidRDefault="005535F4" w:rsidP="003D30A7">
            <w:r>
              <w:t>50s</w:t>
            </w:r>
            <w:r w:rsidRPr="009538AF">
              <w:rPr>
                <w:vertAlign w:val="superscript"/>
              </w:rPr>
              <w:t>-1</w:t>
            </w:r>
          </w:p>
        </w:tc>
        <w:tc>
          <w:tcPr>
            <w:tcW w:w="718" w:type="dxa"/>
          </w:tcPr>
          <w:p w14:paraId="1155976A" w14:textId="77777777" w:rsidR="005535F4" w:rsidRDefault="005535F4" w:rsidP="003D30A7">
            <w:r>
              <w:t>-</w:t>
            </w:r>
          </w:p>
        </w:tc>
        <w:tc>
          <w:tcPr>
            <w:tcW w:w="644" w:type="dxa"/>
          </w:tcPr>
          <w:p w14:paraId="1B9E64FF" w14:textId="77777777" w:rsidR="005535F4" w:rsidRDefault="005535F4" w:rsidP="003D30A7">
            <w:r>
              <w:t>-</w:t>
            </w:r>
          </w:p>
        </w:tc>
      </w:tr>
      <w:tr w:rsidR="005535F4" w14:paraId="080553BC" w14:textId="77777777" w:rsidTr="003D30A7">
        <w:tc>
          <w:tcPr>
            <w:tcW w:w="600" w:type="dxa"/>
          </w:tcPr>
          <w:p w14:paraId="4AA7203A" w14:textId="77777777" w:rsidR="005535F4" w:rsidRDefault="005535F4" w:rsidP="003D30A7">
            <w:r>
              <w:t>8</w:t>
            </w:r>
          </w:p>
        </w:tc>
        <w:tc>
          <w:tcPr>
            <w:tcW w:w="3277" w:type="dxa"/>
          </w:tcPr>
          <w:p w14:paraId="088C3015" w14:textId="77777777" w:rsidR="005535F4" w:rsidRDefault="005535F4" w:rsidP="003D30A7">
            <w:proofErr w:type="spellStart"/>
            <w:r>
              <w:t>mRNA_R</w:t>
            </w:r>
            <w:r>
              <w:rPr>
                <w:rFonts w:ascii="STIXGeneral-Regular" w:hAnsi="STIXGeneral-Regular" w:cs="STIXGeneral-Regular"/>
              </w:rPr>
              <w:t>⟶</w:t>
            </w:r>
            <w:r>
              <w:t>mRNA_R+R</w:t>
            </w:r>
            <w:proofErr w:type="spellEnd"/>
          </w:p>
        </w:tc>
        <w:tc>
          <w:tcPr>
            <w:tcW w:w="1958" w:type="dxa"/>
          </w:tcPr>
          <w:p w14:paraId="051D5566" w14:textId="77777777" w:rsidR="005535F4" w:rsidRDefault="005535F4" w:rsidP="003D30A7">
            <w:r>
              <w:t>5s</w:t>
            </w:r>
            <w:r w:rsidRPr="009538AF">
              <w:rPr>
                <w:vertAlign w:val="superscript"/>
              </w:rPr>
              <w:t>-1</w:t>
            </w:r>
          </w:p>
        </w:tc>
        <w:tc>
          <w:tcPr>
            <w:tcW w:w="1077" w:type="dxa"/>
          </w:tcPr>
          <w:p w14:paraId="5161CD45" w14:textId="77777777" w:rsidR="005535F4" w:rsidRDefault="005535F4" w:rsidP="003D30A7">
            <w:r>
              <w:t>-</w:t>
            </w:r>
          </w:p>
        </w:tc>
        <w:tc>
          <w:tcPr>
            <w:tcW w:w="1076" w:type="dxa"/>
          </w:tcPr>
          <w:p w14:paraId="300CB825" w14:textId="77777777" w:rsidR="005535F4" w:rsidRDefault="005535F4" w:rsidP="003D30A7">
            <w:r>
              <w:t>5s</w:t>
            </w:r>
            <w:r w:rsidRPr="009538AF">
              <w:rPr>
                <w:vertAlign w:val="superscript"/>
              </w:rPr>
              <w:t>-1</w:t>
            </w:r>
          </w:p>
        </w:tc>
        <w:tc>
          <w:tcPr>
            <w:tcW w:w="718" w:type="dxa"/>
          </w:tcPr>
          <w:p w14:paraId="73012261" w14:textId="77777777" w:rsidR="005535F4" w:rsidRDefault="005535F4" w:rsidP="003D30A7">
            <w:r>
              <w:t>-</w:t>
            </w:r>
          </w:p>
        </w:tc>
        <w:tc>
          <w:tcPr>
            <w:tcW w:w="644" w:type="dxa"/>
          </w:tcPr>
          <w:p w14:paraId="0D90D342" w14:textId="77777777" w:rsidR="005535F4" w:rsidRDefault="005535F4" w:rsidP="003D30A7">
            <w:r>
              <w:t>-</w:t>
            </w:r>
          </w:p>
        </w:tc>
      </w:tr>
      <w:tr w:rsidR="005535F4" w14:paraId="2F6BD9F6" w14:textId="77777777" w:rsidTr="003D30A7">
        <w:tc>
          <w:tcPr>
            <w:tcW w:w="600" w:type="dxa"/>
          </w:tcPr>
          <w:p w14:paraId="4F6A1515" w14:textId="77777777" w:rsidR="005535F4" w:rsidRDefault="005535F4" w:rsidP="003D30A7">
            <w:r>
              <w:t>9</w:t>
            </w:r>
          </w:p>
        </w:tc>
        <w:tc>
          <w:tcPr>
            <w:tcW w:w="3277" w:type="dxa"/>
          </w:tcPr>
          <w:p w14:paraId="33B7B2E7" w14:textId="77777777" w:rsidR="005535F4" w:rsidRDefault="005535F4" w:rsidP="003D30A7">
            <w:r>
              <w:t>A+R</w:t>
            </w:r>
            <w:r>
              <w:rPr>
                <w:rFonts w:ascii="STIXGeneral-Regular" w:hAnsi="STIXGeneral-Regular" w:cs="STIXGeneral-Regular"/>
              </w:rPr>
              <w:t>⟶</w:t>
            </w:r>
            <w:r>
              <w:t>C</w:t>
            </w:r>
          </w:p>
        </w:tc>
        <w:tc>
          <w:tcPr>
            <w:tcW w:w="1958" w:type="dxa"/>
          </w:tcPr>
          <w:p w14:paraId="29570D74" w14:textId="77777777" w:rsidR="005535F4" w:rsidRDefault="005535F4" w:rsidP="003D30A7">
            <w:r>
              <w:t>1204μM</w:t>
            </w:r>
            <w:r w:rsidRPr="006E7B66">
              <w:rPr>
                <w:vertAlign w:val="superscript"/>
              </w:rPr>
              <w:t>-1</w:t>
            </w:r>
            <w:r>
              <w:t>s</w:t>
            </w:r>
            <w:r w:rsidRPr="009538AF">
              <w:rPr>
                <w:vertAlign w:val="superscript"/>
              </w:rPr>
              <w:t>-1</w:t>
            </w:r>
          </w:p>
        </w:tc>
        <w:tc>
          <w:tcPr>
            <w:tcW w:w="1077" w:type="dxa"/>
          </w:tcPr>
          <w:p w14:paraId="0BABE433" w14:textId="77777777" w:rsidR="005535F4" w:rsidRDefault="005535F4" w:rsidP="003D30A7">
            <w:r>
              <w:t>-</w:t>
            </w:r>
          </w:p>
        </w:tc>
        <w:tc>
          <w:tcPr>
            <w:tcW w:w="1076" w:type="dxa"/>
          </w:tcPr>
          <w:p w14:paraId="5C5E2FD3" w14:textId="77777777" w:rsidR="005535F4" w:rsidRDefault="005535F4" w:rsidP="003D30A7">
            <w:r>
              <w:t>356263nm</w:t>
            </w:r>
            <w:r>
              <w:rPr>
                <w:vertAlign w:val="superscript"/>
              </w:rPr>
              <w:t>3</w:t>
            </w:r>
            <w:r>
              <w:t>μs</w:t>
            </w:r>
            <w:r w:rsidRPr="009538AF">
              <w:rPr>
                <w:vertAlign w:val="superscript"/>
              </w:rPr>
              <w:t>-1</w:t>
            </w:r>
          </w:p>
        </w:tc>
        <w:tc>
          <w:tcPr>
            <w:tcW w:w="718" w:type="dxa"/>
          </w:tcPr>
          <w:p w14:paraId="245D8D71" w14:textId="77777777" w:rsidR="005535F4" w:rsidRDefault="005535F4" w:rsidP="003D30A7">
            <w:r>
              <w:t>-</w:t>
            </w:r>
          </w:p>
        </w:tc>
        <w:tc>
          <w:tcPr>
            <w:tcW w:w="644" w:type="dxa"/>
          </w:tcPr>
          <w:p w14:paraId="3407EF15" w14:textId="77777777" w:rsidR="005535F4" w:rsidRDefault="005535F4" w:rsidP="003D30A7">
            <w:r>
              <w:t>8nm</w:t>
            </w:r>
          </w:p>
        </w:tc>
      </w:tr>
      <w:tr w:rsidR="005535F4" w14:paraId="727125AC" w14:textId="77777777" w:rsidTr="003D30A7">
        <w:tc>
          <w:tcPr>
            <w:tcW w:w="600" w:type="dxa"/>
          </w:tcPr>
          <w:p w14:paraId="57958A55" w14:textId="77777777" w:rsidR="005535F4" w:rsidRDefault="005535F4" w:rsidP="003D30A7">
            <w:r>
              <w:t>10</w:t>
            </w:r>
          </w:p>
        </w:tc>
        <w:tc>
          <w:tcPr>
            <w:tcW w:w="3277" w:type="dxa"/>
          </w:tcPr>
          <w:p w14:paraId="1EE8C229" w14:textId="77777777" w:rsidR="005535F4" w:rsidRDefault="005535F4" w:rsidP="003D30A7">
            <w:r>
              <w:t>C</w:t>
            </w:r>
            <w:r>
              <w:rPr>
                <w:rFonts w:ascii="STIXGeneral-Regular" w:hAnsi="STIXGeneral-Regular" w:cs="STIXGeneral-Regular"/>
              </w:rPr>
              <w:t>⟶</w:t>
            </w:r>
            <w:r>
              <w:t>R</w:t>
            </w:r>
          </w:p>
        </w:tc>
        <w:tc>
          <w:tcPr>
            <w:tcW w:w="1958" w:type="dxa"/>
          </w:tcPr>
          <w:p w14:paraId="626D6C38" w14:textId="77777777" w:rsidR="005535F4" w:rsidRDefault="005535F4" w:rsidP="003D30A7">
            <w:r>
              <w:t>1s</w:t>
            </w:r>
            <w:r w:rsidRPr="009538AF">
              <w:rPr>
                <w:vertAlign w:val="superscript"/>
              </w:rPr>
              <w:t>-1</w:t>
            </w:r>
          </w:p>
        </w:tc>
        <w:tc>
          <w:tcPr>
            <w:tcW w:w="1077" w:type="dxa"/>
          </w:tcPr>
          <w:p w14:paraId="1ADD8B92" w14:textId="77777777" w:rsidR="005535F4" w:rsidRDefault="005535F4" w:rsidP="003D30A7">
            <w:r>
              <w:t>-</w:t>
            </w:r>
          </w:p>
        </w:tc>
        <w:tc>
          <w:tcPr>
            <w:tcW w:w="1076" w:type="dxa"/>
          </w:tcPr>
          <w:p w14:paraId="404010BE" w14:textId="77777777" w:rsidR="005535F4" w:rsidRDefault="005535F4" w:rsidP="003D30A7">
            <w:r>
              <w:t>1s</w:t>
            </w:r>
            <w:r w:rsidRPr="009538AF">
              <w:rPr>
                <w:vertAlign w:val="superscript"/>
              </w:rPr>
              <w:t>-1</w:t>
            </w:r>
          </w:p>
        </w:tc>
        <w:tc>
          <w:tcPr>
            <w:tcW w:w="718" w:type="dxa"/>
          </w:tcPr>
          <w:p w14:paraId="74CF2568" w14:textId="77777777" w:rsidR="005535F4" w:rsidRDefault="005535F4" w:rsidP="003D30A7">
            <w:r>
              <w:t>-</w:t>
            </w:r>
          </w:p>
        </w:tc>
        <w:tc>
          <w:tcPr>
            <w:tcW w:w="644" w:type="dxa"/>
          </w:tcPr>
          <w:p w14:paraId="49DB058F" w14:textId="77777777" w:rsidR="005535F4" w:rsidRDefault="005535F4" w:rsidP="003D30A7">
            <w:r>
              <w:t>-</w:t>
            </w:r>
          </w:p>
        </w:tc>
      </w:tr>
      <w:tr w:rsidR="005535F4" w14:paraId="0549F3E9" w14:textId="77777777" w:rsidTr="003D30A7">
        <w:tc>
          <w:tcPr>
            <w:tcW w:w="600" w:type="dxa"/>
          </w:tcPr>
          <w:p w14:paraId="79BF38CF" w14:textId="77777777" w:rsidR="005535F4" w:rsidRDefault="005535F4" w:rsidP="003D30A7">
            <w:r>
              <w:t>11</w:t>
            </w:r>
          </w:p>
        </w:tc>
        <w:tc>
          <w:tcPr>
            <w:tcW w:w="3277" w:type="dxa"/>
          </w:tcPr>
          <w:p w14:paraId="37F34AD2" w14:textId="77777777" w:rsidR="005535F4" w:rsidRDefault="005535F4" w:rsidP="003D30A7">
            <w:proofErr w:type="spellStart"/>
            <w:r>
              <w:t>A</w:t>
            </w:r>
            <w:r>
              <w:rPr>
                <w:rFonts w:ascii="STIXGeneral-Regular" w:hAnsi="STIXGeneral-Regular" w:cs="STIXGeneral-Regular"/>
              </w:rPr>
              <w:t>⟶</w:t>
            </w:r>
            <w:r>
              <w:t>Null</w:t>
            </w:r>
            <w:proofErr w:type="spellEnd"/>
          </w:p>
        </w:tc>
        <w:tc>
          <w:tcPr>
            <w:tcW w:w="1958" w:type="dxa"/>
          </w:tcPr>
          <w:p w14:paraId="0B8A2A3E" w14:textId="77777777" w:rsidR="005535F4" w:rsidRDefault="005535F4" w:rsidP="003D30A7">
            <w:r>
              <w:t>1s</w:t>
            </w:r>
            <w:r w:rsidRPr="009538AF">
              <w:rPr>
                <w:vertAlign w:val="superscript"/>
              </w:rPr>
              <w:t>-1</w:t>
            </w:r>
          </w:p>
        </w:tc>
        <w:tc>
          <w:tcPr>
            <w:tcW w:w="1077" w:type="dxa"/>
          </w:tcPr>
          <w:p w14:paraId="4E8338BB" w14:textId="77777777" w:rsidR="005535F4" w:rsidRDefault="005535F4" w:rsidP="003D30A7">
            <w:r>
              <w:t>-</w:t>
            </w:r>
          </w:p>
        </w:tc>
        <w:tc>
          <w:tcPr>
            <w:tcW w:w="1076" w:type="dxa"/>
          </w:tcPr>
          <w:p w14:paraId="1B243E38" w14:textId="77777777" w:rsidR="005535F4" w:rsidRDefault="005535F4" w:rsidP="003D30A7">
            <w:r>
              <w:t>1s</w:t>
            </w:r>
            <w:r w:rsidRPr="009538AF">
              <w:rPr>
                <w:vertAlign w:val="superscript"/>
              </w:rPr>
              <w:t>-1</w:t>
            </w:r>
          </w:p>
        </w:tc>
        <w:tc>
          <w:tcPr>
            <w:tcW w:w="718" w:type="dxa"/>
          </w:tcPr>
          <w:p w14:paraId="5873AD7A" w14:textId="77777777" w:rsidR="005535F4" w:rsidRDefault="005535F4" w:rsidP="003D30A7">
            <w:r>
              <w:t>-</w:t>
            </w:r>
          </w:p>
        </w:tc>
        <w:tc>
          <w:tcPr>
            <w:tcW w:w="644" w:type="dxa"/>
          </w:tcPr>
          <w:p w14:paraId="68D317EE" w14:textId="77777777" w:rsidR="005535F4" w:rsidRDefault="005535F4" w:rsidP="003D30A7">
            <w:r>
              <w:t>-</w:t>
            </w:r>
          </w:p>
        </w:tc>
      </w:tr>
      <w:tr w:rsidR="005535F4" w14:paraId="6E440171" w14:textId="77777777" w:rsidTr="003D30A7">
        <w:tc>
          <w:tcPr>
            <w:tcW w:w="600" w:type="dxa"/>
          </w:tcPr>
          <w:p w14:paraId="011EDB16" w14:textId="77777777" w:rsidR="005535F4" w:rsidRDefault="005535F4" w:rsidP="003D30A7">
            <w:r>
              <w:t>12</w:t>
            </w:r>
          </w:p>
        </w:tc>
        <w:tc>
          <w:tcPr>
            <w:tcW w:w="3277" w:type="dxa"/>
          </w:tcPr>
          <w:p w14:paraId="17C77944" w14:textId="77777777" w:rsidR="005535F4" w:rsidRDefault="005535F4" w:rsidP="003D30A7">
            <w:proofErr w:type="spellStart"/>
            <w:r>
              <w:t>R</w:t>
            </w:r>
            <w:r>
              <w:rPr>
                <w:rFonts w:ascii="STIXGeneral-Regular" w:hAnsi="STIXGeneral-Regular" w:cs="STIXGeneral-Regular"/>
              </w:rPr>
              <w:t>⟶</w:t>
            </w:r>
            <w:r>
              <w:t>Null</w:t>
            </w:r>
            <w:proofErr w:type="spellEnd"/>
          </w:p>
        </w:tc>
        <w:tc>
          <w:tcPr>
            <w:tcW w:w="1958" w:type="dxa"/>
          </w:tcPr>
          <w:p w14:paraId="5A83E7DD" w14:textId="77777777" w:rsidR="005535F4" w:rsidRDefault="005535F4" w:rsidP="003D30A7">
            <w:r>
              <w:t>0.2s</w:t>
            </w:r>
            <w:r w:rsidRPr="009538AF">
              <w:rPr>
                <w:vertAlign w:val="superscript"/>
              </w:rPr>
              <w:t>-1</w:t>
            </w:r>
          </w:p>
        </w:tc>
        <w:tc>
          <w:tcPr>
            <w:tcW w:w="1077" w:type="dxa"/>
          </w:tcPr>
          <w:p w14:paraId="1162FD8A" w14:textId="77777777" w:rsidR="005535F4" w:rsidRDefault="005535F4" w:rsidP="003D30A7">
            <w:r>
              <w:t>-</w:t>
            </w:r>
          </w:p>
        </w:tc>
        <w:tc>
          <w:tcPr>
            <w:tcW w:w="1076" w:type="dxa"/>
          </w:tcPr>
          <w:p w14:paraId="1DA556AD" w14:textId="77777777" w:rsidR="005535F4" w:rsidRDefault="005535F4" w:rsidP="003D30A7">
            <w:r>
              <w:t>0.2s</w:t>
            </w:r>
            <w:r w:rsidRPr="009538AF">
              <w:rPr>
                <w:vertAlign w:val="superscript"/>
              </w:rPr>
              <w:t>-1</w:t>
            </w:r>
          </w:p>
        </w:tc>
        <w:tc>
          <w:tcPr>
            <w:tcW w:w="718" w:type="dxa"/>
          </w:tcPr>
          <w:p w14:paraId="6AFADF85" w14:textId="77777777" w:rsidR="005535F4" w:rsidRDefault="005535F4" w:rsidP="003D30A7">
            <w:r>
              <w:t>-</w:t>
            </w:r>
          </w:p>
        </w:tc>
        <w:tc>
          <w:tcPr>
            <w:tcW w:w="644" w:type="dxa"/>
          </w:tcPr>
          <w:p w14:paraId="355DE5C2" w14:textId="77777777" w:rsidR="005535F4" w:rsidRDefault="005535F4" w:rsidP="003D30A7">
            <w:r>
              <w:t>-</w:t>
            </w:r>
          </w:p>
        </w:tc>
      </w:tr>
      <w:tr w:rsidR="005535F4" w14:paraId="4EF21FE2" w14:textId="77777777" w:rsidTr="003D30A7">
        <w:tc>
          <w:tcPr>
            <w:tcW w:w="600" w:type="dxa"/>
          </w:tcPr>
          <w:p w14:paraId="41F82E35" w14:textId="77777777" w:rsidR="005535F4" w:rsidRDefault="005535F4" w:rsidP="003D30A7">
            <w:r>
              <w:t>13</w:t>
            </w:r>
          </w:p>
        </w:tc>
        <w:tc>
          <w:tcPr>
            <w:tcW w:w="3277" w:type="dxa"/>
          </w:tcPr>
          <w:p w14:paraId="69117F4B" w14:textId="77777777" w:rsidR="005535F4" w:rsidRDefault="005535F4" w:rsidP="003D30A7">
            <w:proofErr w:type="spellStart"/>
            <w:r>
              <w:t>mRNA_A</w:t>
            </w:r>
            <w:r>
              <w:rPr>
                <w:rFonts w:ascii="STIXGeneral-Regular" w:hAnsi="STIXGeneral-Regular" w:cs="STIXGeneral-Regular"/>
              </w:rPr>
              <w:t>⟶</w:t>
            </w:r>
            <w:r>
              <w:t>Null</w:t>
            </w:r>
            <w:proofErr w:type="spellEnd"/>
          </w:p>
        </w:tc>
        <w:tc>
          <w:tcPr>
            <w:tcW w:w="1958" w:type="dxa"/>
          </w:tcPr>
          <w:p w14:paraId="5F4D4A7E" w14:textId="77777777" w:rsidR="005535F4" w:rsidRDefault="005535F4" w:rsidP="003D30A7">
            <w:r>
              <w:t>10s</w:t>
            </w:r>
            <w:r w:rsidRPr="009538AF">
              <w:rPr>
                <w:vertAlign w:val="superscript"/>
              </w:rPr>
              <w:t>-1</w:t>
            </w:r>
          </w:p>
        </w:tc>
        <w:tc>
          <w:tcPr>
            <w:tcW w:w="1077" w:type="dxa"/>
          </w:tcPr>
          <w:p w14:paraId="332FB358" w14:textId="77777777" w:rsidR="005535F4" w:rsidRDefault="005535F4" w:rsidP="003D30A7">
            <w:r>
              <w:t>-</w:t>
            </w:r>
          </w:p>
        </w:tc>
        <w:tc>
          <w:tcPr>
            <w:tcW w:w="1076" w:type="dxa"/>
          </w:tcPr>
          <w:p w14:paraId="47FFFC34" w14:textId="77777777" w:rsidR="005535F4" w:rsidRDefault="005535F4" w:rsidP="003D30A7">
            <w:r>
              <w:t>10s</w:t>
            </w:r>
            <w:r w:rsidRPr="009538AF">
              <w:rPr>
                <w:vertAlign w:val="superscript"/>
              </w:rPr>
              <w:t>-1</w:t>
            </w:r>
          </w:p>
        </w:tc>
        <w:tc>
          <w:tcPr>
            <w:tcW w:w="718" w:type="dxa"/>
          </w:tcPr>
          <w:p w14:paraId="427B2A70" w14:textId="77777777" w:rsidR="005535F4" w:rsidRDefault="005535F4" w:rsidP="003D30A7">
            <w:r>
              <w:t>-</w:t>
            </w:r>
          </w:p>
        </w:tc>
        <w:tc>
          <w:tcPr>
            <w:tcW w:w="644" w:type="dxa"/>
          </w:tcPr>
          <w:p w14:paraId="0A17D279" w14:textId="77777777" w:rsidR="005535F4" w:rsidRDefault="005535F4" w:rsidP="003D30A7">
            <w:r>
              <w:t>-</w:t>
            </w:r>
          </w:p>
        </w:tc>
      </w:tr>
      <w:tr w:rsidR="005535F4" w14:paraId="4F9A9F7C" w14:textId="77777777" w:rsidTr="003D30A7">
        <w:tc>
          <w:tcPr>
            <w:tcW w:w="600" w:type="dxa"/>
          </w:tcPr>
          <w:p w14:paraId="39BDF639" w14:textId="77777777" w:rsidR="005535F4" w:rsidRDefault="005535F4" w:rsidP="003D30A7">
            <w:r>
              <w:t>14</w:t>
            </w:r>
          </w:p>
        </w:tc>
        <w:tc>
          <w:tcPr>
            <w:tcW w:w="3277" w:type="dxa"/>
          </w:tcPr>
          <w:p w14:paraId="479BA95F" w14:textId="77777777" w:rsidR="005535F4" w:rsidRDefault="005535F4" w:rsidP="003D30A7">
            <w:proofErr w:type="spellStart"/>
            <w:r>
              <w:t>mRNA_R</w:t>
            </w:r>
            <w:r>
              <w:rPr>
                <w:rFonts w:ascii="STIXGeneral-Regular" w:hAnsi="STIXGeneral-Regular" w:cs="STIXGeneral-Regular"/>
              </w:rPr>
              <w:t>⟶</w:t>
            </w:r>
            <w:r>
              <w:t>Null</w:t>
            </w:r>
            <w:proofErr w:type="spellEnd"/>
          </w:p>
        </w:tc>
        <w:tc>
          <w:tcPr>
            <w:tcW w:w="1958" w:type="dxa"/>
          </w:tcPr>
          <w:p w14:paraId="39BD71FC" w14:textId="77777777" w:rsidR="005535F4" w:rsidRDefault="005535F4" w:rsidP="003D30A7">
            <w:r>
              <w:t>0.5s</w:t>
            </w:r>
            <w:r w:rsidRPr="009538AF">
              <w:rPr>
                <w:vertAlign w:val="superscript"/>
              </w:rPr>
              <w:t>-1</w:t>
            </w:r>
          </w:p>
        </w:tc>
        <w:tc>
          <w:tcPr>
            <w:tcW w:w="1077" w:type="dxa"/>
          </w:tcPr>
          <w:p w14:paraId="33CAAD89" w14:textId="77777777" w:rsidR="005535F4" w:rsidRDefault="005535F4" w:rsidP="003D30A7">
            <w:r>
              <w:t>-</w:t>
            </w:r>
          </w:p>
        </w:tc>
        <w:tc>
          <w:tcPr>
            <w:tcW w:w="1076" w:type="dxa"/>
          </w:tcPr>
          <w:p w14:paraId="01702436" w14:textId="77777777" w:rsidR="005535F4" w:rsidRDefault="005535F4" w:rsidP="003D30A7">
            <w:r>
              <w:t>0.5s</w:t>
            </w:r>
            <w:r w:rsidRPr="009538AF">
              <w:rPr>
                <w:vertAlign w:val="superscript"/>
              </w:rPr>
              <w:t>-1</w:t>
            </w:r>
          </w:p>
        </w:tc>
        <w:tc>
          <w:tcPr>
            <w:tcW w:w="718" w:type="dxa"/>
          </w:tcPr>
          <w:p w14:paraId="4629CB03" w14:textId="77777777" w:rsidR="005535F4" w:rsidRDefault="005535F4" w:rsidP="003D30A7">
            <w:r>
              <w:t>-</w:t>
            </w:r>
          </w:p>
        </w:tc>
        <w:tc>
          <w:tcPr>
            <w:tcW w:w="644" w:type="dxa"/>
          </w:tcPr>
          <w:p w14:paraId="4C5E100D" w14:textId="77777777" w:rsidR="005535F4" w:rsidRDefault="005535F4" w:rsidP="003D30A7">
            <w:r>
              <w:t>-</w:t>
            </w:r>
          </w:p>
        </w:tc>
      </w:tr>
    </w:tbl>
    <w:p w14:paraId="79E52CF0" w14:textId="77777777" w:rsidR="005535F4" w:rsidRDefault="005535F4" w:rsidP="005535F4"/>
    <w:p w14:paraId="3A4810A9" w14:textId="4133A36A" w:rsidR="00C44EC4" w:rsidRDefault="00C44EC4" w:rsidP="005535F4">
      <w:r>
        <w:t>For all species D</w:t>
      </w:r>
      <w:r w:rsidRPr="00C44EC4">
        <w:rPr>
          <w:vertAlign w:val="subscript"/>
        </w:rPr>
        <w:t>t</w:t>
      </w:r>
      <w:r>
        <w:t>=10μm</w:t>
      </w:r>
      <w:r w:rsidRPr="00C44EC4">
        <w:rPr>
          <w:vertAlign w:val="superscript"/>
        </w:rPr>
        <w:t>2</w:t>
      </w:r>
      <w:r>
        <w:t>/s, and D</w:t>
      </w:r>
      <w:r w:rsidRPr="00C44EC4">
        <w:rPr>
          <w:vertAlign w:val="subscript"/>
        </w:rPr>
        <w:t>R</w:t>
      </w:r>
      <w:r>
        <w:t xml:space="preserve">=0. </w:t>
      </w:r>
    </w:p>
    <w:p w14:paraId="611E19A2" w14:textId="28055EEE" w:rsidR="00555642" w:rsidRDefault="00555642" w:rsidP="005535F4">
      <w:r>
        <w:t>V=4.188 μm</w:t>
      </w:r>
      <w:r>
        <w:rPr>
          <w:vertAlign w:val="superscript"/>
        </w:rPr>
        <w:t>3</w:t>
      </w:r>
    </w:p>
    <w:p w14:paraId="2E6BFFCB" w14:textId="77777777" w:rsidR="00555642" w:rsidRDefault="00555642" w:rsidP="005535F4">
      <w:r>
        <w:t xml:space="preserve">Initial copies are 0 except for </w:t>
      </w:r>
      <w:proofErr w:type="spellStart"/>
      <w:r>
        <w:t>prmA</w:t>
      </w:r>
      <w:proofErr w:type="spellEnd"/>
      <w:r>
        <w:t xml:space="preserve">=1 and </w:t>
      </w:r>
      <w:proofErr w:type="spellStart"/>
      <w:r>
        <w:t>prmR</w:t>
      </w:r>
      <w:proofErr w:type="spellEnd"/>
      <w:r>
        <w:t>=1.</w:t>
      </w:r>
    </w:p>
    <w:p w14:paraId="72ADBD4F" w14:textId="77777777" w:rsidR="005A3B69" w:rsidRDefault="0027363B" w:rsidP="005535F4">
      <w:r>
        <w:t xml:space="preserve">Use </w:t>
      </w:r>
      <w:r w:rsidR="00D36DB2">
        <w:t>∆t=10μs</w:t>
      </w:r>
      <w:r w:rsidR="001B6A64">
        <w:t>, density can get high and</w:t>
      </w:r>
      <w:r w:rsidR="00D36DB2">
        <w:t xml:space="preserve"> 50μs</w:t>
      </w:r>
      <w:r w:rsidR="001B6A64">
        <w:t xml:space="preserve"> is above suggested max time-step. </w:t>
      </w:r>
    </w:p>
    <w:p w14:paraId="722B526C" w14:textId="77777777" w:rsidR="005A3B69" w:rsidRDefault="005A3B69" w:rsidP="005535F4"/>
    <w:p w14:paraId="0305ECC7" w14:textId="77777777" w:rsidR="005A3B69" w:rsidRPr="00730BEC" w:rsidRDefault="005A3B69" w:rsidP="005535F4">
      <w:pPr>
        <w:rPr>
          <w:b/>
        </w:rPr>
      </w:pPr>
      <w:r w:rsidRPr="00730BEC">
        <w:rPr>
          <w:b/>
        </w:rPr>
        <w:t>DATA FILES:</w:t>
      </w:r>
    </w:p>
    <w:p w14:paraId="47B7F61F" w14:textId="45B42632" w:rsidR="000A7B7E" w:rsidRDefault="005A3B69" w:rsidP="005535F4">
      <w:r>
        <w:t>This directory contains A(t) R(t) for NERDSS trajectory</w:t>
      </w:r>
      <w:r w:rsidR="00A20880">
        <w:t>. First column is Iteration,</w:t>
      </w:r>
      <w:r w:rsidR="000A7B7E">
        <w:t xml:space="preserve"> time</w:t>
      </w:r>
      <w:bookmarkStart w:id="0" w:name="_GoBack"/>
      <w:bookmarkEnd w:id="0"/>
      <w:r w:rsidR="000A7B7E">
        <w:t>=</w:t>
      </w:r>
      <w:proofErr w:type="spellStart"/>
      <w:r w:rsidR="000A7B7E">
        <w:t>Itr</w:t>
      </w:r>
      <w:proofErr w:type="spellEnd"/>
      <w:r w:rsidR="000A7B7E">
        <w:t xml:space="preserve">*50us. </w:t>
      </w:r>
    </w:p>
    <w:p w14:paraId="5AFD0006" w14:textId="7769DD9F" w:rsidR="005A3B69" w:rsidRDefault="005A3B69" w:rsidP="005535F4">
      <w:r>
        <w:t xml:space="preserve"> ar_iter_regDecay_NERDSS.dat</w:t>
      </w:r>
    </w:p>
    <w:p w14:paraId="57CEC97E" w14:textId="77777777" w:rsidR="005A3B69" w:rsidRDefault="005A3B69" w:rsidP="005535F4">
      <w:r>
        <w:t>And for slower decay: ar_iter_slowDecay_NERDSS.dat</w:t>
      </w:r>
    </w:p>
    <w:p w14:paraId="40953D08" w14:textId="77777777" w:rsidR="005A3B69" w:rsidRDefault="005A3B69" w:rsidP="005535F4"/>
    <w:p w14:paraId="12F564B9" w14:textId="77777777" w:rsidR="00371645" w:rsidRDefault="005A3B69" w:rsidP="005535F4">
      <w:r>
        <w:t>Files for ODE from Virtual Cell: ARode_</w:t>
      </w:r>
      <w:r w:rsidR="00371645">
        <w:t>vstime.dat</w:t>
      </w:r>
    </w:p>
    <w:p w14:paraId="2885FC87" w14:textId="77777777" w:rsidR="00371645" w:rsidRDefault="00371645" w:rsidP="005535F4">
      <w:r>
        <w:t>Files from PDE from Virtual Cell: ARpde_vstime.dat</w:t>
      </w:r>
    </w:p>
    <w:p w14:paraId="1E86B9FE" w14:textId="77777777" w:rsidR="00371645" w:rsidRDefault="00371645" w:rsidP="005535F4"/>
    <w:p w14:paraId="319A0AF5" w14:textId="162E3B73" w:rsidR="00371645" w:rsidRDefault="00371645" w:rsidP="005535F4">
      <w:r w:rsidRPr="00730BEC">
        <w:rPr>
          <w:b/>
        </w:rPr>
        <w:t>ANALYSIS FILES:</w:t>
      </w:r>
      <w:r>
        <w:t xml:space="preserve"> Read in trajectory [t, A(t), R(t)], calculate periods of oscillations and lag times. </w:t>
      </w:r>
    </w:p>
    <w:p w14:paraId="6B512D6A" w14:textId="77777777" w:rsidR="00371645" w:rsidRDefault="00371645" w:rsidP="00371645">
      <w:pPr>
        <w:pStyle w:val="p1"/>
      </w:pPr>
      <w:proofErr w:type="spellStart"/>
      <w:r>
        <w:rPr>
          <w:rStyle w:val="s1"/>
        </w:rPr>
        <w:t>findOscillationPeriodFFTZeroPad.m</w:t>
      </w:r>
      <w:proofErr w:type="spellEnd"/>
    </w:p>
    <w:p w14:paraId="73C1B08D" w14:textId="77777777" w:rsidR="00371645" w:rsidRDefault="00371645" w:rsidP="00371645">
      <w:pPr>
        <w:pStyle w:val="p1"/>
      </w:pPr>
      <w:proofErr w:type="spellStart"/>
      <w:r>
        <w:rPr>
          <w:rStyle w:val="s1"/>
        </w:rPr>
        <w:t>calc_peak_sepsAR.m</w:t>
      </w:r>
      <w:proofErr w:type="spellEnd"/>
    </w:p>
    <w:p w14:paraId="3B52E06F" w14:textId="7DA32FFE" w:rsidR="0027363B" w:rsidRDefault="00D36DB2" w:rsidP="005535F4">
      <w:r>
        <w:t xml:space="preserve"> </w:t>
      </w:r>
    </w:p>
    <w:p w14:paraId="71F40A9D" w14:textId="0040CCA4" w:rsidR="00C44EC4" w:rsidRDefault="00555642" w:rsidP="005535F4">
      <w:r>
        <w:t xml:space="preserve"> </w:t>
      </w:r>
    </w:p>
    <w:p w14:paraId="67F9EBAC" w14:textId="77777777" w:rsidR="005535F4" w:rsidRDefault="005535F4" w:rsidP="005535F4"/>
    <w:p w14:paraId="79D30251" w14:textId="06BCC625" w:rsidR="005535F4" w:rsidRDefault="003E68AC">
      <w:r>
        <w:rPr>
          <w:noProof/>
        </w:rPr>
        <w:lastRenderedPageBreak/>
        <w:drawing>
          <wp:inline distT="0" distB="0" distL="0" distR="0" wp14:anchorId="130A3ED4" wp14:editId="466794A7">
            <wp:extent cx="5724144" cy="30175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ock_SI_NerdsvsGillespi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144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E98BF" w14:textId="77777777" w:rsidR="003E68AC" w:rsidRDefault="003E68AC"/>
    <w:p w14:paraId="704EB10B" w14:textId="66CCDC0B" w:rsidR="00C44EC4" w:rsidRDefault="00C44EC4">
      <w:r w:rsidRPr="00730BEC">
        <w:rPr>
          <w:b/>
        </w:rPr>
        <w:t>Fig 1</w:t>
      </w:r>
      <w:r>
        <w:t xml:space="preserve">. NERDSS simulations give periods of </w:t>
      </w:r>
      <w:r w:rsidR="00D735D6">
        <w:t xml:space="preserve">24.5s, 24.75, 6.45s lag. </w:t>
      </w:r>
      <w:r w:rsidR="008138F7">
        <w:t xml:space="preserve">ODE/PDE is 25.12, 25.12 and 6.55s. </w:t>
      </w:r>
      <w:r w:rsidR="008A0BE8">
        <w:t xml:space="preserve">Based on </w:t>
      </w:r>
      <w:proofErr w:type="spellStart"/>
      <w:r w:rsidR="008A0BE8">
        <w:t>FFt</w:t>
      </w:r>
      <w:proofErr w:type="spellEnd"/>
      <w:r w:rsidR="008A0BE8">
        <w:t xml:space="preserve"> with </w:t>
      </w:r>
      <w:proofErr w:type="spellStart"/>
      <w:r w:rsidR="008A0BE8">
        <w:t>zeropad</w:t>
      </w:r>
      <w:proofErr w:type="spellEnd"/>
      <w:r w:rsidR="008A0BE8">
        <w:t xml:space="preserve"> to 5000s. </w:t>
      </w:r>
    </w:p>
    <w:p w14:paraId="3FA49BEE" w14:textId="77777777" w:rsidR="004C659E" w:rsidRDefault="004C659E"/>
    <w:p w14:paraId="28FED28D" w14:textId="009B2A6E" w:rsidR="004C659E" w:rsidRDefault="004C659E">
      <w:r>
        <w:rPr>
          <w:noProof/>
        </w:rPr>
        <w:drawing>
          <wp:inline distT="0" distB="0" distL="0" distR="0" wp14:anchorId="5BB76213" wp14:editId="0E4D8570">
            <wp:extent cx="5943600" cy="21647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FT_periodResult_NERDSS_1000s.eps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4CDC3" w14:textId="71126EF0" w:rsidR="004C659E" w:rsidRDefault="004C659E">
      <w:r w:rsidRPr="00730BEC">
        <w:rPr>
          <w:b/>
        </w:rPr>
        <w:t>Fig 2</w:t>
      </w:r>
      <w:r>
        <w:t xml:space="preserve">. FFT of NERDSS A/R oscillations vs time, after zero padding to 500s. Largest amplitude is for oscillations at a period of 24.2658s, from this trajectory. </w:t>
      </w:r>
    </w:p>
    <w:p w14:paraId="6EBABD24" w14:textId="7876324B" w:rsidR="00C44EC4" w:rsidRDefault="00C44EC4">
      <w:r>
        <w:rPr>
          <w:noProof/>
        </w:rPr>
        <w:drawing>
          <wp:inline distT="0" distB="0" distL="0" distR="0" wp14:anchorId="6974680C" wp14:editId="31C8777E">
            <wp:extent cx="5766435" cy="225852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R_oscillator_ODEvsNERDSS_slowRdecay.eps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9844" cy="225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B8E92" w14:textId="2C39C76E" w:rsidR="00C44EC4" w:rsidRDefault="00C44EC4" w:rsidP="00C44EC4">
      <w:r w:rsidRPr="00730BEC">
        <w:rPr>
          <w:b/>
        </w:rPr>
        <w:t xml:space="preserve">Fig </w:t>
      </w:r>
      <w:r w:rsidR="004C659E" w:rsidRPr="00730BEC">
        <w:rPr>
          <w:b/>
        </w:rPr>
        <w:t>3</w:t>
      </w:r>
      <w:r w:rsidRPr="00730BEC">
        <w:rPr>
          <w:b/>
        </w:rPr>
        <w:t>.</w:t>
      </w:r>
      <w:r>
        <w:t xml:space="preserve"> With slow R decay,</w:t>
      </w:r>
      <w:r w:rsidR="00314A6E" w:rsidRPr="00314A6E">
        <w:t xml:space="preserve"> </w:t>
      </w:r>
      <w:r w:rsidR="00314A6E">
        <w:t>(reaction #12, we drop the rate from 0.2 to 0.05 s</w:t>
      </w:r>
      <w:r w:rsidR="00314A6E" w:rsidRPr="00314A6E">
        <w:rPr>
          <w:vertAlign w:val="superscript"/>
        </w:rPr>
        <w:t>-1</w:t>
      </w:r>
      <w:r w:rsidR="00314A6E">
        <w:t>)</w:t>
      </w:r>
      <w:r>
        <w:t xml:space="preserve"> oscillations disappear in deterministic solution but persist in stochastic simulations. Here, the single-particle NERDSS simulations were run for 1000s, producing oscillations with periods of 63.3 and 64.1s, or about twice as slow as the original model. The lag between A and R slowed to 7.95s. </w:t>
      </w:r>
    </w:p>
    <w:p w14:paraId="1CF48815" w14:textId="77777777" w:rsidR="004C659E" w:rsidRDefault="004C659E" w:rsidP="00C44EC4"/>
    <w:p w14:paraId="6C155FBF" w14:textId="77777777" w:rsidR="004C659E" w:rsidRDefault="004C659E" w:rsidP="00C44EC4"/>
    <w:p w14:paraId="729CDC29" w14:textId="77777777" w:rsidR="00C44EC4" w:rsidRDefault="00C44EC4"/>
    <w:sectPr w:rsidR="00C44EC4" w:rsidSect="00D654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STIXGeneral-Regular">
    <w:panose1 w:val="00000000000000000000"/>
    <w:charset w:val="00"/>
    <w:family w:val="auto"/>
    <w:pitch w:val="variable"/>
    <w:sig w:usb0="A00002FF" w:usb1="4203FDFF" w:usb2="02000020" w:usb3="00000000" w:csb0="8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5F4"/>
    <w:rsid w:val="00002A90"/>
    <w:rsid w:val="00005378"/>
    <w:rsid w:val="00021FDB"/>
    <w:rsid w:val="0004349B"/>
    <w:rsid w:val="000460D9"/>
    <w:rsid w:val="0005040F"/>
    <w:rsid w:val="000A1FA7"/>
    <w:rsid w:val="000A7B7E"/>
    <w:rsid w:val="0011178C"/>
    <w:rsid w:val="00120B05"/>
    <w:rsid w:val="001269B7"/>
    <w:rsid w:val="00150A43"/>
    <w:rsid w:val="001761BC"/>
    <w:rsid w:val="00184AA1"/>
    <w:rsid w:val="001B6A64"/>
    <w:rsid w:val="00226ADD"/>
    <w:rsid w:val="00227F06"/>
    <w:rsid w:val="00254FB6"/>
    <w:rsid w:val="00261F12"/>
    <w:rsid w:val="002663DB"/>
    <w:rsid w:val="0027363B"/>
    <w:rsid w:val="002A0D2A"/>
    <w:rsid w:val="002D4D7A"/>
    <w:rsid w:val="00314A6E"/>
    <w:rsid w:val="00371645"/>
    <w:rsid w:val="003901DA"/>
    <w:rsid w:val="003E5089"/>
    <w:rsid w:val="003E68AC"/>
    <w:rsid w:val="003F66EE"/>
    <w:rsid w:val="00420748"/>
    <w:rsid w:val="0042679B"/>
    <w:rsid w:val="00466F71"/>
    <w:rsid w:val="00497DD1"/>
    <w:rsid w:val="004B2A66"/>
    <w:rsid w:val="004C659E"/>
    <w:rsid w:val="004F3E51"/>
    <w:rsid w:val="004F7010"/>
    <w:rsid w:val="00512946"/>
    <w:rsid w:val="005535F4"/>
    <w:rsid w:val="00555642"/>
    <w:rsid w:val="00567BA3"/>
    <w:rsid w:val="005A3B69"/>
    <w:rsid w:val="005E2000"/>
    <w:rsid w:val="00613798"/>
    <w:rsid w:val="006243AD"/>
    <w:rsid w:val="00632954"/>
    <w:rsid w:val="00646F41"/>
    <w:rsid w:val="00667C17"/>
    <w:rsid w:val="006A70D3"/>
    <w:rsid w:val="00726E90"/>
    <w:rsid w:val="00730BEC"/>
    <w:rsid w:val="00760FE1"/>
    <w:rsid w:val="007917FE"/>
    <w:rsid w:val="007A2E9B"/>
    <w:rsid w:val="007B5D43"/>
    <w:rsid w:val="007C18C7"/>
    <w:rsid w:val="007E3EB9"/>
    <w:rsid w:val="007F421C"/>
    <w:rsid w:val="00801DF2"/>
    <w:rsid w:val="00804DE3"/>
    <w:rsid w:val="0081198A"/>
    <w:rsid w:val="008138F7"/>
    <w:rsid w:val="008258F6"/>
    <w:rsid w:val="00895A07"/>
    <w:rsid w:val="008A0BE8"/>
    <w:rsid w:val="008B45C6"/>
    <w:rsid w:val="008C22B8"/>
    <w:rsid w:val="008D70C8"/>
    <w:rsid w:val="008F49BF"/>
    <w:rsid w:val="0092416C"/>
    <w:rsid w:val="00925428"/>
    <w:rsid w:val="00950452"/>
    <w:rsid w:val="00973A74"/>
    <w:rsid w:val="0097561B"/>
    <w:rsid w:val="00990A22"/>
    <w:rsid w:val="00991566"/>
    <w:rsid w:val="009942D1"/>
    <w:rsid w:val="009A0C91"/>
    <w:rsid w:val="009A5172"/>
    <w:rsid w:val="009B01C2"/>
    <w:rsid w:val="009C7BF6"/>
    <w:rsid w:val="00A0659C"/>
    <w:rsid w:val="00A139E8"/>
    <w:rsid w:val="00A20880"/>
    <w:rsid w:val="00A919A3"/>
    <w:rsid w:val="00AA2D0E"/>
    <w:rsid w:val="00B33D95"/>
    <w:rsid w:val="00B4677C"/>
    <w:rsid w:val="00B6256D"/>
    <w:rsid w:val="00BA025F"/>
    <w:rsid w:val="00BB30CA"/>
    <w:rsid w:val="00BC0648"/>
    <w:rsid w:val="00BD7ADA"/>
    <w:rsid w:val="00BF6876"/>
    <w:rsid w:val="00C31915"/>
    <w:rsid w:val="00C32F1A"/>
    <w:rsid w:val="00C44EC4"/>
    <w:rsid w:val="00C451C5"/>
    <w:rsid w:val="00C62CDE"/>
    <w:rsid w:val="00C7638F"/>
    <w:rsid w:val="00C93E1E"/>
    <w:rsid w:val="00CB03B2"/>
    <w:rsid w:val="00CD556E"/>
    <w:rsid w:val="00D00B0F"/>
    <w:rsid w:val="00D173C6"/>
    <w:rsid w:val="00D3395C"/>
    <w:rsid w:val="00D36DB2"/>
    <w:rsid w:val="00D654DB"/>
    <w:rsid w:val="00D735D6"/>
    <w:rsid w:val="00D966C1"/>
    <w:rsid w:val="00DA01A6"/>
    <w:rsid w:val="00DC2579"/>
    <w:rsid w:val="00DE5733"/>
    <w:rsid w:val="00E23557"/>
    <w:rsid w:val="00E44514"/>
    <w:rsid w:val="00EA2050"/>
    <w:rsid w:val="00EB1581"/>
    <w:rsid w:val="00EF4BF5"/>
    <w:rsid w:val="00F13421"/>
    <w:rsid w:val="00F278D8"/>
    <w:rsid w:val="00F36713"/>
    <w:rsid w:val="00F41205"/>
    <w:rsid w:val="00F501BF"/>
    <w:rsid w:val="00F52B0C"/>
    <w:rsid w:val="00F5404B"/>
    <w:rsid w:val="00FA52A0"/>
    <w:rsid w:val="00FE2F09"/>
    <w:rsid w:val="00FE3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AAA4A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535F4"/>
    <w:rPr>
      <w:rFonts w:ascii="Times New Roman" w:eastAsiaTheme="minorEastAsia" w:hAnsi="Times New Roman" w:cs="Times New Roman"/>
      <w:sz w:val="20"/>
      <w:szCs w:val="20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1">
    <w:name w:val="p1"/>
    <w:basedOn w:val="Normal"/>
    <w:rsid w:val="00371645"/>
    <w:pPr>
      <w:shd w:val="clear" w:color="auto" w:fill="FFFFFF"/>
    </w:pPr>
    <w:rPr>
      <w:rFonts w:ascii="Menlo" w:hAnsi="Menlo" w:cs="Menlo"/>
      <w:color w:val="000000"/>
      <w:sz w:val="17"/>
      <w:szCs w:val="17"/>
    </w:rPr>
  </w:style>
  <w:style w:type="character" w:customStyle="1" w:styleId="s1">
    <w:name w:val="s1"/>
    <w:basedOn w:val="DefaultParagraphFont"/>
    <w:rsid w:val="003716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24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emf"/><Relationship Id="rId6" Type="http://schemas.openxmlformats.org/officeDocument/2006/relationships/image" Target="media/image3.emf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310</Words>
  <Characters>1773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Margaret Johnson</dc:creator>
  <cp:keywords/>
  <dc:description/>
  <cp:lastModifiedBy>Margaret Johnson</cp:lastModifiedBy>
  <cp:revision>27</cp:revision>
  <dcterms:created xsi:type="dcterms:W3CDTF">2020-04-29T17:25:00Z</dcterms:created>
  <dcterms:modified xsi:type="dcterms:W3CDTF">2020-04-29T18:41:00Z</dcterms:modified>
</cp:coreProperties>
</file>