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Church Jubilee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 this joyful jubilee occasion, we thank God for the years of faith, service and  community our church has built.May the good Lord continue to bless our mission, strengthen our congregation and guide us into a future filled with hope and love.</w:t>
      </w:r>
    </w:p>
    <w:p w:rsidR="00000000" w:rsidDel="00000000" w:rsidP="00000000" w:rsidRDefault="00000000" w:rsidRPr="00000000" w14:paraId="00000004">
      <w:pPr>
        <w:rPr/>
      </w:pPr>
      <w:r w:rsidDel="00000000" w:rsidR="00000000" w:rsidRPr="00000000">
        <w:rPr>
          <w:rtl w:val="0"/>
        </w:rPr>
        <w:t xml:space="preserve">Dr. Ashok Joseph, Susan Joseph, Abraham Joseph and Jacob Joseph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