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57808" w14:textId="27A4DBB2" w:rsidR="000D7942" w:rsidRDefault="00CA28EB">
      <w:pPr>
        <w:rPr>
          <w:rFonts w:ascii="Times New Roman" w:hAnsi="Times New Roman" w:cs="Times New Roman"/>
          <w:sz w:val="24"/>
          <w:szCs w:val="24"/>
        </w:rPr>
      </w:pPr>
      <w:r w:rsidRPr="001F5A27">
        <w:rPr>
          <w:rFonts w:ascii="Times New Roman" w:hAnsi="Times New Roman" w:cs="Times New Roman"/>
          <w:b/>
          <w:bCs/>
          <w:sz w:val="28"/>
          <w:szCs w:val="28"/>
        </w:rPr>
        <w:t>Title</w:t>
      </w:r>
      <w:r w:rsidR="00AF3857">
        <w:rPr>
          <w:rFonts w:ascii="Times New Roman" w:hAnsi="Times New Roman" w:cs="Times New Roman"/>
          <w:b/>
          <w:bCs/>
          <w:sz w:val="24"/>
          <w:szCs w:val="24"/>
        </w:rPr>
        <w:t>(s)</w:t>
      </w:r>
      <w:r>
        <w:rPr>
          <w:rFonts w:ascii="Times New Roman" w:hAnsi="Times New Roman" w:cs="Times New Roman"/>
          <w:sz w:val="24"/>
          <w:szCs w:val="24"/>
        </w:rPr>
        <w:t xml:space="preserve">: </w:t>
      </w:r>
      <w:r w:rsidR="000D7942">
        <w:rPr>
          <w:rFonts w:ascii="Times New Roman" w:hAnsi="Times New Roman" w:cs="Times New Roman"/>
          <w:sz w:val="24"/>
          <w:szCs w:val="24"/>
        </w:rPr>
        <w:t xml:space="preserve">The transcriptomic response over a five-point time course exposure to and recovery from hypoxia in the copepod </w:t>
      </w:r>
      <w:r w:rsidR="000D7942" w:rsidRPr="000D7942">
        <w:rPr>
          <w:rFonts w:ascii="Times New Roman" w:hAnsi="Times New Roman" w:cs="Times New Roman"/>
          <w:i/>
          <w:iCs/>
          <w:sz w:val="24"/>
          <w:szCs w:val="24"/>
        </w:rPr>
        <w:t>Tigriopus californicus</w:t>
      </w:r>
      <w:r w:rsidR="000D7942">
        <w:rPr>
          <w:rFonts w:ascii="Times New Roman" w:hAnsi="Times New Roman" w:cs="Times New Roman"/>
          <w:sz w:val="24"/>
          <w:szCs w:val="24"/>
        </w:rPr>
        <w:t xml:space="preserve"> </w:t>
      </w:r>
    </w:p>
    <w:p w14:paraId="373FB87D" w14:textId="71A7ED3F" w:rsidR="00773898" w:rsidRDefault="00CA28EB">
      <w:pPr>
        <w:rPr>
          <w:rFonts w:ascii="Times New Roman" w:hAnsi="Times New Roman" w:cs="Times New Roman"/>
          <w:i/>
          <w:iCs/>
          <w:sz w:val="24"/>
          <w:szCs w:val="24"/>
        </w:rPr>
      </w:pPr>
      <w:r>
        <w:rPr>
          <w:rFonts w:ascii="Times New Roman" w:hAnsi="Times New Roman" w:cs="Times New Roman"/>
          <w:sz w:val="24"/>
          <w:szCs w:val="24"/>
        </w:rPr>
        <w:t xml:space="preserve">Time-course of gene expression during the onset of hypoxia and initiation of recovery in the intertidal copepod </w:t>
      </w:r>
      <w:r w:rsidRPr="00CA28EB">
        <w:rPr>
          <w:rFonts w:ascii="Times New Roman" w:hAnsi="Times New Roman" w:cs="Times New Roman"/>
          <w:i/>
          <w:iCs/>
          <w:sz w:val="24"/>
          <w:szCs w:val="24"/>
        </w:rPr>
        <w:t>Tigriopus californicus</w:t>
      </w:r>
    </w:p>
    <w:p w14:paraId="1724A31E" w14:textId="2547A55A" w:rsidR="000F61B6" w:rsidRDefault="00AF3857">
      <w:pPr>
        <w:rPr>
          <w:rFonts w:ascii="Times New Roman" w:hAnsi="Times New Roman" w:cs="Times New Roman"/>
          <w:sz w:val="24"/>
          <w:szCs w:val="24"/>
        </w:rPr>
      </w:pPr>
      <w:r>
        <w:rPr>
          <w:rFonts w:ascii="Times New Roman" w:hAnsi="Times New Roman" w:cs="Times New Roman"/>
          <w:sz w:val="24"/>
          <w:szCs w:val="24"/>
        </w:rPr>
        <w:t>Patterns of gene expression over a time-course of hypoxia exposure and recovery characterizes the response of a hypoxia tolerant crustacean</w:t>
      </w:r>
    </w:p>
    <w:p w14:paraId="4A2EB493" w14:textId="3BCCF3BF" w:rsidR="002070E2" w:rsidRDefault="002070E2">
      <w:pPr>
        <w:rPr>
          <w:rFonts w:ascii="Times New Roman" w:hAnsi="Times New Roman" w:cs="Times New Roman"/>
          <w:sz w:val="24"/>
          <w:szCs w:val="24"/>
        </w:rPr>
      </w:pPr>
      <w:r>
        <w:rPr>
          <w:rFonts w:ascii="Times New Roman" w:hAnsi="Times New Roman" w:cs="Times New Roman"/>
          <w:sz w:val="24"/>
          <w:szCs w:val="24"/>
        </w:rPr>
        <w:t xml:space="preserve">Time-series transcriptomic </w:t>
      </w:r>
      <w:r w:rsidR="00E0164C">
        <w:rPr>
          <w:rFonts w:ascii="Times New Roman" w:hAnsi="Times New Roman" w:cs="Times New Roman"/>
          <w:sz w:val="24"/>
          <w:szCs w:val="24"/>
        </w:rPr>
        <w:t>profiles</w:t>
      </w:r>
      <w:r>
        <w:rPr>
          <w:rFonts w:ascii="Times New Roman" w:hAnsi="Times New Roman" w:cs="Times New Roman"/>
          <w:sz w:val="24"/>
          <w:szCs w:val="24"/>
        </w:rPr>
        <w:t xml:space="preserve"> over the onset of hypoxia and initiation of recovery in a crustacean lacking HIF-α</w:t>
      </w:r>
    </w:p>
    <w:p w14:paraId="7AC1B827" w14:textId="0442BC9D" w:rsidR="00F274F9" w:rsidRPr="00AF3857" w:rsidRDefault="00F274F9">
      <w:pPr>
        <w:rPr>
          <w:rFonts w:ascii="Times New Roman" w:hAnsi="Times New Roman" w:cs="Times New Roman"/>
          <w:sz w:val="24"/>
          <w:szCs w:val="24"/>
        </w:rPr>
      </w:pPr>
      <w:r>
        <w:rPr>
          <w:rFonts w:ascii="Times New Roman" w:hAnsi="Times New Roman" w:cs="Times New Roman"/>
          <w:sz w:val="24"/>
          <w:szCs w:val="24"/>
        </w:rPr>
        <w:t>Time-course analysis during hypoxia and recovery reveals expression patterns of genes required for hypoxia resistance in a crustacean lacking HIF-α</w:t>
      </w:r>
    </w:p>
    <w:p w14:paraId="1CCB1B05" w14:textId="77777777" w:rsidR="00AF3857" w:rsidRDefault="00AF3857">
      <w:pPr>
        <w:rPr>
          <w:rFonts w:ascii="Times New Roman" w:hAnsi="Times New Roman" w:cs="Times New Roman"/>
          <w:sz w:val="24"/>
          <w:szCs w:val="24"/>
        </w:rPr>
      </w:pPr>
    </w:p>
    <w:p w14:paraId="52CA5A95" w14:textId="1D662EA1" w:rsidR="000F61B6" w:rsidRDefault="000F61B6">
      <w:pPr>
        <w:rPr>
          <w:rFonts w:ascii="Times New Roman" w:hAnsi="Times New Roman" w:cs="Times New Roman"/>
          <w:i/>
          <w:iCs/>
          <w:sz w:val="24"/>
          <w:szCs w:val="24"/>
        </w:rPr>
      </w:pPr>
      <w:r w:rsidRPr="002A1CFC">
        <w:rPr>
          <w:rFonts w:ascii="Times New Roman" w:hAnsi="Times New Roman" w:cs="Times New Roman"/>
          <w:b/>
          <w:bCs/>
          <w:sz w:val="24"/>
          <w:szCs w:val="24"/>
        </w:rPr>
        <w:t xml:space="preserve">Running </w:t>
      </w:r>
      <w:r w:rsidR="002A1CFC" w:rsidRPr="002A1CFC">
        <w:rPr>
          <w:rFonts w:ascii="Times New Roman" w:hAnsi="Times New Roman" w:cs="Times New Roman"/>
          <w:b/>
          <w:bCs/>
          <w:sz w:val="24"/>
          <w:szCs w:val="24"/>
        </w:rPr>
        <w:t>head</w:t>
      </w:r>
      <w:r>
        <w:rPr>
          <w:rFonts w:ascii="Times New Roman" w:hAnsi="Times New Roman" w:cs="Times New Roman"/>
          <w:sz w:val="24"/>
          <w:szCs w:val="24"/>
        </w:rPr>
        <w:t xml:space="preserve">: </w:t>
      </w:r>
      <w:r w:rsidR="00AF3857">
        <w:rPr>
          <w:rFonts w:ascii="Times New Roman" w:hAnsi="Times New Roman" w:cs="Times New Roman"/>
          <w:sz w:val="24"/>
          <w:szCs w:val="24"/>
        </w:rPr>
        <w:t xml:space="preserve">Time-series </w:t>
      </w:r>
      <w:r w:rsidR="00941750">
        <w:rPr>
          <w:rFonts w:ascii="Times New Roman" w:hAnsi="Times New Roman" w:cs="Times New Roman"/>
          <w:sz w:val="24"/>
          <w:szCs w:val="24"/>
        </w:rPr>
        <w:t>transcriptomics</w:t>
      </w:r>
      <w:r w:rsidR="00AF3857">
        <w:rPr>
          <w:rFonts w:ascii="Times New Roman" w:hAnsi="Times New Roman" w:cs="Times New Roman"/>
          <w:sz w:val="24"/>
          <w:szCs w:val="24"/>
        </w:rPr>
        <w:t xml:space="preserve"> during hypoxia in </w:t>
      </w:r>
      <w:r w:rsidR="00AF3857" w:rsidRPr="00AF3857">
        <w:rPr>
          <w:rFonts w:ascii="Times New Roman" w:hAnsi="Times New Roman" w:cs="Times New Roman"/>
          <w:i/>
          <w:iCs/>
          <w:sz w:val="24"/>
          <w:szCs w:val="24"/>
        </w:rPr>
        <w:t>Tigriopus californicus</w:t>
      </w:r>
    </w:p>
    <w:p w14:paraId="6FDA1E8A" w14:textId="77777777" w:rsidR="002A1CFC" w:rsidRDefault="002A1CFC">
      <w:pPr>
        <w:rPr>
          <w:rFonts w:ascii="Times New Roman" w:hAnsi="Times New Roman" w:cs="Times New Roman"/>
          <w:i/>
          <w:iCs/>
          <w:sz w:val="24"/>
          <w:szCs w:val="24"/>
        </w:rPr>
      </w:pPr>
    </w:p>
    <w:p w14:paraId="39F9023C" w14:textId="74179B32" w:rsidR="002A1CFC" w:rsidRPr="002A1996" w:rsidRDefault="002A1CFC" w:rsidP="002A1CFC">
      <w:pPr>
        <w:spacing w:after="0" w:line="480" w:lineRule="auto"/>
        <w:rPr>
          <w:rFonts w:ascii="Times New Roman" w:hAnsi="Times New Roman" w:cs="Times New Roman"/>
          <w:bCs/>
          <w:sz w:val="24"/>
          <w:szCs w:val="24"/>
        </w:rPr>
      </w:pPr>
      <w:r w:rsidRPr="002A1996">
        <w:rPr>
          <w:rFonts w:ascii="Times New Roman" w:hAnsi="Times New Roman" w:cs="Times New Roman"/>
          <w:bCs/>
          <w:sz w:val="24"/>
          <w:szCs w:val="24"/>
        </w:rPr>
        <w:t>Matthew J.</w:t>
      </w:r>
      <w:r>
        <w:rPr>
          <w:rFonts w:ascii="Times New Roman" w:hAnsi="Times New Roman" w:cs="Times New Roman"/>
          <w:bCs/>
          <w:sz w:val="24"/>
          <w:szCs w:val="24"/>
        </w:rPr>
        <w:t xml:space="preserve"> </w:t>
      </w:r>
      <w:r w:rsidRPr="002A1996">
        <w:rPr>
          <w:rFonts w:ascii="Times New Roman" w:hAnsi="Times New Roman" w:cs="Times New Roman"/>
          <w:bCs/>
          <w:sz w:val="24"/>
          <w:szCs w:val="24"/>
        </w:rPr>
        <w:t>Powers</w:t>
      </w:r>
      <w:r w:rsidRPr="002A1996">
        <w:rPr>
          <w:rFonts w:ascii="Times New Roman" w:hAnsi="Times New Roman" w:cs="Times New Roman"/>
          <w:bCs/>
          <w:sz w:val="24"/>
          <w:szCs w:val="24"/>
          <w:vertAlign w:val="superscript"/>
        </w:rPr>
        <w:t>1*</w:t>
      </w:r>
      <w:r w:rsidRPr="002A1996">
        <w:rPr>
          <w:rFonts w:ascii="Times New Roman" w:hAnsi="Times New Roman" w:cs="Times New Roman"/>
          <w:bCs/>
          <w:sz w:val="24"/>
          <w:szCs w:val="24"/>
        </w:rPr>
        <w:t xml:space="preserve">, </w:t>
      </w:r>
      <w:r>
        <w:rPr>
          <w:rFonts w:ascii="Times New Roman" w:hAnsi="Times New Roman" w:cs="Times New Roman"/>
          <w:bCs/>
          <w:sz w:val="24"/>
          <w:szCs w:val="24"/>
        </w:rPr>
        <w:t xml:space="preserve">Felipe S. </w:t>
      </w:r>
      <w:r w:rsidRPr="002A1996">
        <w:rPr>
          <w:rFonts w:ascii="Times New Roman" w:hAnsi="Times New Roman" w:cs="Times New Roman"/>
          <w:bCs/>
          <w:sz w:val="24"/>
          <w:szCs w:val="24"/>
        </w:rPr>
        <w:t>Barreto</w:t>
      </w:r>
      <w:r w:rsidRPr="002A1996">
        <w:rPr>
          <w:rFonts w:ascii="Times New Roman" w:hAnsi="Times New Roman" w:cs="Times New Roman"/>
          <w:bCs/>
          <w:sz w:val="24"/>
          <w:szCs w:val="24"/>
          <w:vertAlign w:val="superscript"/>
        </w:rPr>
        <w:t>1</w:t>
      </w:r>
    </w:p>
    <w:p w14:paraId="20D78700" w14:textId="77777777" w:rsidR="002A1CFC" w:rsidRPr="00BF3E75" w:rsidRDefault="002A1CFC" w:rsidP="002A1CFC">
      <w:pPr>
        <w:spacing w:after="0" w:line="480" w:lineRule="auto"/>
        <w:rPr>
          <w:rFonts w:ascii="Times New Roman" w:hAnsi="Times New Roman" w:cs="Times New Roman"/>
          <w:bCs/>
          <w:sz w:val="24"/>
          <w:szCs w:val="24"/>
        </w:rPr>
      </w:pPr>
    </w:p>
    <w:p w14:paraId="0762BE41" w14:textId="77777777" w:rsidR="002A1CFC" w:rsidRPr="00BF3E75" w:rsidRDefault="002A1CFC" w:rsidP="002A1CFC">
      <w:pPr>
        <w:spacing w:after="0" w:line="480" w:lineRule="auto"/>
        <w:rPr>
          <w:rFonts w:ascii="Times New Roman" w:hAnsi="Times New Roman" w:cs="Times New Roman"/>
          <w:bCs/>
          <w:sz w:val="24"/>
          <w:szCs w:val="24"/>
        </w:rPr>
      </w:pPr>
      <w:r w:rsidRPr="00BF3E75">
        <w:rPr>
          <w:rFonts w:ascii="Times New Roman" w:hAnsi="Times New Roman" w:cs="Times New Roman"/>
          <w:bCs/>
          <w:sz w:val="24"/>
          <w:szCs w:val="24"/>
          <w:vertAlign w:val="superscript"/>
        </w:rPr>
        <w:t>1</w:t>
      </w:r>
      <w:r w:rsidRPr="00BF3E75">
        <w:rPr>
          <w:rFonts w:ascii="Times New Roman" w:hAnsi="Times New Roman" w:cs="Times New Roman"/>
          <w:bCs/>
          <w:sz w:val="24"/>
          <w:szCs w:val="24"/>
        </w:rPr>
        <w:t>Oregon State University, Department of Integrative Biology, Corvallis, OR, USA</w:t>
      </w:r>
    </w:p>
    <w:p w14:paraId="72298061" w14:textId="77777777" w:rsidR="002A1CFC" w:rsidRPr="00BF3E75" w:rsidRDefault="002A1CFC" w:rsidP="002A1CFC">
      <w:pPr>
        <w:spacing w:after="0" w:line="480" w:lineRule="auto"/>
        <w:rPr>
          <w:rFonts w:ascii="Times New Roman" w:hAnsi="Times New Roman" w:cs="Times New Roman"/>
          <w:bCs/>
          <w:sz w:val="24"/>
          <w:szCs w:val="24"/>
        </w:rPr>
      </w:pPr>
    </w:p>
    <w:p w14:paraId="3D2EEEFE" w14:textId="77777777" w:rsidR="002A1CFC" w:rsidRPr="00BF3E75" w:rsidRDefault="002A1CFC" w:rsidP="002A1CFC">
      <w:pPr>
        <w:spacing w:after="0" w:line="480" w:lineRule="auto"/>
        <w:rPr>
          <w:rFonts w:ascii="Times New Roman" w:hAnsi="Times New Roman" w:cs="Times New Roman"/>
          <w:bCs/>
          <w:sz w:val="24"/>
          <w:szCs w:val="24"/>
        </w:rPr>
      </w:pPr>
      <w:r w:rsidRPr="00BF3E75">
        <w:rPr>
          <w:rFonts w:ascii="Times New Roman" w:hAnsi="Times New Roman" w:cs="Times New Roman"/>
          <w:bCs/>
          <w:sz w:val="24"/>
          <w:szCs w:val="24"/>
        </w:rPr>
        <w:t>*Corresponding author</w:t>
      </w:r>
    </w:p>
    <w:p w14:paraId="4C935386" w14:textId="71BD4B0F" w:rsidR="002A1CFC" w:rsidRPr="00BF3E75" w:rsidRDefault="002A1CFC" w:rsidP="002A1CFC">
      <w:pPr>
        <w:spacing w:after="0" w:line="480" w:lineRule="auto"/>
        <w:rPr>
          <w:rFonts w:ascii="Times New Roman" w:hAnsi="Times New Roman" w:cs="Times New Roman"/>
          <w:bCs/>
          <w:sz w:val="24"/>
          <w:szCs w:val="24"/>
        </w:rPr>
      </w:pPr>
      <w:r w:rsidRPr="00BF3E75">
        <w:rPr>
          <w:rFonts w:ascii="Times New Roman" w:hAnsi="Times New Roman" w:cs="Times New Roman"/>
          <w:bCs/>
          <w:sz w:val="24"/>
          <w:szCs w:val="24"/>
        </w:rPr>
        <w:t>Email: powersm3@oregonstate.edu</w:t>
      </w:r>
    </w:p>
    <w:p w14:paraId="4AF81FEF" w14:textId="77777777" w:rsidR="002A1CFC" w:rsidRPr="00BF3E75" w:rsidRDefault="002A1CFC" w:rsidP="002A1CFC">
      <w:pPr>
        <w:spacing w:after="0" w:line="480" w:lineRule="auto"/>
        <w:rPr>
          <w:rFonts w:ascii="Times New Roman" w:hAnsi="Times New Roman" w:cs="Times New Roman"/>
          <w:bCs/>
          <w:sz w:val="24"/>
          <w:szCs w:val="24"/>
        </w:rPr>
      </w:pPr>
    </w:p>
    <w:p w14:paraId="2BEDEF03" w14:textId="022F7036" w:rsidR="002A1CFC" w:rsidRDefault="002A1CFC" w:rsidP="002A1CFC">
      <w:pPr>
        <w:spacing w:after="0" w:line="480" w:lineRule="auto"/>
        <w:rPr>
          <w:rFonts w:ascii="Times New Roman" w:hAnsi="Times New Roman" w:cs="Times New Roman"/>
          <w:bCs/>
          <w:sz w:val="24"/>
          <w:szCs w:val="24"/>
        </w:rPr>
      </w:pPr>
      <w:r w:rsidRPr="00BF3E75">
        <w:rPr>
          <w:rFonts w:ascii="Times New Roman" w:hAnsi="Times New Roman" w:cs="Times New Roman"/>
          <w:bCs/>
          <w:sz w:val="24"/>
          <w:szCs w:val="24"/>
        </w:rPr>
        <w:t xml:space="preserve">Keywords: </w:t>
      </w:r>
      <w:r>
        <w:rPr>
          <w:rFonts w:ascii="Times New Roman" w:hAnsi="Times New Roman" w:cs="Times New Roman"/>
          <w:bCs/>
          <w:sz w:val="24"/>
          <w:szCs w:val="24"/>
        </w:rPr>
        <w:t>a</w:t>
      </w:r>
      <w:r w:rsidRPr="00BF3E75">
        <w:rPr>
          <w:rFonts w:ascii="Times New Roman" w:hAnsi="Times New Roman" w:cs="Times New Roman"/>
          <w:bCs/>
          <w:sz w:val="24"/>
          <w:szCs w:val="24"/>
        </w:rPr>
        <w:t>noxia</w:t>
      </w:r>
      <w:r>
        <w:rPr>
          <w:rFonts w:ascii="Times New Roman" w:hAnsi="Times New Roman" w:cs="Times New Roman"/>
          <w:bCs/>
          <w:sz w:val="24"/>
          <w:szCs w:val="24"/>
        </w:rPr>
        <w:t>,</w:t>
      </w:r>
      <w:r w:rsidR="000D7942">
        <w:rPr>
          <w:rFonts w:ascii="Times New Roman" w:hAnsi="Times New Roman" w:cs="Times New Roman"/>
          <w:bCs/>
          <w:sz w:val="24"/>
          <w:szCs w:val="24"/>
        </w:rPr>
        <w:t xml:space="preserve"> glycolysis, carotenoids, exoskeleton, </w:t>
      </w:r>
    </w:p>
    <w:p w14:paraId="3CE578A5" w14:textId="77777777" w:rsidR="002A1CFC" w:rsidRDefault="002A1CFC" w:rsidP="002A1CFC">
      <w:pPr>
        <w:spacing w:after="0" w:line="480" w:lineRule="auto"/>
        <w:rPr>
          <w:rFonts w:ascii="Times New Roman" w:hAnsi="Times New Roman" w:cs="Times New Roman"/>
          <w:bCs/>
          <w:sz w:val="24"/>
          <w:szCs w:val="24"/>
        </w:rPr>
      </w:pPr>
    </w:p>
    <w:p w14:paraId="4E8E7C02" w14:textId="77777777" w:rsidR="002A1CFC" w:rsidRDefault="002A1CFC" w:rsidP="002A1CFC">
      <w:pPr>
        <w:spacing w:after="0" w:line="480" w:lineRule="auto"/>
        <w:rPr>
          <w:rFonts w:ascii="Times New Roman" w:hAnsi="Times New Roman" w:cs="Times New Roman"/>
          <w:bCs/>
          <w:sz w:val="24"/>
          <w:szCs w:val="24"/>
        </w:rPr>
      </w:pPr>
    </w:p>
    <w:p w14:paraId="45889B64" w14:textId="77777777" w:rsidR="002A1CFC" w:rsidRDefault="002A1CFC" w:rsidP="002A1CFC">
      <w:pPr>
        <w:spacing w:after="0" w:line="480" w:lineRule="auto"/>
        <w:rPr>
          <w:rFonts w:ascii="Times New Roman" w:hAnsi="Times New Roman" w:cs="Times New Roman"/>
          <w:bCs/>
          <w:sz w:val="24"/>
          <w:szCs w:val="24"/>
        </w:rPr>
      </w:pPr>
    </w:p>
    <w:p w14:paraId="2EAA4887" w14:textId="77777777" w:rsidR="002A1CFC" w:rsidRDefault="002A1CFC" w:rsidP="002A1CFC">
      <w:pPr>
        <w:spacing w:after="0" w:line="480" w:lineRule="auto"/>
        <w:rPr>
          <w:rFonts w:ascii="Times New Roman" w:hAnsi="Times New Roman" w:cs="Times New Roman"/>
          <w:bCs/>
          <w:sz w:val="24"/>
          <w:szCs w:val="24"/>
        </w:rPr>
      </w:pPr>
    </w:p>
    <w:p w14:paraId="6D7F0FE4" w14:textId="77777777" w:rsidR="002A1CFC" w:rsidRDefault="002A1CFC" w:rsidP="002A1CFC">
      <w:pPr>
        <w:spacing w:after="0" w:line="480" w:lineRule="auto"/>
        <w:rPr>
          <w:rFonts w:ascii="Times New Roman" w:hAnsi="Times New Roman" w:cs="Times New Roman"/>
          <w:bCs/>
          <w:sz w:val="24"/>
          <w:szCs w:val="24"/>
        </w:rPr>
      </w:pPr>
    </w:p>
    <w:p w14:paraId="0EA0CADF" w14:textId="77777777" w:rsidR="002A1CFC" w:rsidRDefault="002A1CFC" w:rsidP="002A1CFC">
      <w:pPr>
        <w:spacing w:after="0" w:line="480" w:lineRule="auto"/>
        <w:rPr>
          <w:rFonts w:ascii="Times New Roman" w:hAnsi="Times New Roman" w:cs="Times New Roman"/>
          <w:bCs/>
          <w:sz w:val="24"/>
          <w:szCs w:val="24"/>
        </w:rPr>
      </w:pPr>
    </w:p>
    <w:p w14:paraId="6B9CC2C3" w14:textId="5BB854C9" w:rsidR="002A1CFC" w:rsidRPr="001F5A27" w:rsidRDefault="002A1CFC" w:rsidP="002A1CFC">
      <w:pPr>
        <w:spacing w:after="0" w:line="480" w:lineRule="auto"/>
        <w:rPr>
          <w:rFonts w:ascii="Times New Roman" w:hAnsi="Times New Roman" w:cs="Times New Roman"/>
          <w:b/>
          <w:sz w:val="28"/>
          <w:szCs w:val="28"/>
        </w:rPr>
      </w:pPr>
      <w:commentRangeStart w:id="0"/>
      <w:r w:rsidRPr="001F5A27">
        <w:rPr>
          <w:rFonts w:ascii="Times New Roman" w:hAnsi="Times New Roman" w:cs="Times New Roman"/>
          <w:b/>
          <w:sz w:val="28"/>
          <w:szCs w:val="28"/>
        </w:rPr>
        <w:lastRenderedPageBreak/>
        <w:t>Abstract</w:t>
      </w:r>
      <w:commentRangeEnd w:id="0"/>
      <w:r w:rsidR="009B6624">
        <w:rPr>
          <w:rStyle w:val="CommentReference"/>
        </w:rPr>
        <w:commentReference w:id="0"/>
      </w:r>
    </w:p>
    <w:p w14:paraId="4103CB6E" w14:textId="5B1C4826" w:rsidR="002A1CFC" w:rsidRPr="005C25C7" w:rsidRDefault="005613E2"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The intertidal copepod </w:t>
      </w:r>
      <w:r w:rsidRPr="005613E2">
        <w:rPr>
          <w:rFonts w:ascii="Times New Roman" w:hAnsi="Times New Roman" w:cs="Times New Roman"/>
          <w:bCs/>
          <w:i/>
          <w:iCs/>
          <w:sz w:val="24"/>
          <w:szCs w:val="24"/>
        </w:rPr>
        <w:t>Tigriopus californicus</w:t>
      </w:r>
      <w:r>
        <w:rPr>
          <w:rFonts w:ascii="Times New Roman" w:hAnsi="Times New Roman" w:cs="Times New Roman"/>
          <w:bCs/>
          <w:sz w:val="24"/>
          <w:szCs w:val="24"/>
        </w:rPr>
        <w:t xml:space="preserve"> persists in supralittoral splash pools disconnected from the flow of the ocean. </w:t>
      </w:r>
      <w:r w:rsidR="005C25C7">
        <w:rPr>
          <w:rFonts w:ascii="Times New Roman" w:hAnsi="Times New Roman" w:cs="Times New Roman"/>
          <w:bCs/>
          <w:sz w:val="24"/>
          <w:szCs w:val="24"/>
        </w:rPr>
        <w:t>This</w:t>
      </w:r>
      <w:r>
        <w:rPr>
          <w:rFonts w:ascii="Times New Roman" w:hAnsi="Times New Roman" w:cs="Times New Roman"/>
          <w:bCs/>
          <w:sz w:val="24"/>
          <w:szCs w:val="24"/>
        </w:rPr>
        <w:t xml:space="preserve"> copepod experiences daily bouts of hypoxia and anoxia </w:t>
      </w:r>
      <w:r w:rsidR="002318C1">
        <w:rPr>
          <w:rFonts w:ascii="Times New Roman" w:hAnsi="Times New Roman" w:cs="Times New Roman"/>
          <w:bCs/>
          <w:sz w:val="24"/>
          <w:szCs w:val="24"/>
        </w:rPr>
        <w:t xml:space="preserve">that strike rapidly at the onset of nightfall and last until the </w:t>
      </w:r>
      <w:r w:rsidR="005C25C7">
        <w:rPr>
          <w:rFonts w:ascii="Times New Roman" w:hAnsi="Times New Roman" w:cs="Times New Roman"/>
          <w:bCs/>
          <w:sz w:val="24"/>
          <w:szCs w:val="24"/>
        </w:rPr>
        <w:t>sun rises</w:t>
      </w:r>
      <w:r w:rsidR="002318C1">
        <w:rPr>
          <w:rFonts w:ascii="Times New Roman" w:hAnsi="Times New Roman" w:cs="Times New Roman"/>
          <w:bCs/>
          <w:sz w:val="24"/>
          <w:szCs w:val="24"/>
        </w:rPr>
        <w:t xml:space="preserve">. Despite the severity of this hypoxic exposure, </w:t>
      </w:r>
      <w:r w:rsidR="002318C1" w:rsidRPr="002318C1">
        <w:rPr>
          <w:rFonts w:ascii="Times New Roman" w:hAnsi="Times New Roman" w:cs="Times New Roman"/>
          <w:bCs/>
          <w:i/>
          <w:iCs/>
          <w:sz w:val="24"/>
          <w:szCs w:val="24"/>
        </w:rPr>
        <w:t>T. californicus</w:t>
      </w:r>
      <w:r w:rsidR="002318C1">
        <w:rPr>
          <w:rFonts w:ascii="Times New Roman" w:hAnsi="Times New Roman" w:cs="Times New Roman"/>
          <w:bCs/>
          <w:sz w:val="24"/>
          <w:szCs w:val="24"/>
        </w:rPr>
        <w:t xml:space="preserve"> </w:t>
      </w:r>
      <w:r>
        <w:rPr>
          <w:rFonts w:ascii="Times New Roman" w:hAnsi="Times New Roman" w:cs="Times New Roman"/>
          <w:bCs/>
          <w:sz w:val="24"/>
          <w:szCs w:val="24"/>
        </w:rPr>
        <w:t xml:space="preserve">tolerates </w:t>
      </w:r>
      <w:r w:rsidR="002318C1">
        <w:rPr>
          <w:rFonts w:ascii="Times New Roman" w:hAnsi="Times New Roman" w:cs="Times New Roman"/>
          <w:bCs/>
          <w:sz w:val="24"/>
          <w:szCs w:val="24"/>
        </w:rPr>
        <w:t xml:space="preserve">even anoxia </w:t>
      </w:r>
      <w:r>
        <w:rPr>
          <w:rFonts w:ascii="Times New Roman" w:hAnsi="Times New Roman" w:cs="Times New Roman"/>
          <w:bCs/>
          <w:sz w:val="24"/>
          <w:szCs w:val="24"/>
        </w:rPr>
        <w:t xml:space="preserve">with </w:t>
      </w:r>
      <w:r w:rsidR="005C25C7">
        <w:rPr>
          <w:rFonts w:ascii="Times New Roman" w:hAnsi="Times New Roman" w:cs="Times New Roman"/>
          <w:bCs/>
          <w:sz w:val="24"/>
          <w:szCs w:val="24"/>
        </w:rPr>
        <w:t>minimal</w:t>
      </w:r>
      <w:r>
        <w:rPr>
          <w:rFonts w:ascii="Times New Roman" w:hAnsi="Times New Roman" w:cs="Times New Roman"/>
          <w:bCs/>
          <w:sz w:val="24"/>
          <w:szCs w:val="24"/>
        </w:rPr>
        <w:t xml:space="preserve"> mortality. </w:t>
      </w:r>
      <w:r w:rsidR="005C25C7">
        <w:rPr>
          <w:rFonts w:ascii="Times New Roman" w:hAnsi="Times New Roman" w:cs="Times New Roman"/>
          <w:bCs/>
          <w:sz w:val="24"/>
          <w:szCs w:val="24"/>
        </w:rPr>
        <w:t xml:space="preserve">However, </w:t>
      </w:r>
      <w:r w:rsidR="002318C1">
        <w:rPr>
          <w:rFonts w:ascii="Times New Roman" w:hAnsi="Times New Roman" w:cs="Times New Roman"/>
          <w:bCs/>
          <w:sz w:val="24"/>
          <w:szCs w:val="24"/>
        </w:rPr>
        <w:t>this copepod species</w:t>
      </w:r>
      <w:r>
        <w:rPr>
          <w:rFonts w:ascii="Times New Roman" w:hAnsi="Times New Roman" w:cs="Times New Roman"/>
          <w:bCs/>
          <w:sz w:val="24"/>
          <w:szCs w:val="24"/>
        </w:rPr>
        <w:t xml:space="preserve"> lacks genetic components found in the hypoxia response pathways of most metazoans, including the genes encoding the hypoxia inducible factor HIF-α and its repressor EGLN. </w:t>
      </w:r>
      <w:r w:rsidR="002318C1">
        <w:rPr>
          <w:rFonts w:ascii="Times New Roman" w:hAnsi="Times New Roman" w:cs="Times New Roman"/>
          <w:bCs/>
          <w:sz w:val="24"/>
          <w:szCs w:val="24"/>
        </w:rPr>
        <w:t xml:space="preserve">Because </w:t>
      </w:r>
      <w:r w:rsidR="002318C1" w:rsidRPr="002318C1">
        <w:rPr>
          <w:rFonts w:ascii="Times New Roman" w:hAnsi="Times New Roman" w:cs="Times New Roman"/>
          <w:bCs/>
          <w:i/>
          <w:iCs/>
          <w:sz w:val="24"/>
          <w:szCs w:val="24"/>
        </w:rPr>
        <w:t>T. californicus</w:t>
      </w:r>
      <w:r w:rsidR="002318C1">
        <w:rPr>
          <w:rFonts w:ascii="Times New Roman" w:hAnsi="Times New Roman" w:cs="Times New Roman"/>
          <w:bCs/>
          <w:sz w:val="24"/>
          <w:szCs w:val="24"/>
        </w:rPr>
        <w:t xml:space="preserve"> lacks these regulatory elements, it is </w:t>
      </w:r>
      <w:r w:rsidR="009D01DB">
        <w:rPr>
          <w:rFonts w:ascii="Times New Roman" w:hAnsi="Times New Roman" w:cs="Times New Roman"/>
          <w:bCs/>
          <w:sz w:val="24"/>
          <w:szCs w:val="24"/>
        </w:rPr>
        <w:t xml:space="preserve">still </w:t>
      </w:r>
      <w:r w:rsidR="002318C1">
        <w:rPr>
          <w:rFonts w:ascii="Times New Roman" w:hAnsi="Times New Roman" w:cs="Times New Roman"/>
          <w:bCs/>
          <w:sz w:val="24"/>
          <w:szCs w:val="24"/>
        </w:rPr>
        <w:t>unclear</w:t>
      </w:r>
      <w:r w:rsidR="005C25C7">
        <w:rPr>
          <w:rFonts w:ascii="Times New Roman" w:hAnsi="Times New Roman" w:cs="Times New Roman"/>
          <w:bCs/>
          <w:sz w:val="24"/>
          <w:szCs w:val="24"/>
        </w:rPr>
        <w:t xml:space="preserve"> which genes respond transcriptionally </w:t>
      </w:r>
      <w:r w:rsidR="009D01DB">
        <w:rPr>
          <w:rFonts w:ascii="Times New Roman" w:hAnsi="Times New Roman" w:cs="Times New Roman"/>
          <w:bCs/>
          <w:sz w:val="24"/>
          <w:szCs w:val="24"/>
        </w:rPr>
        <w:t>to hypoxia in this species and how the transcriptional response proceeds on a fine timescale</w:t>
      </w:r>
      <w:r w:rsidR="00FB7D3E">
        <w:rPr>
          <w:rFonts w:ascii="Times New Roman" w:hAnsi="Times New Roman" w:cs="Times New Roman"/>
          <w:bCs/>
          <w:sz w:val="24"/>
          <w:szCs w:val="24"/>
        </w:rPr>
        <w:t xml:space="preserve">. </w:t>
      </w:r>
      <w:r w:rsidR="009D01DB">
        <w:rPr>
          <w:rFonts w:ascii="Times New Roman" w:hAnsi="Times New Roman" w:cs="Times New Roman"/>
          <w:bCs/>
          <w:sz w:val="24"/>
          <w:szCs w:val="24"/>
        </w:rPr>
        <w:t xml:space="preserve">In </w:t>
      </w:r>
      <w:r w:rsidR="00FB7D3E">
        <w:rPr>
          <w:rFonts w:ascii="Times New Roman" w:hAnsi="Times New Roman" w:cs="Times New Roman"/>
          <w:bCs/>
          <w:sz w:val="24"/>
          <w:szCs w:val="24"/>
        </w:rPr>
        <w:t>this study</w:t>
      </w:r>
      <w:r w:rsidR="009D01DB">
        <w:rPr>
          <w:rFonts w:ascii="Times New Roman" w:hAnsi="Times New Roman" w:cs="Times New Roman"/>
          <w:bCs/>
          <w:sz w:val="24"/>
          <w:szCs w:val="24"/>
        </w:rPr>
        <w:t>,</w:t>
      </w:r>
      <w:r w:rsidR="00FB7D3E">
        <w:rPr>
          <w:rFonts w:ascii="Times New Roman" w:hAnsi="Times New Roman" w:cs="Times New Roman"/>
          <w:bCs/>
          <w:sz w:val="24"/>
          <w:szCs w:val="24"/>
        </w:rPr>
        <w:t xml:space="preserve"> we</w:t>
      </w:r>
      <w:r w:rsidR="009D01DB">
        <w:rPr>
          <w:rFonts w:ascii="Times New Roman" w:hAnsi="Times New Roman" w:cs="Times New Roman"/>
          <w:bCs/>
          <w:sz w:val="24"/>
          <w:szCs w:val="24"/>
        </w:rPr>
        <w:t xml:space="preserve"> </w:t>
      </w:r>
      <w:r w:rsidR="00FB7D3E">
        <w:rPr>
          <w:rFonts w:ascii="Times New Roman" w:hAnsi="Times New Roman" w:cs="Times New Roman"/>
          <w:bCs/>
          <w:sz w:val="24"/>
          <w:szCs w:val="24"/>
        </w:rPr>
        <w:t>capture</w:t>
      </w:r>
      <w:r w:rsidR="009D01DB">
        <w:rPr>
          <w:rFonts w:ascii="Times New Roman" w:hAnsi="Times New Roman" w:cs="Times New Roman"/>
          <w:bCs/>
          <w:sz w:val="24"/>
          <w:szCs w:val="24"/>
        </w:rPr>
        <w:t>d</w:t>
      </w:r>
      <w:r w:rsidR="00FB7D3E">
        <w:rPr>
          <w:rFonts w:ascii="Times New Roman" w:hAnsi="Times New Roman" w:cs="Times New Roman"/>
          <w:bCs/>
          <w:sz w:val="24"/>
          <w:szCs w:val="24"/>
        </w:rPr>
        <w:t xml:space="preserve"> gene expression during a time course of hypoxia that mimics that which the species experiences in the wild, sequencing mRNA during normoxia, mild hypoxia (~3.5 mg O</w:t>
      </w:r>
      <w:r w:rsidR="00FB7D3E" w:rsidRPr="00FB7D3E">
        <w:rPr>
          <w:rFonts w:ascii="Times New Roman" w:hAnsi="Times New Roman" w:cs="Times New Roman"/>
          <w:bCs/>
          <w:sz w:val="24"/>
          <w:szCs w:val="24"/>
          <w:vertAlign w:val="subscript"/>
        </w:rPr>
        <w:t>2</w:t>
      </w:r>
      <w:r w:rsidR="00FB7D3E">
        <w:rPr>
          <w:rFonts w:ascii="Times New Roman" w:hAnsi="Times New Roman" w:cs="Times New Roman"/>
          <w:bCs/>
          <w:sz w:val="24"/>
          <w:szCs w:val="24"/>
        </w:rPr>
        <w:t xml:space="preserve"> l</w:t>
      </w:r>
      <w:r w:rsidR="00FB7D3E" w:rsidRPr="00FB7D3E">
        <w:rPr>
          <w:rFonts w:ascii="Times New Roman" w:hAnsi="Times New Roman" w:cs="Times New Roman"/>
          <w:bCs/>
          <w:sz w:val="24"/>
          <w:szCs w:val="24"/>
          <w:vertAlign w:val="superscript"/>
        </w:rPr>
        <w:t>-1</w:t>
      </w:r>
      <w:r w:rsidR="00FB7D3E">
        <w:rPr>
          <w:rFonts w:ascii="Times New Roman" w:hAnsi="Times New Roman" w:cs="Times New Roman"/>
          <w:bCs/>
          <w:sz w:val="24"/>
          <w:szCs w:val="24"/>
        </w:rPr>
        <w:t>), at critical oxygen tension (</w:t>
      </w:r>
      <w:proofErr w:type="spellStart"/>
      <w:r w:rsidR="00FB7D3E">
        <w:rPr>
          <w:rFonts w:ascii="Times New Roman" w:hAnsi="Times New Roman" w:cs="Times New Roman"/>
          <w:bCs/>
          <w:sz w:val="24"/>
          <w:szCs w:val="24"/>
        </w:rPr>
        <w:t>Pcrit</w:t>
      </w:r>
      <w:proofErr w:type="spellEnd"/>
      <w:r w:rsidR="00FB7D3E">
        <w:rPr>
          <w:rFonts w:ascii="Times New Roman" w:hAnsi="Times New Roman" w:cs="Times New Roman"/>
          <w:bCs/>
          <w:sz w:val="24"/>
          <w:szCs w:val="24"/>
        </w:rPr>
        <w:t>; ~0.5 mg O</w:t>
      </w:r>
      <w:r w:rsidR="00FB7D3E" w:rsidRPr="00FB7D3E">
        <w:rPr>
          <w:rFonts w:ascii="Times New Roman" w:hAnsi="Times New Roman" w:cs="Times New Roman"/>
          <w:bCs/>
          <w:sz w:val="24"/>
          <w:szCs w:val="24"/>
          <w:vertAlign w:val="subscript"/>
        </w:rPr>
        <w:t>2</w:t>
      </w:r>
      <w:r w:rsidR="00FB7D3E">
        <w:rPr>
          <w:rFonts w:ascii="Times New Roman" w:hAnsi="Times New Roman" w:cs="Times New Roman"/>
          <w:bCs/>
          <w:sz w:val="24"/>
          <w:szCs w:val="24"/>
        </w:rPr>
        <w:t xml:space="preserve"> l</w:t>
      </w:r>
      <w:r w:rsidR="00FB7D3E" w:rsidRPr="00FB7D3E">
        <w:rPr>
          <w:rFonts w:ascii="Times New Roman" w:hAnsi="Times New Roman" w:cs="Times New Roman"/>
          <w:bCs/>
          <w:sz w:val="24"/>
          <w:szCs w:val="24"/>
          <w:vertAlign w:val="superscript"/>
        </w:rPr>
        <w:t>-1</w:t>
      </w:r>
      <w:r w:rsidR="00FB7D3E">
        <w:rPr>
          <w:rFonts w:ascii="Times New Roman" w:hAnsi="Times New Roman" w:cs="Times New Roman"/>
          <w:bCs/>
          <w:sz w:val="24"/>
          <w:szCs w:val="24"/>
        </w:rPr>
        <w:t>), one hour into anoxia (0 mg O</w:t>
      </w:r>
      <w:r w:rsidR="00FB7D3E" w:rsidRPr="00FB7D3E">
        <w:rPr>
          <w:rFonts w:ascii="Times New Roman" w:hAnsi="Times New Roman" w:cs="Times New Roman"/>
          <w:bCs/>
          <w:sz w:val="24"/>
          <w:szCs w:val="24"/>
          <w:vertAlign w:val="subscript"/>
        </w:rPr>
        <w:t>2</w:t>
      </w:r>
      <w:r w:rsidR="00FB7D3E">
        <w:rPr>
          <w:rFonts w:ascii="Times New Roman" w:hAnsi="Times New Roman" w:cs="Times New Roman"/>
          <w:bCs/>
          <w:sz w:val="24"/>
          <w:szCs w:val="24"/>
        </w:rPr>
        <w:t xml:space="preserve"> l</w:t>
      </w:r>
      <w:r w:rsidR="00FB7D3E">
        <w:rPr>
          <w:rFonts w:ascii="Times New Roman" w:hAnsi="Times New Roman" w:cs="Times New Roman"/>
          <w:bCs/>
          <w:sz w:val="24"/>
          <w:szCs w:val="24"/>
          <w:vertAlign w:val="superscript"/>
        </w:rPr>
        <w:t>-</w:t>
      </w:r>
      <w:r w:rsidR="00FB7D3E" w:rsidRPr="00FB7D3E">
        <w:rPr>
          <w:rFonts w:ascii="Times New Roman" w:hAnsi="Times New Roman" w:cs="Times New Roman"/>
          <w:bCs/>
          <w:sz w:val="24"/>
          <w:szCs w:val="24"/>
          <w:vertAlign w:val="superscript"/>
        </w:rPr>
        <w:t>1</w:t>
      </w:r>
      <w:r w:rsidR="00FB7D3E">
        <w:rPr>
          <w:rFonts w:ascii="Times New Roman" w:hAnsi="Times New Roman" w:cs="Times New Roman"/>
          <w:bCs/>
          <w:sz w:val="24"/>
          <w:szCs w:val="24"/>
        </w:rPr>
        <w:t xml:space="preserve">), and two hours </w:t>
      </w:r>
      <w:r w:rsidR="009D01DB">
        <w:rPr>
          <w:rFonts w:ascii="Times New Roman" w:hAnsi="Times New Roman" w:cs="Times New Roman"/>
          <w:bCs/>
          <w:sz w:val="24"/>
          <w:szCs w:val="24"/>
        </w:rPr>
        <w:t xml:space="preserve">into </w:t>
      </w:r>
      <w:r w:rsidR="00FB7D3E">
        <w:rPr>
          <w:rFonts w:ascii="Times New Roman" w:hAnsi="Times New Roman" w:cs="Times New Roman"/>
          <w:bCs/>
          <w:sz w:val="24"/>
          <w:szCs w:val="24"/>
        </w:rPr>
        <w:t xml:space="preserve">recovery. We identified genes with altered expression over the time course and clustered these genes for downstream tests for enrichment of GO terms and </w:t>
      </w:r>
      <w:r w:rsidR="006B0A11">
        <w:rPr>
          <w:rFonts w:ascii="Times New Roman" w:hAnsi="Times New Roman" w:cs="Times New Roman"/>
          <w:bCs/>
          <w:sz w:val="24"/>
          <w:szCs w:val="24"/>
        </w:rPr>
        <w:t xml:space="preserve">transcription factor binding site motifs. </w:t>
      </w:r>
      <w:r w:rsidR="00FB7D3E">
        <w:rPr>
          <w:rFonts w:ascii="Times New Roman" w:hAnsi="Times New Roman" w:cs="Times New Roman"/>
          <w:bCs/>
          <w:sz w:val="24"/>
          <w:szCs w:val="24"/>
        </w:rPr>
        <w:t xml:space="preserve"> </w:t>
      </w:r>
      <w:r w:rsidR="009D01DB">
        <w:rPr>
          <w:rFonts w:ascii="Times New Roman" w:hAnsi="Times New Roman" w:cs="Times New Roman"/>
          <w:bCs/>
          <w:sz w:val="24"/>
          <w:szCs w:val="24"/>
        </w:rPr>
        <w:t>We also</w:t>
      </w:r>
      <w:r w:rsidR="009B6624">
        <w:rPr>
          <w:rFonts w:ascii="Times New Roman" w:hAnsi="Times New Roman" w:cs="Times New Roman"/>
          <w:bCs/>
          <w:sz w:val="24"/>
          <w:szCs w:val="24"/>
        </w:rPr>
        <w:t xml:space="preserve"> examined genes grouped by biological function to describe how elements within these groupings responded during and after hypoxia exposure. </w:t>
      </w:r>
      <w:r w:rsidR="005C25C7">
        <w:rPr>
          <w:rFonts w:ascii="Times New Roman" w:hAnsi="Times New Roman" w:cs="Times New Roman"/>
          <w:bCs/>
          <w:sz w:val="24"/>
          <w:szCs w:val="24"/>
        </w:rPr>
        <w:t xml:space="preserve">We found that several groups of genes with known responses to hypoxia significantly responded, including genes with known interactions with HIF-α in other systems. We found evidence that further implicates </w:t>
      </w:r>
      <w:r w:rsidR="009D01DB">
        <w:rPr>
          <w:rFonts w:ascii="Times New Roman" w:hAnsi="Times New Roman" w:cs="Times New Roman"/>
          <w:bCs/>
          <w:sz w:val="24"/>
          <w:szCs w:val="24"/>
        </w:rPr>
        <w:t>regulation of</w:t>
      </w:r>
      <w:r w:rsidR="005C25C7">
        <w:rPr>
          <w:rFonts w:ascii="Times New Roman" w:hAnsi="Times New Roman" w:cs="Times New Roman"/>
          <w:bCs/>
          <w:sz w:val="24"/>
          <w:szCs w:val="24"/>
        </w:rPr>
        <w:t xml:space="preserve"> genes related to sugar metabolism and exoskeletal modifications as potential adaptive response</w:t>
      </w:r>
      <w:r w:rsidR="009D01DB">
        <w:rPr>
          <w:rFonts w:ascii="Times New Roman" w:hAnsi="Times New Roman" w:cs="Times New Roman"/>
          <w:bCs/>
          <w:sz w:val="24"/>
          <w:szCs w:val="24"/>
        </w:rPr>
        <w:t>s</w:t>
      </w:r>
      <w:r w:rsidR="005C25C7">
        <w:rPr>
          <w:rFonts w:ascii="Times New Roman" w:hAnsi="Times New Roman" w:cs="Times New Roman"/>
          <w:bCs/>
          <w:sz w:val="24"/>
          <w:szCs w:val="24"/>
        </w:rPr>
        <w:t xml:space="preserve"> to hypoxia by </w:t>
      </w:r>
      <w:r w:rsidR="005C25C7" w:rsidRPr="005C25C7">
        <w:rPr>
          <w:rFonts w:ascii="Times New Roman" w:hAnsi="Times New Roman" w:cs="Times New Roman"/>
          <w:bCs/>
          <w:i/>
          <w:iCs/>
          <w:sz w:val="24"/>
          <w:szCs w:val="24"/>
        </w:rPr>
        <w:t>T. californicus</w:t>
      </w:r>
      <w:r w:rsidR="005C25C7">
        <w:rPr>
          <w:rFonts w:ascii="Times New Roman" w:hAnsi="Times New Roman" w:cs="Times New Roman"/>
          <w:bCs/>
          <w:sz w:val="24"/>
          <w:szCs w:val="24"/>
        </w:rPr>
        <w:t xml:space="preserve">. </w:t>
      </w:r>
    </w:p>
    <w:p w14:paraId="1D8FCB0B" w14:textId="77777777" w:rsidR="002A1CFC" w:rsidRDefault="002A1CFC" w:rsidP="002A1CFC">
      <w:pPr>
        <w:spacing w:after="0" w:line="480" w:lineRule="auto"/>
        <w:rPr>
          <w:rFonts w:ascii="Times New Roman" w:hAnsi="Times New Roman" w:cs="Times New Roman"/>
          <w:bCs/>
          <w:sz w:val="24"/>
          <w:szCs w:val="24"/>
        </w:rPr>
      </w:pPr>
    </w:p>
    <w:p w14:paraId="22D31904" w14:textId="26FF13CF" w:rsidR="002A1CFC" w:rsidRPr="001F5A27" w:rsidRDefault="002A1CFC" w:rsidP="002A1CFC">
      <w:pPr>
        <w:spacing w:after="0" w:line="480" w:lineRule="auto"/>
        <w:rPr>
          <w:rFonts w:ascii="Times New Roman" w:hAnsi="Times New Roman" w:cs="Times New Roman"/>
          <w:b/>
          <w:sz w:val="28"/>
          <w:szCs w:val="28"/>
        </w:rPr>
      </w:pPr>
      <w:r w:rsidRPr="001F5A27">
        <w:rPr>
          <w:rFonts w:ascii="Times New Roman" w:hAnsi="Times New Roman" w:cs="Times New Roman"/>
          <w:b/>
          <w:sz w:val="28"/>
          <w:szCs w:val="28"/>
        </w:rPr>
        <w:t>Introduction</w:t>
      </w:r>
    </w:p>
    <w:p w14:paraId="02EDB3F1" w14:textId="060E5856" w:rsidR="000D7942" w:rsidRDefault="000D7942"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lastRenderedPageBreak/>
        <w:tab/>
        <w:t xml:space="preserve">The intertidal zone </w:t>
      </w:r>
      <w:r w:rsidR="00EB7439">
        <w:rPr>
          <w:rFonts w:ascii="Times New Roman" w:hAnsi="Times New Roman" w:cs="Times New Roman"/>
          <w:bCs/>
          <w:sz w:val="24"/>
          <w:szCs w:val="24"/>
        </w:rPr>
        <w:t>in</w:t>
      </w:r>
      <w:r>
        <w:rPr>
          <w:rFonts w:ascii="Times New Roman" w:hAnsi="Times New Roman" w:cs="Times New Roman"/>
          <w:bCs/>
          <w:sz w:val="24"/>
          <w:szCs w:val="24"/>
        </w:rPr>
        <w:t xml:space="preserve"> coastal habitats can be a volatile and </w:t>
      </w:r>
      <w:r w:rsidR="00EB7439">
        <w:rPr>
          <w:rFonts w:ascii="Times New Roman" w:hAnsi="Times New Roman" w:cs="Times New Roman"/>
          <w:bCs/>
          <w:sz w:val="24"/>
          <w:szCs w:val="24"/>
        </w:rPr>
        <w:t xml:space="preserve">stressful environment for the species which persist in pools. Environmental conditions in a tide pool are subject to cyclical changes based on the tides daily. This includes rapid swings in oxygen content of the water, where during the night when tides are low and fauna, such as micro and macro algae, deplete oxygen in the water when switching from photosynthesis to </w:t>
      </w:r>
      <w:r w:rsidR="00F65125">
        <w:rPr>
          <w:rFonts w:ascii="Times New Roman" w:hAnsi="Times New Roman" w:cs="Times New Roman"/>
          <w:bCs/>
          <w:sz w:val="24"/>
          <w:szCs w:val="24"/>
        </w:rPr>
        <w:t>aerobic respiration</w:t>
      </w:r>
      <w:r w:rsidR="00EB7439">
        <w:rPr>
          <w:rFonts w:ascii="Times New Roman" w:hAnsi="Times New Roman" w:cs="Times New Roman"/>
          <w:bCs/>
          <w:sz w:val="24"/>
          <w:szCs w:val="24"/>
        </w:rPr>
        <w:t xml:space="preserve">. While pools close to the water line may be refilled with oxygen-rich seawater as the tides rise, splash pools above the water line may experience longer and more intense fluctuations in oxygen content. Any organism that inhabits these pools must be tolerant of extremely low oxygen content and reoxygenation when the sun rises.  </w:t>
      </w:r>
    </w:p>
    <w:p w14:paraId="727EC1AD" w14:textId="1F46CF1D" w:rsidR="002A1CFC" w:rsidRDefault="000D7942" w:rsidP="000D7942">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intertidal copepod </w:t>
      </w:r>
      <w:r w:rsidRPr="000D7942">
        <w:rPr>
          <w:rFonts w:ascii="Times New Roman" w:hAnsi="Times New Roman" w:cs="Times New Roman"/>
          <w:bCs/>
          <w:i/>
          <w:iCs/>
          <w:sz w:val="24"/>
          <w:szCs w:val="24"/>
        </w:rPr>
        <w:t>Tigriopus californicus</w:t>
      </w:r>
      <w:r w:rsidR="00A0212E">
        <w:rPr>
          <w:rFonts w:ascii="Times New Roman" w:hAnsi="Times New Roman" w:cs="Times New Roman"/>
          <w:bCs/>
          <w:sz w:val="24"/>
          <w:szCs w:val="24"/>
        </w:rPr>
        <w:t xml:space="preserve"> inhabits such supralittoral splash pools along the west coast of North America. </w:t>
      </w:r>
      <w:r w:rsidR="00692D89">
        <w:rPr>
          <w:rFonts w:ascii="Times New Roman" w:hAnsi="Times New Roman" w:cs="Times New Roman"/>
          <w:bCs/>
          <w:sz w:val="24"/>
          <w:szCs w:val="24"/>
        </w:rPr>
        <w:t xml:space="preserve">Oxygen sensor data from </w:t>
      </w:r>
      <w:r w:rsidR="00692D89" w:rsidRPr="00692D89">
        <w:rPr>
          <w:rFonts w:ascii="Times New Roman" w:hAnsi="Times New Roman" w:cs="Times New Roman"/>
          <w:bCs/>
          <w:i/>
          <w:iCs/>
          <w:sz w:val="24"/>
          <w:szCs w:val="24"/>
        </w:rPr>
        <w:t>T. californicus</w:t>
      </w:r>
      <w:r w:rsidR="00692D89">
        <w:rPr>
          <w:rFonts w:ascii="Times New Roman" w:hAnsi="Times New Roman" w:cs="Times New Roman"/>
          <w:bCs/>
          <w:sz w:val="24"/>
          <w:szCs w:val="24"/>
        </w:rPr>
        <w:t xml:space="preserve"> inhabited pools on the coast of Oregon, USA show that this species experiences extreme hypoxia and even anoxia on most nights in the summer months of July through September. </w:t>
      </w:r>
      <w:r w:rsidR="00F65125">
        <w:rPr>
          <w:rFonts w:ascii="Times New Roman" w:hAnsi="Times New Roman" w:cs="Times New Roman"/>
          <w:bCs/>
          <w:sz w:val="24"/>
          <w:szCs w:val="24"/>
        </w:rPr>
        <w:t xml:space="preserve">These shifts occur after sunset when algae sharing the pools consume oxygen via aerobic respiration and instances of complete anoxia last on average for 5+ consecutive hours. Despite or perhaps due to these daily challenges, </w:t>
      </w:r>
      <w:r w:rsidR="00F65125" w:rsidRPr="00F65125">
        <w:rPr>
          <w:rFonts w:ascii="Times New Roman" w:hAnsi="Times New Roman" w:cs="Times New Roman"/>
          <w:bCs/>
          <w:i/>
          <w:iCs/>
          <w:sz w:val="24"/>
          <w:szCs w:val="24"/>
        </w:rPr>
        <w:t>T. californicus</w:t>
      </w:r>
      <w:r w:rsidR="00A0212E">
        <w:rPr>
          <w:rFonts w:ascii="Times New Roman" w:hAnsi="Times New Roman" w:cs="Times New Roman"/>
          <w:bCs/>
          <w:sz w:val="24"/>
          <w:szCs w:val="24"/>
        </w:rPr>
        <w:t xml:space="preserve"> is resistant to hypoxic stress and can survive long period of low oxygen up to 72 hours and even 24 hours of complete anoxia</w:t>
      </w:r>
      <w:r w:rsidR="00F65125">
        <w:rPr>
          <w:rFonts w:ascii="Times New Roman" w:hAnsi="Times New Roman" w:cs="Times New Roman"/>
          <w:bCs/>
          <w:sz w:val="24"/>
          <w:szCs w:val="24"/>
        </w:rPr>
        <w:t xml:space="preserve"> (CITE)</w:t>
      </w:r>
      <w:r w:rsidR="00A0212E">
        <w:rPr>
          <w:rFonts w:ascii="Times New Roman" w:hAnsi="Times New Roman" w:cs="Times New Roman"/>
          <w:bCs/>
          <w:sz w:val="24"/>
          <w:szCs w:val="24"/>
        </w:rPr>
        <w:t xml:space="preserve">. However, while many species respond to hypoxic stress via the induction of the hypoxia inducible factor (HIF) pathway, </w:t>
      </w:r>
      <w:r w:rsidR="00A0212E" w:rsidRPr="00A0212E">
        <w:rPr>
          <w:rFonts w:ascii="Times New Roman" w:hAnsi="Times New Roman" w:cs="Times New Roman"/>
          <w:bCs/>
          <w:i/>
          <w:iCs/>
          <w:sz w:val="24"/>
          <w:szCs w:val="24"/>
        </w:rPr>
        <w:t>T. californicus</w:t>
      </w:r>
      <w:r w:rsidR="00A0212E">
        <w:rPr>
          <w:rFonts w:ascii="Times New Roman" w:hAnsi="Times New Roman" w:cs="Times New Roman"/>
          <w:bCs/>
          <w:sz w:val="24"/>
          <w:szCs w:val="24"/>
        </w:rPr>
        <w:t xml:space="preserve"> is among marine species recently discovered to lack the key transcription factor for this pathway, HIF-α,</w:t>
      </w:r>
      <w:r w:rsidR="003E6D72">
        <w:rPr>
          <w:rFonts w:ascii="Times New Roman" w:hAnsi="Times New Roman" w:cs="Times New Roman"/>
          <w:bCs/>
          <w:sz w:val="24"/>
          <w:szCs w:val="24"/>
        </w:rPr>
        <w:t xml:space="preserve"> but not its dimer partner HIF-β/ARNT. Additionally, </w:t>
      </w:r>
      <w:r w:rsidR="00A0212E">
        <w:rPr>
          <w:rFonts w:ascii="Times New Roman" w:hAnsi="Times New Roman" w:cs="Times New Roman"/>
          <w:bCs/>
          <w:sz w:val="24"/>
          <w:szCs w:val="24"/>
        </w:rPr>
        <w:t>the oxygen sensing proline hydroxylase EGLN, which normally inhibits HIF-α activity</w:t>
      </w:r>
      <w:r w:rsidR="003E6D72">
        <w:rPr>
          <w:rFonts w:ascii="Times New Roman" w:hAnsi="Times New Roman" w:cs="Times New Roman"/>
          <w:bCs/>
          <w:sz w:val="24"/>
          <w:szCs w:val="24"/>
        </w:rPr>
        <w:t>, was also discovered to be absent in this copepod’s genome</w:t>
      </w:r>
      <w:r w:rsidR="00A0212E">
        <w:rPr>
          <w:rFonts w:ascii="Times New Roman" w:hAnsi="Times New Roman" w:cs="Times New Roman"/>
          <w:bCs/>
          <w:sz w:val="24"/>
          <w:szCs w:val="24"/>
        </w:rPr>
        <w:t xml:space="preserve"> (CITE). </w:t>
      </w:r>
      <w:r w:rsidR="00105D90">
        <w:rPr>
          <w:rFonts w:ascii="Times New Roman" w:hAnsi="Times New Roman" w:cs="Times New Roman"/>
          <w:bCs/>
          <w:sz w:val="24"/>
          <w:szCs w:val="24"/>
        </w:rPr>
        <w:t xml:space="preserve">Because </w:t>
      </w:r>
      <w:r w:rsidR="00105D90" w:rsidRPr="00105D90">
        <w:rPr>
          <w:rFonts w:ascii="Times New Roman" w:hAnsi="Times New Roman" w:cs="Times New Roman"/>
          <w:bCs/>
          <w:i/>
          <w:iCs/>
          <w:sz w:val="24"/>
          <w:szCs w:val="24"/>
        </w:rPr>
        <w:t>T. californicus</w:t>
      </w:r>
      <w:r w:rsidR="00105D90">
        <w:rPr>
          <w:rFonts w:ascii="Times New Roman" w:hAnsi="Times New Roman" w:cs="Times New Roman"/>
          <w:bCs/>
          <w:sz w:val="24"/>
          <w:szCs w:val="24"/>
        </w:rPr>
        <w:t xml:space="preserve"> is tolerant to hypoxic stress despite the lack of the canonical transcription factor needed for hypoxia response </w:t>
      </w:r>
      <w:r w:rsidR="00105D90">
        <w:rPr>
          <w:rFonts w:ascii="Times New Roman" w:hAnsi="Times New Roman" w:cs="Times New Roman"/>
          <w:bCs/>
          <w:sz w:val="24"/>
          <w:szCs w:val="24"/>
        </w:rPr>
        <w:lastRenderedPageBreak/>
        <w:t>across so many taxa, it is</w:t>
      </w:r>
      <w:r w:rsidR="00F65125">
        <w:rPr>
          <w:rFonts w:ascii="Times New Roman" w:hAnsi="Times New Roman" w:cs="Times New Roman"/>
          <w:bCs/>
          <w:sz w:val="24"/>
          <w:szCs w:val="24"/>
        </w:rPr>
        <w:t xml:space="preserve"> still</w:t>
      </w:r>
      <w:r w:rsidR="00105D90">
        <w:rPr>
          <w:rFonts w:ascii="Times New Roman" w:hAnsi="Times New Roman" w:cs="Times New Roman"/>
          <w:bCs/>
          <w:sz w:val="24"/>
          <w:szCs w:val="24"/>
        </w:rPr>
        <w:t xml:space="preserve"> </w:t>
      </w:r>
      <w:r w:rsidR="00F65125">
        <w:rPr>
          <w:rFonts w:ascii="Times New Roman" w:hAnsi="Times New Roman" w:cs="Times New Roman"/>
          <w:bCs/>
          <w:sz w:val="24"/>
          <w:szCs w:val="24"/>
        </w:rPr>
        <w:t>not fully clear</w:t>
      </w:r>
      <w:r w:rsidR="00105D90">
        <w:rPr>
          <w:rFonts w:ascii="Times New Roman" w:hAnsi="Times New Roman" w:cs="Times New Roman"/>
          <w:bCs/>
          <w:sz w:val="24"/>
          <w:szCs w:val="24"/>
        </w:rPr>
        <w:t xml:space="preserve"> how this species responds transcriptionally to the onset of hypoxia, the complete lack of oxygen, and reoxygenation. </w:t>
      </w:r>
    </w:p>
    <w:p w14:paraId="32FA1769" w14:textId="62F45CDB" w:rsidR="00C6781D" w:rsidRDefault="00692D89" w:rsidP="00114D09">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Previously, </w:t>
      </w:r>
      <w:r w:rsidR="009C0B6B">
        <w:rPr>
          <w:rFonts w:ascii="Times New Roman" w:hAnsi="Times New Roman" w:cs="Times New Roman"/>
          <w:bCs/>
          <w:sz w:val="24"/>
          <w:szCs w:val="24"/>
        </w:rPr>
        <w:t xml:space="preserve">differential gene expression was captured in </w:t>
      </w:r>
      <w:r w:rsidR="009C0B6B" w:rsidRPr="009C0B6B">
        <w:rPr>
          <w:rFonts w:ascii="Times New Roman" w:hAnsi="Times New Roman" w:cs="Times New Roman"/>
          <w:bCs/>
          <w:i/>
          <w:iCs/>
          <w:sz w:val="24"/>
          <w:szCs w:val="24"/>
        </w:rPr>
        <w:t>T. californicus</w:t>
      </w:r>
      <w:r w:rsidR="009C0B6B">
        <w:rPr>
          <w:rFonts w:ascii="Times New Roman" w:hAnsi="Times New Roman" w:cs="Times New Roman"/>
          <w:bCs/>
          <w:sz w:val="24"/>
          <w:szCs w:val="24"/>
        </w:rPr>
        <w:t xml:space="preserve"> at </w:t>
      </w:r>
      <w:r w:rsidR="00C6687F">
        <w:rPr>
          <w:rFonts w:ascii="Times New Roman" w:hAnsi="Times New Roman" w:cs="Times New Roman"/>
          <w:bCs/>
          <w:sz w:val="24"/>
          <w:szCs w:val="24"/>
        </w:rPr>
        <w:t>three</w:t>
      </w:r>
      <w:r w:rsidR="009C0B6B">
        <w:rPr>
          <w:rFonts w:ascii="Times New Roman" w:hAnsi="Times New Roman" w:cs="Times New Roman"/>
          <w:bCs/>
          <w:sz w:val="24"/>
          <w:szCs w:val="24"/>
        </w:rPr>
        <w:t xml:space="preserve"> time points:</w:t>
      </w:r>
      <w:r>
        <w:rPr>
          <w:rFonts w:ascii="Times New Roman" w:hAnsi="Times New Roman" w:cs="Times New Roman"/>
          <w:bCs/>
          <w:sz w:val="24"/>
          <w:szCs w:val="24"/>
        </w:rPr>
        <w:t xml:space="preserve"> after </w:t>
      </w:r>
      <w:r w:rsidR="00C6687F">
        <w:rPr>
          <w:rFonts w:ascii="Times New Roman" w:hAnsi="Times New Roman" w:cs="Times New Roman"/>
          <w:bCs/>
          <w:sz w:val="24"/>
          <w:szCs w:val="24"/>
        </w:rPr>
        <w:t xml:space="preserve">3 hours and 24 </w:t>
      </w:r>
      <w:r>
        <w:rPr>
          <w:rFonts w:ascii="Times New Roman" w:hAnsi="Times New Roman" w:cs="Times New Roman"/>
          <w:bCs/>
          <w:sz w:val="24"/>
          <w:szCs w:val="24"/>
        </w:rPr>
        <w:t>hours of hypoxia</w:t>
      </w:r>
      <w:r w:rsidR="009C0B6B">
        <w:rPr>
          <w:rFonts w:ascii="Times New Roman" w:hAnsi="Times New Roman" w:cs="Times New Roman"/>
          <w:bCs/>
          <w:sz w:val="24"/>
          <w:szCs w:val="24"/>
        </w:rPr>
        <w:t xml:space="preserve"> (~ 0.15-0.3 mg</w:t>
      </w:r>
      <w:r w:rsidR="009C0B6B" w:rsidRPr="009C0B6B">
        <w:rPr>
          <w:rFonts w:ascii="Times New Roman" w:hAnsi="Times New Roman" w:cs="Times New Roman"/>
          <w:bCs/>
          <w:sz w:val="24"/>
          <w:szCs w:val="24"/>
        </w:rPr>
        <w:t xml:space="preserve"> </w:t>
      </w:r>
      <w:r w:rsidR="009C0B6B">
        <w:rPr>
          <w:rFonts w:ascii="Times New Roman" w:hAnsi="Times New Roman" w:cs="Times New Roman"/>
          <w:bCs/>
          <w:sz w:val="24"/>
          <w:szCs w:val="24"/>
        </w:rPr>
        <w:t>O</w:t>
      </w:r>
      <w:r w:rsidR="009C0B6B" w:rsidRPr="009C0B6B">
        <w:rPr>
          <w:rFonts w:ascii="Times New Roman" w:hAnsi="Times New Roman" w:cs="Times New Roman"/>
          <w:bCs/>
          <w:sz w:val="24"/>
          <w:szCs w:val="24"/>
          <w:vertAlign w:val="subscript"/>
        </w:rPr>
        <w:t>2</w:t>
      </w:r>
      <w:r w:rsidR="009C0B6B">
        <w:rPr>
          <w:rFonts w:ascii="Times New Roman" w:hAnsi="Times New Roman" w:cs="Times New Roman"/>
          <w:bCs/>
          <w:sz w:val="24"/>
          <w:szCs w:val="24"/>
        </w:rPr>
        <w:t xml:space="preserve"> l</w:t>
      </w:r>
      <w:r w:rsidR="009C0B6B" w:rsidRPr="009C0B6B">
        <w:rPr>
          <w:rFonts w:ascii="Times New Roman" w:hAnsi="Times New Roman" w:cs="Times New Roman"/>
          <w:bCs/>
          <w:sz w:val="24"/>
          <w:szCs w:val="24"/>
          <w:vertAlign w:val="superscript"/>
        </w:rPr>
        <w:t>-1</w:t>
      </w:r>
      <w:r w:rsidR="009C0B6B">
        <w:rPr>
          <w:rFonts w:ascii="Times New Roman" w:hAnsi="Times New Roman" w:cs="Times New Roman"/>
          <w:bCs/>
          <w:sz w:val="24"/>
          <w:szCs w:val="24"/>
        </w:rPr>
        <w:t>)</w:t>
      </w:r>
      <w:r>
        <w:rPr>
          <w:rFonts w:ascii="Times New Roman" w:hAnsi="Times New Roman" w:cs="Times New Roman"/>
          <w:bCs/>
          <w:sz w:val="24"/>
          <w:szCs w:val="24"/>
        </w:rPr>
        <w:t xml:space="preserve"> exposure</w:t>
      </w:r>
      <w:r w:rsidR="00F65125">
        <w:rPr>
          <w:rFonts w:ascii="Times New Roman" w:hAnsi="Times New Roman" w:cs="Times New Roman"/>
          <w:bCs/>
          <w:sz w:val="24"/>
          <w:szCs w:val="24"/>
        </w:rPr>
        <w:t xml:space="preserve"> and after a full </w:t>
      </w:r>
      <w:r w:rsidR="003E6D72">
        <w:rPr>
          <w:rFonts w:ascii="Times New Roman" w:hAnsi="Times New Roman" w:cs="Times New Roman"/>
          <w:bCs/>
          <w:sz w:val="24"/>
          <w:szCs w:val="24"/>
        </w:rPr>
        <w:t>24-hour</w:t>
      </w:r>
      <w:r w:rsidR="00F65125">
        <w:rPr>
          <w:rFonts w:ascii="Times New Roman" w:hAnsi="Times New Roman" w:cs="Times New Roman"/>
          <w:bCs/>
          <w:sz w:val="24"/>
          <w:szCs w:val="24"/>
        </w:rPr>
        <w:t xml:space="preserve"> recovery in normoxic water</w:t>
      </w:r>
      <w:r>
        <w:rPr>
          <w:rFonts w:ascii="Times New Roman" w:hAnsi="Times New Roman" w:cs="Times New Roman"/>
          <w:bCs/>
          <w:sz w:val="24"/>
          <w:szCs w:val="24"/>
        </w:rPr>
        <w:t>. This provided a good snapshot of 451 genes</w:t>
      </w:r>
      <w:r w:rsidR="00F65125">
        <w:rPr>
          <w:rFonts w:ascii="Times New Roman" w:hAnsi="Times New Roman" w:cs="Times New Roman"/>
          <w:bCs/>
          <w:sz w:val="24"/>
          <w:szCs w:val="24"/>
        </w:rPr>
        <w:t xml:space="preserve"> differentially expressed after </w:t>
      </w:r>
      <w:r w:rsidR="00C6687F">
        <w:rPr>
          <w:rFonts w:ascii="Times New Roman" w:hAnsi="Times New Roman" w:cs="Times New Roman"/>
          <w:bCs/>
          <w:sz w:val="24"/>
          <w:szCs w:val="24"/>
        </w:rPr>
        <w:t xml:space="preserve">24 hours </w:t>
      </w:r>
      <w:r w:rsidR="00F65125">
        <w:rPr>
          <w:rFonts w:ascii="Times New Roman" w:hAnsi="Times New Roman" w:cs="Times New Roman"/>
          <w:bCs/>
          <w:sz w:val="24"/>
          <w:szCs w:val="24"/>
        </w:rPr>
        <w:t>hypoxia exposure and 561 genes differentially expressed during recovery. Many of these were i</w:t>
      </w:r>
      <w:r>
        <w:rPr>
          <w:rFonts w:ascii="Times New Roman" w:hAnsi="Times New Roman" w:cs="Times New Roman"/>
          <w:bCs/>
          <w:sz w:val="24"/>
          <w:szCs w:val="24"/>
        </w:rPr>
        <w:t>nvolved in a variety of key processes including glycolytic activity, mitochondrial function</w:t>
      </w:r>
      <w:r w:rsidR="009C0B6B">
        <w:rPr>
          <w:rFonts w:ascii="Times New Roman" w:hAnsi="Times New Roman" w:cs="Times New Roman"/>
          <w:bCs/>
          <w:sz w:val="24"/>
          <w:szCs w:val="24"/>
        </w:rPr>
        <w:t xml:space="preserve">, and </w:t>
      </w:r>
      <w:r w:rsidR="00F65125">
        <w:rPr>
          <w:rFonts w:ascii="Times New Roman" w:hAnsi="Times New Roman" w:cs="Times New Roman"/>
          <w:bCs/>
          <w:sz w:val="24"/>
          <w:szCs w:val="24"/>
        </w:rPr>
        <w:t xml:space="preserve">the metabolism of exoskeleton components were also identified as differentially expressed, highlighting the potential for interesting transcriptional response unique to the biology of </w:t>
      </w:r>
      <w:r w:rsidR="00F65125" w:rsidRPr="00F65125">
        <w:rPr>
          <w:rFonts w:ascii="Times New Roman" w:hAnsi="Times New Roman" w:cs="Times New Roman"/>
          <w:bCs/>
          <w:i/>
          <w:iCs/>
          <w:sz w:val="24"/>
          <w:szCs w:val="24"/>
        </w:rPr>
        <w:t>T. californicus</w:t>
      </w:r>
      <w:r w:rsidR="00F65125">
        <w:rPr>
          <w:rFonts w:ascii="Times New Roman" w:hAnsi="Times New Roman" w:cs="Times New Roman"/>
          <w:bCs/>
          <w:sz w:val="24"/>
          <w:szCs w:val="24"/>
        </w:rPr>
        <w:t xml:space="preserve">. </w:t>
      </w:r>
      <w:commentRangeStart w:id="1"/>
      <w:r w:rsidR="00114D09">
        <w:rPr>
          <w:rFonts w:ascii="Times New Roman" w:hAnsi="Times New Roman" w:cs="Times New Roman"/>
          <w:bCs/>
          <w:sz w:val="24"/>
          <w:szCs w:val="24"/>
        </w:rPr>
        <w:t xml:space="preserve">This study also documented the prevalence of hypoxia response elements (HRE’s), the binding sites for HIF-α, upstream of genes in the </w:t>
      </w:r>
      <w:r w:rsidR="00114D09" w:rsidRPr="00C23B10">
        <w:rPr>
          <w:rFonts w:ascii="Times New Roman" w:hAnsi="Times New Roman" w:cs="Times New Roman"/>
          <w:bCs/>
          <w:i/>
          <w:iCs/>
          <w:sz w:val="24"/>
          <w:szCs w:val="24"/>
        </w:rPr>
        <w:t>T. californicus</w:t>
      </w:r>
      <w:r w:rsidR="00114D09">
        <w:rPr>
          <w:rFonts w:ascii="Times New Roman" w:hAnsi="Times New Roman" w:cs="Times New Roman"/>
          <w:bCs/>
          <w:sz w:val="24"/>
          <w:szCs w:val="24"/>
        </w:rPr>
        <w:t xml:space="preserve"> genome, but did not find that differentially expressed genes were associated with HRE’s more than expected by chance. Thus, the mechanism by which the transcriptional response in induced in this copepod remains unclear.</w:t>
      </w:r>
      <w:commentRangeEnd w:id="1"/>
      <w:r w:rsidR="00C6576E">
        <w:rPr>
          <w:rStyle w:val="CommentReference"/>
        </w:rPr>
        <w:commentReference w:id="1"/>
      </w:r>
    </w:p>
    <w:p w14:paraId="6221B126" w14:textId="41F1F39F" w:rsidR="00C6781D" w:rsidRDefault="00C6687F" w:rsidP="00EF59A5">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While pairwise comparisons between gene expression in normoxia and extended hypoxia </w:t>
      </w:r>
      <w:r w:rsidR="00C6781D">
        <w:rPr>
          <w:rFonts w:ascii="Times New Roman" w:hAnsi="Times New Roman" w:cs="Times New Roman"/>
          <w:bCs/>
          <w:sz w:val="24"/>
          <w:szCs w:val="24"/>
        </w:rPr>
        <w:t xml:space="preserve">are </w:t>
      </w:r>
      <w:r>
        <w:rPr>
          <w:rFonts w:ascii="Times New Roman" w:hAnsi="Times New Roman" w:cs="Times New Roman"/>
          <w:bCs/>
          <w:sz w:val="24"/>
          <w:szCs w:val="24"/>
        </w:rPr>
        <w:t>informative,</w:t>
      </w:r>
      <w:r w:rsidR="00C6781D">
        <w:rPr>
          <w:rFonts w:ascii="Times New Roman" w:hAnsi="Times New Roman" w:cs="Times New Roman"/>
          <w:bCs/>
          <w:sz w:val="24"/>
          <w:szCs w:val="24"/>
        </w:rPr>
        <w:t xml:space="preserve"> we may gain a clearer picture of the transcriptomic response by </w:t>
      </w:r>
      <w:r w:rsidR="00C6781D" w:rsidRPr="00C6781D">
        <w:rPr>
          <w:rFonts w:ascii="Times New Roman" w:hAnsi="Times New Roman" w:cs="Times New Roman"/>
          <w:bCs/>
          <w:i/>
          <w:iCs/>
          <w:sz w:val="24"/>
          <w:szCs w:val="24"/>
        </w:rPr>
        <w:t>T. californicus</w:t>
      </w:r>
      <w:r w:rsidR="00C6781D">
        <w:rPr>
          <w:rFonts w:ascii="Times New Roman" w:hAnsi="Times New Roman" w:cs="Times New Roman"/>
          <w:bCs/>
          <w:sz w:val="24"/>
          <w:szCs w:val="24"/>
        </w:rPr>
        <w:t xml:space="preserve"> by quantifying</w:t>
      </w:r>
      <w:r>
        <w:rPr>
          <w:rFonts w:ascii="Times New Roman" w:hAnsi="Times New Roman" w:cs="Times New Roman"/>
          <w:bCs/>
          <w:sz w:val="24"/>
          <w:szCs w:val="24"/>
        </w:rPr>
        <w:t xml:space="preserve"> </w:t>
      </w:r>
      <w:r w:rsidR="00C6781D">
        <w:rPr>
          <w:rFonts w:ascii="Times New Roman" w:hAnsi="Times New Roman" w:cs="Times New Roman"/>
          <w:bCs/>
          <w:sz w:val="24"/>
          <w:szCs w:val="24"/>
        </w:rPr>
        <w:t>gene expression</w:t>
      </w:r>
      <w:r>
        <w:rPr>
          <w:rFonts w:ascii="Times New Roman" w:hAnsi="Times New Roman" w:cs="Times New Roman"/>
          <w:bCs/>
          <w:sz w:val="24"/>
          <w:szCs w:val="24"/>
        </w:rPr>
        <w:t xml:space="preserve"> on a time scale relative to the hypoxia exposure in copepod pools</w:t>
      </w:r>
      <w:r w:rsidR="00D665C9">
        <w:rPr>
          <w:rFonts w:ascii="Times New Roman" w:hAnsi="Times New Roman" w:cs="Times New Roman"/>
          <w:bCs/>
          <w:sz w:val="24"/>
          <w:szCs w:val="24"/>
        </w:rPr>
        <w:t xml:space="preserve"> in the wild</w:t>
      </w:r>
      <w:r>
        <w:rPr>
          <w:rFonts w:ascii="Times New Roman" w:hAnsi="Times New Roman" w:cs="Times New Roman"/>
          <w:bCs/>
          <w:sz w:val="24"/>
          <w:szCs w:val="24"/>
        </w:rPr>
        <w:t xml:space="preserve">, where oxygen levels fall quickly and can be entirely depleted over a course of just a few hours (CITE). </w:t>
      </w:r>
      <w:r w:rsidR="00C6781D">
        <w:rPr>
          <w:rFonts w:ascii="Times New Roman" w:hAnsi="Times New Roman" w:cs="Times New Roman"/>
          <w:bCs/>
          <w:sz w:val="24"/>
          <w:szCs w:val="24"/>
        </w:rPr>
        <w:t>Moreover, the gene expression may be different on a scale of available oxygen, not just at different lengths of exposure to hypoxia. Indeed,</w:t>
      </w:r>
      <w:r w:rsidR="00D665C9">
        <w:rPr>
          <w:rFonts w:ascii="Times New Roman" w:hAnsi="Times New Roman" w:cs="Times New Roman"/>
          <w:bCs/>
          <w:sz w:val="24"/>
          <w:szCs w:val="24"/>
        </w:rPr>
        <w:t xml:space="preserve"> the hypoxia response by </w:t>
      </w:r>
      <w:r w:rsidR="00D665C9" w:rsidRPr="00D665C9">
        <w:rPr>
          <w:rFonts w:ascii="Times New Roman" w:hAnsi="Times New Roman" w:cs="Times New Roman"/>
          <w:bCs/>
          <w:i/>
          <w:iCs/>
          <w:sz w:val="24"/>
          <w:szCs w:val="24"/>
        </w:rPr>
        <w:t>T. californicus</w:t>
      </w:r>
      <w:r w:rsidR="00D665C9">
        <w:rPr>
          <w:rFonts w:ascii="Times New Roman" w:hAnsi="Times New Roman" w:cs="Times New Roman"/>
          <w:bCs/>
          <w:sz w:val="24"/>
          <w:szCs w:val="24"/>
        </w:rPr>
        <w:t xml:space="preserve"> </w:t>
      </w:r>
      <w:r w:rsidR="00C6781D">
        <w:rPr>
          <w:rFonts w:ascii="Times New Roman" w:hAnsi="Times New Roman" w:cs="Times New Roman"/>
          <w:bCs/>
          <w:sz w:val="24"/>
          <w:szCs w:val="24"/>
        </w:rPr>
        <w:t>may initiate changes to gene expression</w:t>
      </w:r>
      <w:r w:rsidR="00D665C9">
        <w:rPr>
          <w:rFonts w:ascii="Times New Roman" w:hAnsi="Times New Roman" w:cs="Times New Roman"/>
          <w:bCs/>
          <w:sz w:val="24"/>
          <w:szCs w:val="24"/>
        </w:rPr>
        <w:t xml:space="preserve"> before extreme levels of hypoxia are reached. Additionally, physiological breakpoints</w:t>
      </w:r>
      <w:r w:rsidR="00C6781D">
        <w:rPr>
          <w:rFonts w:ascii="Times New Roman" w:hAnsi="Times New Roman" w:cs="Times New Roman"/>
          <w:bCs/>
          <w:sz w:val="24"/>
          <w:szCs w:val="24"/>
        </w:rPr>
        <w:t xml:space="preserve"> before oxygen </w:t>
      </w:r>
      <w:proofErr w:type="gramStart"/>
      <w:r w:rsidR="00C6781D">
        <w:rPr>
          <w:rFonts w:ascii="Times New Roman" w:hAnsi="Times New Roman" w:cs="Times New Roman"/>
          <w:bCs/>
          <w:sz w:val="24"/>
          <w:szCs w:val="24"/>
        </w:rPr>
        <w:t>is</w:t>
      </w:r>
      <w:proofErr w:type="gramEnd"/>
      <w:r w:rsidR="00C6781D">
        <w:rPr>
          <w:rFonts w:ascii="Times New Roman" w:hAnsi="Times New Roman" w:cs="Times New Roman"/>
          <w:bCs/>
          <w:sz w:val="24"/>
          <w:szCs w:val="24"/>
        </w:rPr>
        <w:t xml:space="preserve"> depleted</w:t>
      </w:r>
      <w:r w:rsidR="00D665C9">
        <w:rPr>
          <w:rFonts w:ascii="Times New Roman" w:hAnsi="Times New Roman" w:cs="Times New Roman"/>
          <w:bCs/>
          <w:sz w:val="24"/>
          <w:szCs w:val="24"/>
        </w:rPr>
        <w:t>, such as</w:t>
      </w:r>
      <w:r w:rsidR="00C6781D">
        <w:rPr>
          <w:rFonts w:ascii="Times New Roman" w:hAnsi="Times New Roman" w:cs="Times New Roman"/>
          <w:bCs/>
          <w:sz w:val="24"/>
          <w:szCs w:val="24"/>
        </w:rPr>
        <w:t xml:space="preserve"> measured by the respiratory statistic</w:t>
      </w:r>
      <w:r w:rsidR="00D665C9">
        <w:rPr>
          <w:rFonts w:ascii="Times New Roman" w:hAnsi="Times New Roman" w:cs="Times New Roman"/>
          <w:bCs/>
          <w:sz w:val="24"/>
          <w:szCs w:val="24"/>
        </w:rPr>
        <w:t xml:space="preserve"> </w:t>
      </w:r>
      <w:proofErr w:type="spellStart"/>
      <w:r w:rsidR="00D665C9" w:rsidRPr="00D665C9">
        <w:rPr>
          <w:rFonts w:ascii="Times New Roman" w:hAnsi="Times New Roman" w:cs="Times New Roman"/>
          <w:bCs/>
          <w:i/>
          <w:iCs/>
          <w:sz w:val="24"/>
          <w:szCs w:val="24"/>
        </w:rPr>
        <w:t>P</w:t>
      </w:r>
      <w:r w:rsidR="00D665C9" w:rsidRPr="00D665C9">
        <w:rPr>
          <w:rFonts w:ascii="Times New Roman" w:hAnsi="Times New Roman" w:cs="Times New Roman"/>
          <w:bCs/>
          <w:sz w:val="24"/>
          <w:szCs w:val="24"/>
          <w:vertAlign w:val="subscript"/>
        </w:rPr>
        <w:t>crit</w:t>
      </w:r>
      <w:proofErr w:type="spellEnd"/>
      <w:r w:rsidR="00C6781D">
        <w:rPr>
          <w:rFonts w:ascii="Times New Roman" w:hAnsi="Times New Roman" w:cs="Times New Roman"/>
          <w:bCs/>
          <w:sz w:val="24"/>
          <w:szCs w:val="24"/>
        </w:rPr>
        <w:t xml:space="preserve"> - </w:t>
      </w:r>
      <w:r w:rsidR="00D665C9">
        <w:rPr>
          <w:rFonts w:ascii="Times New Roman" w:hAnsi="Times New Roman" w:cs="Times New Roman"/>
          <w:bCs/>
          <w:sz w:val="24"/>
          <w:szCs w:val="24"/>
        </w:rPr>
        <w:t xml:space="preserve">the critical oxygen tension at which respiration rate can no longer </w:t>
      </w:r>
      <w:r w:rsidR="00D665C9">
        <w:rPr>
          <w:rFonts w:ascii="Times New Roman" w:hAnsi="Times New Roman" w:cs="Times New Roman"/>
          <w:bCs/>
          <w:sz w:val="24"/>
          <w:szCs w:val="24"/>
        </w:rPr>
        <w:lastRenderedPageBreak/>
        <w:t>be controlled by the organism independent</w:t>
      </w:r>
      <w:r w:rsidR="00C6781D">
        <w:rPr>
          <w:rFonts w:ascii="Times New Roman" w:hAnsi="Times New Roman" w:cs="Times New Roman"/>
          <w:bCs/>
          <w:sz w:val="24"/>
          <w:szCs w:val="24"/>
        </w:rPr>
        <w:t xml:space="preserve"> of</w:t>
      </w:r>
      <w:r w:rsidR="00D665C9">
        <w:rPr>
          <w:rFonts w:ascii="Times New Roman" w:hAnsi="Times New Roman" w:cs="Times New Roman"/>
          <w:bCs/>
          <w:sz w:val="24"/>
          <w:szCs w:val="24"/>
        </w:rPr>
        <w:t xml:space="preserve"> available oxygen in the water</w:t>
      </w:r>
      <w:r w:rsidR="00C6781D">
        <w:rPr>
          <w:rFonts w:ascii="Times New Roman" w:hAnsi="Times New Roman" w:cs="Times New Roman"/>
          <w:bCs/>
          <w:sz w:val="24"/>
          <w:szCs w:val="24"/>
        </w:rPr>
        <w:t xml:space="preserve"> – may mark important transcriptomic changes. Because </w:t>
      </w:r>
      <w:r w:rsidR="00C6781D" w:rsidRPr="00C6781D">
        <w:rPr>
          <w:rFonts w:ascii="Times New Roman" w:hAnsi="Times New Roman" w:cs="Times New Roman"/>
          <w:bCs/>
          <w:i/>
          <w:iCs/>
          <w:sz w:val="24"/>
          <w:szCs w:val="24"/>
        </w:rPr>
        <w:t>T. californicus</w:t>
      </w:r>
      <w:r w:rsidR="00C6781D">
        <w:rPr>
          <w:rFonts w:ascii="Times New Roman" w:hAnsi="Times New Roman" w:cs="Times New Roman"/>
          <w:bCs/>
          <w:sz w:val="24"/>
          <w:szCs w:val="24"/>
        </w:rPr>
        <w:t xml:space="preserve"> has been shown to experience anoxia in their pools, measuring gene expression during exposure to oxygen-less environments could highlight mechanisms for persistence. Finally, the transcriptomic response to reoxygenation should need to be rapid to keep up with the flood of oxygen in the </w:t>
      </w:r>
      <w:r w:rsidR="00EF59A5">
        <w:rPr>
          <w:rFonts w:ascii="Times New Roman" w:hAnsi="Times New Roman" w:cs="Times New Roman"/>
          <w:bCs/>
          <w:sz w:val="24"/>
          <w:szCs w:val="24"/>
        </w:rPr>
        <w:t xml:space="preserve">copepod pools once the sun rises; therefore, capturing gene expression during the initial phases of recovery will also be informative. Considering these elements of a hypoxia exposure event like that experienced by </w:t>
      </w:r>
      <w:r w:rsidR="00EF59A5" w:rsidRPr="00EF59A5">
        <w:rPr>
          <w:rFonts w:ascii="Times New Roman" w:hAnsi="Times New Roman" w:cs="Times New Roman"/>
          <w:bCs/>
          <w:i/>
          <w:iCs/>
          <w:sz w:val="24"/>
          <w:szCs w:val="24"/>
        </w:rPr>
        <w:t>T. californicus</w:t>
      </w:r>
      <w:r w:rsidR="00EF59A5">
        <w:rPr>
          <w:rFonts w:ascii="Times New Roman" w:hAnsi="Times New Roman" w:cs="Times New Roman"/>
          <w:bCs/>
          <w:sz w:val="24"/>
          <w:szCs w:val="24"/>
        </w:rPr>
        <w:t xml:space="preserve"> in the wild will help uncover patterns that we predict will lead to mechanistic hypotheses about how this copepod achieves tolerance to drastic fluxes in oxygen.  </w:t>
      </w:r>
    </w:p>
    <w:p w14:paraId="7E6A9458" w14:textId="77777777" w:rsidR="00CF199A" w:rsidRDefault="00C23B10" w:rsidP="00C23B1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Since </w:t>
      </w:r>
      <w:r w:rsidR="00EF59A5">
        <w:rPr>
          <w:rFonts w:ascii="Times New Roman" w:hAnsi="Times New Roman" w:cs="Times New Roman"/>
          <w:bCs/>
          <w:sz w:val="24"/>
          <w:szCs w:val="24"/>
        </w:rPr>
        <w:t>the RNA-seq experiment was completed by Graham &amp; Barreto (2019)</w:t>
      </w:r>
      <w:r>
        <w:rPr>
          <w:rFonts w:ascii="Times New Roman" w:hAnsi="Times New Roman" w:cs="Times New Roman"/>
          <w:bCs/>
          <w:sz w:val="24"/>
          <w:szCs w:val="24"/>
        </w:rPr>
        <w:t xml:space="preserve">, we have made refinements to the process of exposing </w:t>
      </w:r>
      <w:r w:rsidRPr="00C23B10">
        <w:rPr>
          <w:rFonts w:ascii="Times New Roman" w:hAnsi="Times New Roman" w:cs="Times New Roman"/>
          <w:bCs/>
          <w:i/>
          <w:iCs/>
          <w:sz w:val="24"/>
          <w:szCs w:val="24"/>
        </w:rPr>
        <w:t>T. californicus</w:t>
      </w:r>
      <w:r>
        <w:rPr>
          <w:rFonts w:ascii="Times New Roman" w:hAnsi="Times New Roman" w:cs="Times New Roman"/>
          <w:bCs/>
          <w:sz w:val="24"/>
          <w:szCs w:val="24"/>
        </w:rPr>
        <w:t xml:space="preserve"> to hypoxic stress that allow</w:t>
      </w:r>
      <w:r w:rsidR="00EF59A5">
        <w:rPr>
          <w:rFonts w:ascii="Times New Roman" w:hAnsi="Times New Roman" w:cs="Times New Roman"/>
          <w:bCs/>
          <w:sz w:val="24"/>
          <w:szCs w:val="24"/>
        </w:rPr>
        <w:t xml:space="preserve"> for</w:t>
      </w:r>
      <w:r>
        <w:rPr>
          <w:rFonts w:ascii="Times New Roman" w:hAnsi="Times New Roman" w:cs="Times New Roman"/>
          <w:bCs/>
          <w:sz w:val="24"/>
          <w:szCs w:val="24"/>
        </w:rPr>
        <w:t xml:space="preserve"> tighter control over the time frame</w:t>
      </w:r>
      <w:r w:rsidR="00EF59A5">
        <w:rPr>
          <w:rFonts w:ascii="Times New Roman" w:hAnsi="Times New Roman" w:cs="Times New Roman"/>
          <w:bCs/>
          <w:sz w:val="24"/>
          <w:szCs w:val="24"/>
        </w:rPr>
        <w:t xml:space="preserve"> of hypoxia exposure and accurate induction of complete anoxia. This is made possible through closed chamber</w:t>
      </w:r>
      <w:r w:rsidR="00B3770C">
        <w:rPr>
          <w:rFonts w:ascii="Times New Roman" w:hAnsi="Times New Roman" w:cs="Times New Roman"/>
          <w:bCs/>
          <w:sz w:val="24"/>
          <w:szCs w:val="24"/>
        </w:rPr>
        <w:t xml:space="preserve"> microplate</w:t>
      </w:r>
      <w:r w:rsidR="00EF59A5">
        <w:rPr>
          <w:rFonts w:ascii="Times New Roman" w:hAnsi="Times New Roman" w:cs="Times New Roman"/>
          <w:bCs/>
          <w:sz w:val="24"/>
          <w:szCs w:val="24"/>
        </w:rPr>
        <w:t xml:space="preserve"> respirometry</w:t>
      </w:r>
      <w:r w:rsidR="00B3770C">
        <w:rPr>
          <w:rFonts w:ascii="Times New Roman" w:hAnsi="Times New Roman" w:cs="Times New Roman"/>
          <w:bCs/>
          <w:sz w:val="24"/>
          <w:szCs w:val="24"/>
        </w:rPr>
        <w:t xml:space="preserve">, in which copepods experience hypoxia and eventually anoxia while we continuously monitor oxygen levels in their environment. To capture gene expression over a hypoxia exposure like that experience in the wild, we designed a time course experiment in which replicates of </w:t>
      </w:r>
      <w:r w:rsidR="00B3770C" w:rsidRPr="00B3770C">
        <w:rPr>
          <w:rFonts w:ascii="Times New Roman" w:hAnsi="Times New Roman" w:cs="Times New Roman"/>
          <w:bCs/>
          <w:i/>
          <w:iCs/>
          <w:sz w:val="24"/>
          <w:szCs w:val="24"/>
        </w:rPr>
        <w:t>T. californicus</w:t>
      </w:r>
      <w:r w:rsidR="00B3770C">
        <w:rPr>
          <w:rFonts w:ascii="Times New Roman" w:hAnsi="Times New Roman" w:cs="Times New Roman"/>
          <w:bCs/>
          <w:sz w:val="24"/>
          <w:szCs w:val="24"/>
        </w:rPr>
        <w:t xml:space="preserve"> copepods were sampled for RNA-seq at five time points (</w:t>
      </w:r>
      <w:r w:rsidR="00B3770C" w:rsidRPr="00B3770C">
        <w:rPr>
          <w:rFonts w:ascii="Times New Roman" w:hAnsi="Times New Roman" w:cs="Times New Roman"/>
          <w:b/>
          <w:sz w:val="24"/>
          <w:szCs w:val="24"/>
        </w:rPr>
        <w:t>Figure 1</w:t>
      </w:r>
      <w:r w:rsidR="00B3770C">
        <w:rPr>
          <w:rFonts w:ascii="Times New Roman" w:hAnsi="Times New Roman" w:cs="Times New Roman"/>
          <w:bCs/>
          <w:sz w:val="24"/>
          <w:szCs w:val="24"/>
        </w:rPr>
        <w:t>). These were in order: 1) during normoxia, 2) during mild hypoxia (~3.5 mg O</w:t>
      </w:r>
      <w:r w:rsidR="00B3770C" w:rsidRPr="00B3770C">
        <w:rPr>
          <w:rFonts w:ascii="Times New Roman" w:hAnsi="Times New Roman" w:cs="Times New Roman"/>
          <w:bCs/>
          <w:sz w:val="24"/>
          <w:szCs w:val="24"/>
          <w:vertAlign w:val="subscript"/>
        </w:rPr>
        <w:t>2</w:t>
      </w:r>
      <w:r w:rsidR="00B3770C">
        <w:rPr>
          <w:rFonts w:ascii="Times New Roman" w:hAnsi="Times New Roman" w:cs="Times New Roman"/>
          <w:bCs/>
          <w:sz w:val="24"/>
          <w:szCs w:val="24"/>
        </w:rPr>
        <w:t xml:space="preserve"> l</w:t>
      </w:r>
      <w:r w:rsidR="00B3770C" w:rsidRPr="00B3770C">
        <w:rPr>
          <w:rFonts w:ascii="Times New Roman" w:hAnsi="Times New Roman" w:cs="Times New Roman"/>
          <w:bCs/>
          <w:sz w:val="24"/>
          <w:szCs w:val="24"/>
          <w:vertAlign w:val="superscript"/>
        </w:rPr>
        <w:t>-1</w:t>
      </w:r>
      <w:r w:rsidR="00B3770C">
        <w:rPr>
          <w:rFonts w:ascii="Times New Roman" w:hAnsi="Times New Roman" w:cs="Times New Roman"/>
          <w:bCs/>
          <w:sz w:val="24"/>
          <w:szCs w:val="24"/>
        </w:rPr>
        <w:t xml:space="preserve">) halfway through oxygen depletion, 3) at the species and population-specific </w:t>
      </w:r>
      <w:proofErr w:type="spellStart"/>
      <w:r w:rsidR="00B3770C" w:rsidRPr="00B3770C">
        <w:rPr>
          <w:rFonts w:ascii="Times New Roman" w:hAnsi="Times New Roman" w:cs="Times New Roman"/>
          <w:bCs/>
          <w:i/>
          <w:iCs/>
          <w:sz w:val="24"/>
          <w:szCs w:val="24"/>
        </w:rPr>
        <w:t>P</w:t>
      </w:r>
      <w:r w:rsidR="00B3770C" w:rsidRPr="00B3770C">
        <w:rPr>
          <w:rFonts w:ascii="Times New Roman" w:hAnsi="Times New Roman" w:cs="Times New Roman"/>
          <w:bCs/>
          <w:sz w:val="24"/>
          <w:szCs w:val="24"/>
          <w:vertAlign w:val="subscript"/>
        </w:rPr>
        <w:t>crit</w:t>
      </w:r>
      <w:proofErr w:type="spellEnd"/>
      <w:r w:rsidR="00B3770C" w:rsidRPr="00B3770C">
        <w:rPr>
          <w:rFonts w:ascii="Times New Roman" w:hAnsi="Times New Roman" w:cs="Times New Roman"/>
          <w:bCs/>
          <w:sz w:val="24"/>
          <w:szCs w:val="24"/>
          <w:vertAlign w:val="subscript"/>
        </w:rPr>
        <w:t xml:space="preserve"> </w:t>
      </w:r>
      <w:r w:rsidR="00B3770C">
        <w:rPr>
          <w:rFonts w:ascii="Times New Roman" w:hAnsi="Times New Roman" w:cs="Times New Roman"/>
          <w:bCs/>
          <w:sz w:val="24"/>
          <w:szCs w:val="24"/>
        </w:rPr>
        <w:t>breakpoint (~0.5 mg O</w:t>
      </w:r>
      <w:r w:rsidR="00B3770C" w:rsidRPr="00B3770C">
        <w:rPr>
          <w:rFonts w:ascii="Times New Roman" w:hAnsi="Times New Roman" w:cs="Times New Roman"/>
          <w:bCs/>
          <w:sz w:val="24"/>
          <w:szCs w:val="24"/>
          <w:vertAlign w:val="subscript"/>
        </w:rPr>
        <w:t>2</w:t>
      </w:r>
      <w:r w:rsidR="00B3770C">
        <w:rPr>
          <w:rFonts w:ascii="Times New Roman" w:hAnsi="Times New Roman" w:cs="Times New Roman"/>
          <w:bCs/>
          <w:sz w:val="24"/>
          <w:szCs w:val="24"/>
        </w:rPr>
        <w:t xml:space="preserve"> l</w:t>
      </w:r>
      <w:r w:rsidR="00B3770C" w:rsidRPr="00B3770C">
        <w:rPr>
          <w:rFonts w:ascii="Times New Roman" w:hAnsi="Times New Roman" w:cs="Times New Roman"/>
          <w:bCs/>
          <w:sz w:val="24"/>
          <w:szCs w:val="24"/>
          <w:vertAlign w:val="superscript"/>
        </w:rPr>
        <w:t>-1</w:t>
      </w:r>
      <w:r w:rsidR="00B3770C">
        <w:rPr>
          <w:rFonts w:ascii="Times New Roman" w:hAnsi="Times New Roman" w:cs="Times New Roman"/>
          <w:bCs/>
          <w:sz w:val="24"/>
          <w:szCs w:val="24"/>
        </w:rPr>
        <w:t>), 4) after one hour exposure to complete anoxia (0.0 mg O</w:t>
      </w:r>
      <w:r w:rsidR="00B3770C" w:rsidRPr="00B3770C">
        <w:rPr>
          <w:rFonts w:ascii="Times New Roman" w:hAnsi="Times New Roman" w:cs="Times New Roman"/>
          <w:bCs/>
          <w:sz w:val="24"/>
          <w:szCs w:val="24"/>
          <w:vertAlign w:val="subscript"/>
        </w:rPr>
        <w:t>2</w:t>
      </w:r>
      <w:r w:rsidR="00B3770C">
        <w:rPr>
          <w:rFonts w:ascii="Times New Roman" w:hAnsi="Times New Roman" w:cs="Times New Roman"/>
          <w:bCs/>
          <w:sz w:val="24"/>
          <w:szCs w:val="24"/>
        </w:rPr>
        <w:t xml:space="preserve"> l</w:t>
      </w:r>
      <w:r w:rsidR="00B3770C" w:rsidRPr="00B3770C">
        <w:rPr>
          <w:rFonts w:ascii="Times New Roman" w:hAnsi="Times New Roman" w:cs="Times New Roman"/>
          <w:bCs/>
          <w:sz w:val="24"/>
          <w:szCs w:val="24"/>
          <w:vertAlign w:val="superscript"/>
        </w:rPr>
        <w:t>-1</w:t>
      </w:r>
      <w:r w:rsidR="00B3770C">
        <w:rPr>
          <w:rFonts w:ascii="Times New Roman" w:hAnsi="Times New Roman" w:cs="Times New Roman"/>
          <w:bCs/>
          <w:sz w:val="24"/>
          <w:szCs w:val="24"/>
        </w:rPr>
        <w:t xml:space="preserve">), and 5) 2 hours into recovery after reoxygenation in normoxic water. </w:t>
      </w:r>
    </w:p>
    <w:p w14:paraId="4BFE6B93" w14:textId="22E320B5" w:rsidR="00692D89" w:rsidRDefault="005D5494" w:rsidP="00C23B1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We explored transcriptomic changes by identifying genes that significantly responded over the entire hypoxia time course</w:t>
      </w:r>
      <w:r w:rsidR="00C9025C">
        <w:rPr>
          <w:rFonts w:ascii="Times New Roman" w:hAnsi="Times New Roman" w:cs="Times New Roman"/>
          <w:bCs/>
          <w:sz w:val="24"/>
          <w:szCs w:val="24"/>
        </w:rPr>
        <w:t xml:space="preserve">. We then </w:t>
      </w:r>
      <w:r>
        <w:rPr>
          <w:rFonts w:ascii="Times New Roman" w:hAnsi="Times New Roman" w:cs="Times New Roman"/>
          <w:bCs/>
          <w:sz w:val="24"/>
          <w:szCs w:val="24"/>
        </w:rPr>
        <w:t>clustered these genes by their patterns of expression</w:t>
      </w:r>
      <w:r w:rsidR="00C9025C">
        <w:rPr>
          <w:rFonts w:ascii="Times New Roman" w:hAnsi="Times New Roman" w:cs="Times New Roman"/>
          <w:bCs/>
          <w:sz w:val="24"/>
          <w:szCs w:val="24"/>
        </w:rPr>
        <w:t xml:space="preserve"> </w:t>
      </w:r>
      <w:r w:rsidR="00C9025C">
        <w:rPr>
          <w:rFonts w:ascii="Times New Roman" w:hAnsi="Times New Roman" w:cs="Times New Roman"/>
          <w:bCs/>
          <w:sz w:val="24"/>
          <w:szCs w:val="24"/>
        </w:rPr>
        <w:lastRenderedPageBreak/>
        <w:t>and implemented GO enrichment analyses to explore functional patterns within each cluster of genes.</w:t>
      </w:r>
      <w:r>
        <w:rPr>
          <w:rFonts w:ascii="Times New Roman" w:hAnsi="Times New Roman" w:cs="Times New Roman"/>
          <w:bCs/>
          <w:sz w:val="24"/>
          <w:szCs w:val="24"/>
        </w:rPr>
        <w:t xml:space="preserve"> To supplement this data, we also compared expression </w:t>
      </w:r>
      <w:r w:rsidR="000610E9">
        <w:rPr>
          <w:rFonts w:ascii="Times New Roman" w:hAnsi="Times New Roman" w:cs="Times New Roman"/>
          <w:bCs/>
          <w:sz w:val="24"/>
          <w:szCs w:val="24"/>
        </w:rPr>
        <w:t>between select (but not all)</w:t>
      </w:r>
      <w:r>
        <w:rPr>
          <w:rFonts w:ascii="Times New Roman" w:hAnsi="Times New Roman" w:cs="Times New Roman"/>
          <w:bCs/>
          <w:sz w:val="24"/>
          <w:szCs w:val="24"/>
        </w:rPr>
        <w:t xml:space="preserve"> time course points in a pairwise manner</w:t>
      </w:r>
      <w:r w:rsidR="00C9025C">
        <w:rPr>
          <w:rFonts w:ascii="Times New Roman" w:hAnsi="Times New Roman" w:cs="Times New Roman"/>
          <w:bCs/>
          <w:sz w:val="24"/>
          <w:szCs w:val="24"/>
        </w:rPr>
        <w:t xml:space="preserve"> such as typically done in </w:t>
      </w:r>
      <w:r w:rsidR="00055540">
        <w:rPr>
          <w:rFonts w:ascii="Times New Roman" w:hAnsi="Times New Roman" w:cs="Times New Roman"/>
          <w:bCs/>
          <w:sz w:val="24"/>
          <w:szCs w:val="24"/>
        </w:rPr>
        <w:t>a traditional RNA-seq experiment</w:t>
      </w:r>
      <w:r>
        <w:rPr>
          <w:rFonts w:ascii="Times New Roman" w:hAnsi="Times New Roman" w:cs="Times New Roman"/>
          <w:bCs/>
          <w:sz w:val="24"/>
          <w:szCs w:val="24"/>
        </w:rPr>
        <w:t xml:space="preserve">. </w:t>
      </w:r>
      <w:r w:rsidR="00392125">
        <w:rPr>
          <w:rFonts w:ascii="Times New Roman" w:hAnsi="Times New Roman" w:cs="Times New Roman"/>
          <w:bCs/>
          <w:sz w:val="24"/>
          <w:szCs w:val="24"/>
        </w:rPr>
        <w:t xml:space="preserve">Based on the previous RNA-seq results by Graham &amp; Barreto (2019), the crustacean biology of </w:t>
      </w:r>
      <w:r w:rsidR="00392125" w:rsidRPr="00392125">
        <w:rPr>
          <w:rFonts w:ascii="Times New Roman" w:hAnsi="Times New Roman" w:cs="Times New Roman"/>
          <w:bCs/>
          <w:i/>
          <w:iCs/>
          <w:sz w:val="24"/>
          <w:szCs w:val="24"/>
        </w:rPr>
        <w:t>T.</w:t>
      </w:r>
      <w:r w:rsidR="00392125">
        <w:rPr>
          <w:rFonts w:ascii="Times New Roman" w:hAnsi="Times New Roman" w:cs="Times New Roman"/>
          <w:bCs/>
          <w:i/>
          <w:iCs/>
          <w:sz w:val="24"/>
          <w:szCs w:val="24"/>
        </w:rPr>
        <w:t xml:space="preserve"> californicus</w:t>
      </w:r>
      <w:r w:rsidR="00392125">
        <w:rPr>
          <w:rFonts w:ascii="Times New Roman" w:hAnsi="Times New Roman" w:cs="Times New Roman"/>
          <w:bCs/>
          <w:sz w:val="24"/>
          <w:szCs w:val="24"/>
        </w:rPr>
        <w:t xml:space="preserve">, and well-known hypoxia response pathways in other taxa, we also explored subsets of genes associated with specific process or pathways to see which genes in these groups responded significantly over the hypoxia course. These processes included genes involved with glycolysis and related pathways (pentose-phosphate, pyruvate, starch-sucrose, fructose-mannose, TCA), mitochondria-targeted genes, genes associated with antioxidants, chitin/cuticle/exoskeletal genes, and genes involved with carotenoid pigment metabolism. </w:t>
      </w:r>
    </w:p>
    <w:p w14:paraId="72289C21" w14:textId="77777777" w:rsidR="00392125" w:rsidRPr="00B3770C" w:rsidRDefault="00392125" w:rsidP="00C23B10">
      <w:pPr>
        <w:spacing w:after="0" w:line="480" w:lineRule="auto"/>
        <w:ind w:firstLine="720"/>
        <w:rPr>
          <w:rFonts w:ascii="Times New Roman" w:hAnsi="Times New Roman" w:cs="Times New Roman"/>
          <w:bCs/>
          <w:sz w:val="24"/>
          <w:szCs w:val="24"/>
        </w:rPr>
      </w:pPr>
    </w:p>
    <w:p w14:paraId="17B612B5" w14:textId="6F797D39" w:rsidR="002A1CFC" w:rsidRPr="001F5A27" w:rsidRDefault="002A1CFC" w:rsidP="002A1CFC">
      <w:pPr>
        <w:spacing w:after="0" w:line="480" w:lineRule="auto"/>
        <w:rPr>
          <w:rFonts w:ascii="Times New Roman" w:hAnsi="Times New Roman" w:cs="Times New Roman"/>
          <w:b/>
          <w:sz w:val="28"/>
          <w:szCs w:val="28"/>
        </w:rPr>
      </w:pPr>
      <w:r w:rsidRPr="001F5A27">
        <w:rPr>
          <w:rFonts w:ascii="Times New Roman" w:hAnsi="Times New Roman" w:cs="Times New Roman"/>
          <w:b/>
          <w:sz w:val="28"/>
          <w:szCs w:val="28"/>
        </w:rPr>
        <w:t>Methods</w:t>
      </w:r>
    </w:p>
    <w:p w14:paraId="1A344777" w14:textId="46621FBF" w:rsidR="001F5A27" w:rsidRDefault="001F5A27" w:rsidP="002A1CFC">
      <w:pPr>
        <w:spacing w:after="0" w:line="480" w:lineRule="auto"/>
        <w:rPr>
          <w:rFonts w:ascii="Times New Roman" w:hAnsi="Times New Roman" w:cs="Times New Roman"/>
          <w:b/>
          <w:sz w:val="24"/>
          <w:szCs w:val="24"/>
        </w:rPr>
      </w:pPr>
      <w:r>
        <w:rPr>
          <w:rFonts w:ascii="Times New Roman" w:hAnsi="Times New Roman" w:cs="Times New Roman"/>
          <w:b/>
          <w:sz w:val="24"/>
          <w:szCs w:val="24"/>
        </w:rPr>
        <w:t>Copepod cultures</w:t>
      </w:r>
    </w:p>
    <w:p w14:paraId="5E5873F1" w14:textId="674E3F49" w:rsidR="001F79ED" w:rsidRDefault="008C722B" w:rsidP="002A1CFC">
      <w:pPr>
        <w:spacing w:after="0" w:line="480" w:lineRule="auto"/>
        <w:rPr>
          <w:rFonts w:ascii="Times New Roman" w:hAnsi="Times New Roman" w:cs="Times New Roman"/>
          <w:sz w:val="24"/>
          <w:szCs w:val="24"/>
        </w:rPr>
      </w:pPr>
      <w:r>
        <w:rPr>
          <w:rFonts w:ascii="Times New Roman" w:hAnsi="Times New Roman" w:cs="Times New Roman"/>
          <w:bCs/>
          <w:sz w:val="24"/>
          <w:szCs w:val="24"/>
        </w:rPr>
        <w:tab/>
        <w:t xml:space="preserve">Copepods used in this experiment were </w:t>
      </w:r>
      <w:r w:rsidR="001B2E8F">
        <w:rPr>
          <w:rFonts w:ascii="Times New Roman" w:hAnsi="Times New Roman" w:cs="Times New Roman"/>
          <w:bCs/>
          <w:sz w:val="24"/>
          <w:szCs w:val="24"/>
        </w:rPr>
        <w:t>originally collected in</w:t>
      </w:r>
      <w:r>
        <w:rPr>
          <w:rFonts w:ascii="Times New Roman" w:hAnsi="Times New Roman" w:cs="Times New Roman"/>
          <w:bCs/>
          <w:sz w:val="24"/>
          <w:szCs w:val="24"/>
        </w:rPr>
        <w:t xml:space="preserve"> </w:t>
      </w:r>
      <w:r w:rsidR="001B2E8F">
        <w:rPr>
          <w:rFonts w:ascii="Times New Roman" w:hAnsi="Times New Roman" w:cs="Times New Roman"/>
          <w:bCs/>
          <w:sz w:val="24"/>
          <w:szCs w:val="24"/>
        </w:rPr>
        <w:t>San Diego, California (</w:t>
      </w:r>
      <w:r w:rsidR="001B2E8F" w:rsidRPr="00BF3E75">
        <w:rPr>
          <w:rFonts w:ascii="Times New Roman" w:hAnsi="Times New Roman" w:cs="Times New Roman"/>
          <w:sz w:val="24"/>
          <w:szCs w:val="24"/>
        </w:rPr>
        <w:t>32.7333°N, 117.2500°W</w:t>
      </w:r>
      <w:r w:rsidR="001B2E8F">
        <w:rPr>
          <w:rFonts w:ascii="Times New Roman" w:hAnsi="Times New Roman" w:cs="Times New Roman"/>
          <w:sz w:val="24"/>
          <w:szCs w:val="24"/>
        </w:rPr>
        <w:t xml:space="preserve">). Copepods were maintained in large, outbred lab cultures in 400-mL beakers for a minimum of three months (approx. three generations) prior to use in this study. The copepods we used in this study were newly hatched from these stock cultures. To create these experimental cultures, we removed developed egg sacs from gravid females in the laboratory stock cultures and placed them in new 400-mL beakers to hatch. Before sampling these copepods for this study, we waited until freshly hatched nauplii were fully mature at a minimum of 30 days old but no older than 44 days old </w:t>
      </w:r>
      <w:r w:rsidR="001F79ED">
        <w:rPr>
          <w:rFonts w:ascii="Times New Roman" w:hAnsi="Times New Roman" w:cs="Times New Roman"/>
          <w:sz w:val="24"/>
          <w:szCs w:val="24"/>
        </w:rPr>
        <w:t xml:space="preserve">so that all copepods sampled in this study were roughly age matched within 14 days of each other. The experimental cultures were maintained in the same conditions as stock cultures at 20°C in 35 ppt artificial saltwater (ASW) on a 12h:12h </w:t>
      </w:r>
      <w:proofErr w:type="spellStart"/>
      <w:proofErr w:type="gramStart"/>
      <w:r w:rsidR="001F79ED">
        <w:rPr>
          <w:rFonts w:ascii="Times New Roman" w:hAnsi="Times New Roman" w:cs="Times New Roman"/>
          <w:sz w:val="24"/>
          <w:szCs w:val="24"/>
        </w:rPr>
        <w:t>light:dark</w:t>
      </w:r>
      <w:proofErr w:type="spellEnd"/>
      <w:proofErr w:type="gramEnd"/>
      <w:r w:rsidR="001F79ED">
        <w:rPr>
          <w:rFonts w:ascii="Times New Roman" w:hAnsi="Times New Roman" w:cs="Times New Roman"/>
          <w:sz w:val="24"/>
          <w:szCs w:val="24"/>
        </w:rPr>
        <w:t xml:space="preserve"> </w:t>
      </w:r>
      <w:r w:rsidR="001F79ED">
        <w:rPr>
          <w:rFonts w:ascii="Times New Roman" w:hAnsi="Times New Roman" w:cs="Times New Roman"/>
          <w:sz w:val="24"/>
          <w:szCs w:val="24"/>
        </w:rPr>
        <w:lastRenderedPageBreak/>
        <w:t xml:space="preserve">cycle in incubators. They were supplied fresh ad libitum mixtures of </w:t>
      </w:r>
      <w:r w:rsidR="001F79ED" w:rsidRPr="001F79ED">
        <w:rPr>
          <w:rFonts w:ascii="Times New Roman" w:hAnsi="Times New Roman" w:cs="Times New Roman"/>
          <w:i/>
          <w:iCs/>
          <w:sz w:val="24"/>
          <w:szCs w:val="24"/>
        </w:rPr>
        <w:t>Nannochloropsis</w:t>
      </w:r>
      <w:r w:rsidR="001F79ED">
        <w:rPr>
          <w:rFonts w:ascii="Times New Roman" w:hAnsi="Times New Roman" w:cs="Times New Roman"/>
          <w:sz w:val="24"/>
          <w:szCs w:val="24"/>
        </w:rPr>
        <w:t xml:space="preserve"> and </w:t>
      </w:r>
      <w:r w:rsidR="001F79ED" w:rsidRPr="001F79ED">
        <w:rPr>
          <w:rFonts w:ascii="Times New Roman" w:hAnsi="Times New Roman" w:cs="Times New Roman"/>
          <w:i/>
          <w:iCs/>
          <w:sz w:val="24"/>
          <w:szCs w:val="24"/>
        </w:rPr>
        <w:t>Isochrysis</w:t>
      </w:r>
      <w:r w:rsidR="001F79ED">
        <w:rPr>
          <w:rFonts w:ascii="Times New Roman" w:hAnsi="Times New Roman" w:cs="Times New Roman"/>
          <w:sz w:val="24"/>
          <w:szCs w:val="24"/>
        </w:rPr>
        <w:t xml:space="preserve"> microalgae and ground-up spirula wafers and Tetramin fish flakes (Tetra, Blacksburg, VA, USA). </w:t>
      </w:r>
    </w:p>
    <w:p w14:paraId="05D8FE00" w14:textId="77777777" w:rsidR="001F79ED" w:rsidRPr="001F79ED" w:rsidRDefault="001F79ED" w:rsidP="002A1CFC">
      <w:pPr>
        <w:spacing w:after="0" w:line="480" w:lineRule="auto"/>
        <w:rPr>
          <w:rFonts w:ascii="Times New Roman" w:hAnsi="Times New Roman" w:cs="Times New Roman"/>
          <w:sz w:val="24"/>
          <w:szCs w:val="24"/>
        </w:rPr>
      </w:pPr>
    </w:p>
    <w:p w14:paraId="3BA28BE6" w14:textId="4CA49C26" w:rsidR="00C23047" w:rsidRDefault="00C23047" w:rsidP="002A1CFC">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Hypoxia </w:t>
      </w:r>
      <w:r w:rsidR="00AB4011">
        <w:rPr>
          <w:rFonts w:ascii="Times New Roman" w:hAnsi="Times New Roman" w:cs="Times New Roman"/>
          <w:b/>
          <w:sz w:val="24"/>
          <w:szCs w:val="24"/>
        </w:rPr>
        <w:t>T</w:t>
      </w:r>
      <w:r>
        <w:rPr>
          <w:rFonts w:ascii="Times New Roman" w:hAnsi="Times New Roman" w:cs="Times New Roman"/>
          <w:b/>
          <w:sz w:val="24"/>
          <w:szCs w:val="24"/>
        </w:rPr>
        <w:t xml:space="preserve">ime </w:t>
      </w:r>
      <w:r w:rsidR="00AB4011">
        <w:rPr>
          <w:rFonts w:ascii="Times New Roman" w:hAnsi="Times New Roman" w:cs="Times New Roman"/>
          <w:b/>
          <w:sz w:val="24"/>
          <w:szCs w:val="24"/>
        </w:rPr>
        <w:t>C</w:t>
      </w:r>
      <w:r>
        <w:rPr>
          <w:rFonts w:ascii="Times New Roman" w:hAnsi="Times New Roman" w:cs="Times New Roman"/>
          <w:b/>
          <w:sz w:val="24"/>
          <w:szCs w:val="24"/>
        </w:rPr>
        <w:t>ourse</w:t>
      </w:r>
      <w:r w:rsidR="00F943FF">
        <w:rPr>
          <w:rFonts w:ascii="Times New Roman" w:hAnsi="Times New Roman" w:cs="Times New Roman"/>
          <w:b/>
          <w:sz w:val="24"/>
          <w:szCs w:val="24"/>
        </w:rPr>
        <w:t xml:space="preserve"> and </w:t>
      </w:r>
      <w:r w:rsidR="000C4D15">
        <w:rPr>
          <w:rFonts w:ascii="Times New Roman" w:hAnsi="Times New Roman" w:cs="Times New Roman"/>
          <w:b/>
          <w:sz w:val="24"/>
          <w:szCs w:val="24"/>
        </w:rPr>
        <w:t xml:space="preserve">RNA </w:t>
      </w:r>
      <w:r w:rsidR="00AB4011">
        <w:rPr>
          <w:rFonts w:ascii="Times New Roman" w:hAnsi="Times New Roman" w:cs="Times New Roman"/>
          <w:b/>
          <w:sz w:val="24"/>
          <w:szCs w:val="24"/>
        </w:rPr>
        <w:t>E</w:t>
      </w:r>
      <w:r w:rsidR="000C4D15">
        <w:rPr>
          <w:rFonts w:ascii="Times New Roman" w:hAnsi="Times New Roman" w:cs="Times New Roman"/>
          <w:b/>
          <w:sz w:val="24"/>
          <w:szCs w:val="24"/>
        </w:rPr>
        <w:t>xtraction</w:t>
      </w:r>
      <w:r w:rsidR="00F943FF">
        <w:rPr>
          <w:rFonts w:ascii="Times New Roman" w:hAnsi="Times New Roman" w:cs="Times New Roman"/>
          <w:b/>
          <w:sz w:val="24"/>
          <w:szCs w:val="24"/>
        </w:rPr>
        <w:t xml:space="preserve"> and Purification</w:t>
      </w:r>
    </w:p>
    <w:p w14:paraId="3EDDC40B" w14:textId="2CB70D30" w:rsidR="00BC57F6" w:rsidRDefault="001F79ED" w:rsidP="002A1CFC">
      <w:pPr>
        <w:spacing w:after="0" w:line="48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Copepods used in the hypoxia time course were isolated from the age-matched cultures 24 hours prior to experimentation and placed into clean ASW with no food. We isolated </w:t>
      </w:r>
      <w:r w:rsidR="006236FD">
        <w:rPr>
          <w:rFonts w:ascii="Times New Roman" w:hAnsi="Times New Roman" w:cs="Times New Roman"/>
          <w:bCs/>
          <w:sz w:val="24"/>
          <w:szCs w:val="24"/>
        </w:rPr>
        <w:t xml:space="preserve">125 males and 125 females to divide into five </w:t>
      </w:r>
      <w:r w:rsidR="00EA0923">
        <w:rPr>
          <w:rFonts w:ascii="Times New Roman" w:hAnsi="Times New Roman" w:cs="Times New Roman"/>
          <w:bCs/>
          <w:sz w:val="24"/>
          <w:szCs w:val="24"/>
        </w:rPr>
        <w:t xml:space="preserve">experimental </w:t>
      </w:r>
      <w:r w:rsidR="006236FD">
        <w:rPr>
          <w:rFonts w:ascii="Times New Roman" w:hAnsi="Times New Roman" w:cs="Times New Roman"/>
          <w:bCs/>
          <w:sz w:val="24"/>
          <w:szCs w:val="24"/>
        </w:rPr>
        <w:t xml:space="preserve">groups with each group containing 25 copepods of each sex for a total of 50 copepods per group. On the day of the hypoxia time course, the </w:t>
      </w:r>
      <w:r w:rsidR="00EA0923">
        <w:rPr>
          <w:rFonts w:ascii="Times New Roman" w:hAnsi="Times New Roman" w:cs="Times New Roman"/>
          <w:bCs/>
          <w:sz w:val="24"/>
          <w:szCs w:val="24"/>
        </w:rPr>
        <w:t>groups</w:t>
      </w:r>
      <w:r w:rsidR="006236FD">
        <w:rPr>
          <w:rFonts w:ascii="Times New Roman" w:hAnsi="Times New Roman" w:cs="Times New Roman"/>
          <w:bCs/>
          <w:sz w:val="24"/>
          <w:szCs w:val="24"/>
        </w:rPr>
        <w:t xml:space="preserve"> of 50 copepods were added to clean, filtered ASW in 500 µL wells of a </w:t>
      </w:r>
      <w:r w:rsidR="007B5F5A">
        <w:rPr>
          <w:rFonts w:ascii="Times New Roman" w:hAnsi="Times New Roman" w:cs="Times New Roman"/>
          <w:bCs/>
          <w:sz w:val="24"/>
          <w:szCs w:val="24"/>
        </w:rPr>
        <w:t xml:space="preserve">closed system </w:t>
      </w:r>
      <w:r w:rsidR="006236FD">
        <w:rPr>
          <w:rFonts w:ascii="Times New Roman" w:hAnsi="Times New Roman" w:cs="Times New Roman"/>
          <w:bCs/>
          <w:sz w:val="24"/>
          <w:szCs w:val="24"/>
        </w:rPr>
        <w:t>microplate respirometer</w:t>
      </w:r>
      <w:r w:rsidR="007B5F5A">
        <w:rPr>
          <w:rFonts w:ascii="Times New Roman" w:hAnsi="Times New Roman" w:cs="Times New Roman"/>
          <w:bCs/>
          <w:sz w:val="24"/>
          <w:szCs w:val="24"/>
        </w:rPr>
        <w:t xml:space="preserve"> placed in a completely dark incubator at 20°C</w:t>
      </w:r>
      <w:r w:rsidR="006236FD">
        <w:rPr>
          <w:rFonts w:ascii="Times New Roman" w:hAnsi="Times New Roman" w:cs="Times New Roman"/>
          <w:bCs/>
          <w:sz w:val="24"/>
          <w:szCs w:val="24"/>
        </w:rPr>
        <w:t xml:space="preserve"> and sealed with air-tight film, a rubber gasket, and a weighted block as recommended by the respirometer manufacturer (</w:t>
      </w:r>
      <w:proofErr w:type="spellStart"/>
      <w:r w:rsidR="006236FD">
        <w:rPr>
          <w:rFonts w:ascii="Times New Roman" w:hAnsi="Times New Roman" w:cs="Times New Roman"/>
          <w:bCs/>
          <w:sz w:val="24"/>
          <w:szCs w:val="24"/>
        </w:rPr>
        <w:t>Loligo</w:t>
      </w:r>
      <w:proofErr w:type="spellEnd"/>
      <w:r w:rsidR="006236FD">
        <w:rPr>
          <w:rFonts w:ascii="Times New Roman" w:hAnsi="Times New Roman" w:cs="Times New Roman"/>
          <w:bCs/>
          <w:sz w:val="24"/>
          <w:szCs w:val="24"/>
        </w:rPr>
        <w:t xml:space="preserve"> Systems, </w:t>
      </w:r>
      <w:proofErr w:type="spellStart"/>
      <w:r w:rsidR="006236FD">
        <w:rPr>
          <w:rFonts w:ascii="Times New Roman" w:hAnsi="Times New Roman" w:cs="Times New Roman"/>
          <w:bCs/>
          <w:sz w:val="24"/>
          <w:szCs w:val="24"/>
        </w:rPr>
        <w:t>Copehagen</w:t>
      </w:r>
      <w:proofErr w:type="spellEnd"/>
      <w:r w:rsidR="006236FD">
        <w:rPr>
          <w:rFonts w:ascii="Times New Roman" w:hAnsi="Times New Roman" w:cs="Times New Roman"/>
          <w:bCs/>
          <w:sz w:val="24"/>
          <w:szCs w:val="24"/>
        </w:rPr>
        <w:t>, Denmark).</w:t>
      </w:r>
      <w:r w:rsidR="00A01207">
        <w:rPr>
          <w:rFonts w:ascii="Times New Roman" w:hAnsi="Times New Roman" w:cs="Times New Roman"/>
          <w:bCs/>
          <w:sz w:val="24"/>
          <w:szCs w:val="24"/>
        </w:rPr>
        <w:t xml:space="preserve"> Because this respirometer is a closed system, copepods depleted oxygen in the water over </w:t>
      </w:r>
      <w:r w:rsidR="001C77FD">
        <w:rPr>
          <w:rFonts w:ascii="Times New Roman" w:hAnsi="Times New Roman" w:cs="Times New Roman"/>
          <w:bCs/>
          <w:sz w:val="24"/>
          <w:szCs w:val="24"/>
        </w:rPr>
        <w:t>approximately two</w:t>
      </w:r>
      <w:r w:rsidR="00BC57F6">
        <w:rPr>
          <w:rFonts w:ascii="Times New Roman" w:hAnsi="Times New Roman" w:cs="Times New Roman"/>
          <w:bCs/>
          <w:sz w:val="24"/>
          <w:szCs w:val="24"/>
        </w:rPr>
        <w:t xml:space="preserve"> hours</w:t>
      </w:r>
      <w:r w:rsidR="00A01207">
        <w:rPr>
          <w:rFonts w:ascii="Times New Roman" w:hAnsi="Times New Roman" w:cs="Times New Roman"/>
          <w:bCs/>
          <w:sz w:val="24"/>
          <w:szCs w:val="24"/>
        </w:rPr>
        <w:t xml:space="preserve"> eventually creating an anoxic environment.</w:t>
      </w:r>
      <w:r w:rsidR="00BC57F6">
        <w:rPr>
          <w:rFonts w:ascii="Times New Roman" w:hAnsi="Times New Roman" w:cs="Times New Roman"/>
          <w:bCs/>
          <w:sz w:val="24"/>
          <w:szCs w:val="24"/>
        </w:rPr>
        <w:t xml:space="preserve"> This mimics the onset of anoxic conditions and buildup of carbon dioxide that </w:t>
      </w:r>
      <w:r w:rsidR="00BC57F6" w:rsidRPr="00BC57F6">
        <w:rPr>
          <w:rFonts w:ascii="Times New Roman" w:hAnsi="Times New Roman" w:cs="Times New Roman"/>
          <w:bCs/>
          <w:i/>
          <w:iCs/>
          <w:sz w:val="24"/>
          <w:szCs w:val="24"/>
        </w:rPr>
        <w:t>T. californicus</w:t>
      </w:r>
      <w:r w:rsidR="00BC57F6">
        <w:rPr>
          <w:rFonts w:ascii="Times New Roman" w:hAnsi="Times New Roman" w:cs="Times New Roman"/>
          <w:bCs/>
          <w:sz w:val="24"/>
          <w:szCs w:val="24"/>
        </w:rPr>
        <w:t xml:space="preserve"> experiences in the wild on a nightly basis (cite Powers et al. 2024 when published)</w:t>
      </w:r>
      <w:r w:rsidR="00EC4C10">
        <w:rPr>
          <w:rFonts w:ascii="Times New Roman" w:hAnsi="Times New Roman" w:cs="Times New Roman"/>
          <w:bCs/>
          <w:sz w:val="24"/>
          <w:szCs w:val="24"/>
        </w:rPr>
        <w:t>.</w:t>
      </w:r>
    </w:p>
    <w:p w14:paraId="0F85DE86" w14:textId="6A3AF361" w:rsidR="008918B8" w:rsidRDefault="00EA0923" w:rsidP="0021219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Copepods</w:t>
      </w:r>
      <w:r w:rsidR="006236FD">
        <w:rPr>
          <w:rFonts w:ascii="Times New Roman" w:hAnsi="Times New Roman" w:cs="Times New Roman"/>
          <w:bCs/>
          <w:sz w:val="24"/>
          <w:szCs w:val="24"/>
        </w:rPr>
        <w:t xml:space="preserve"> were randomly assigned to five</w:t>
      </w:r>
      <w:r w:rsidR="00353B5A">
        <w:rPr>
          <w:rFonts w:ascii="Times New Roman" w:hAnsi="Times New Roman" w:cs="Times New Roman"/>
          <w:bCs/>
          <w:sz w:val="24"/>
          <w:szCs w:val="24"/>
        </w:rPr>
        <w:t xml:space="preserve"> exposures</w:t>
      </w:r>
      <w:r w:rsidR="006236FD">
        <w:rPr>
          <w:rFonts w:ascii="Times New Roman" w:hAnsi="Times New Roman" w:cs="Times New Roman"/>
          <w:bCs/>
          <w:sz w:val="24"/>
          <w:szCs w:val="24"/>
        </w:rPr>
        <w:t xml:space="preserve"> </w:t>
      </w:r>
      <w:r w:rsidR="00212191">
        <w:rPr>
          <w:rFonts w:ascii="Times New Roman" w:hAnsi="Times New Roman" w:cs="Times New Roman"/>
          <w:bCs/>
          <w:sz w:val="24"/>
          <w:szCs w:val="24"/>
        </w:rPr>
        <w:t>groups to be sampled along the course of hypoxia exposure</w:t>
      </w:r>
      <w:r w:rsidR="006236FD">
        <w:rPr>
          <w:rFonts w:ascii="Times New Roman" w:hAnsi="Times New Roman" w:cs="Times New Roman"/>
          <w:bCs/>
          <w:sz w:val="24"/>
          <w:szCs w:val="24"/>
        </w:rPr>
        <w:t xml:space="preserve">: </w:t>
      </w:r>
      <w:r w:rsidR="00AF3F22">
        <w:rPr>
          <w:rFonts w:ascii="Times New Roman" w:hAnsi="Times New Roman" w:cs="Times New Roman"/>
          <w:bCs/>
          <w:sz w:val="24"/>
          <w:szCs w:val="24"/>
        </w:rPr>
        <w:t>normoxia</w:t>
      </w:r>
      <w:r w:rsidR="006236FD">
        <w:rPr>
          <w:rFonts w:ascii="Times New Roman" w:hAnsi="Times New Roman" w:cs="Times New Roman"/>
          <w:bCs/>
          <w:sz w:val="24"/>
          <w:szCs w:val="24"/>
        </w:rPr>
        <w:t>, mild hypoxia, severe hypoxi</w:t>
      </w:r>
      <w:r w:rsidR="00AA314E">
        <w:rPr>
          <w:rFonts w:ascii="Times New Roman" w:hAnsi="Times New Roman" w:cs="Times New Roman"/>
          <w:bCs/>
          <w:sz w:val="24"/>
          <w:szCs w:val="24"/>
        </w:rPr>
        <w:t xml:space="preserve">a at </w:t>
      </w:r>
      <w:proofErr w:type="spellStart"/>
      <w:r w:rsidR="00AA314E" w:rsidRPr="00AA314E">
        <w:rPr>
          <w:rFonts w:ascii="Times New Roman" w:hAnsi="Times New Roman" w:cs="Times New Roman"/>
          <w:bCs/>
          <w:i/>
          <w:iCs/>
          <w:sz w:val="24"/>
          <w:szCs w:val="24"/>
        </w:rPr>
        <w:t>P</w:t>
      </w:r>
      <w:r w:rsidR="00AA314E" w:rsidRPr="00AA314E">
        <w:rPr>
          <w:rFonts w:ascii="Times New Roman" w:hAnsi="Times New Roman" w:cs="Times New Roman"/>
          <w:bCs/>
          <w:sz w:val="24"/>
          <w:szCs w:val="24"/>
          <w:vertAlign w:val="subscript"/>
        </w:rPr>
        <w:t>crit</w:t>
      </w:r>
      <w:proofErr w:type="spellEnd"/>
      <w:r w:rsidR="00AA314E">
        <w:rPr>
          <w:rFonts w:ascii="Times New Roman" w:hAnsi="Times New Roman" w:cs="Times New Roman"/>
          <w:bCs/>
          <w:sz w:val="24"/>
          <w:szCs w:val="24"/>
        </w:rPr>
        <w:t xml:space="preserve"> (critical oxygen tension)</w:t>
      </w:r>
      <w:r w:rsidR="006236FD">
        <w:rPr>
          <w:rFonts w:ascii="Times New Roman" w:hAnsi="Times New Roman" w:cs="Times New Roman"/>
          <w:bCs/>
          <w:sz w:val="24"/>
          <w:szCs w:val="24"/>
        </w:rPr>
        <w:t>, anoxia, and recovery</w:t>
      </w:r>
      <w:r w:rsidR="00685865">
        <w:rPr>
          <w:rFonts w:ascii="Times New Roman" w:hAnsi="Times New Roman" w:cs="Times New Roman"/>
          <w:bCs/>
          <w:sz w:val="24"/>
          <w:szCs w:val="24"/>
        </w:rPr>
        <w:t xml:space="preserve"> (</w:t>
      </w:r>
      <w:r w:rsidR="00685865" w:rsidRPr="00685865">
        <w:rPr>
          <w:rFonts w:ascii="Times New Roman" w:hAnsi="Times New Roman" w:cs="Times New Roman"/>
          <w:b/>
          <w:sz w:val="24"/>
          <w:szCs w:val="24"/>
        </w:rPr>
        <w:t>Fig. 1</w:t>
      </w:r>
      <w:r w:rsidR="00685865">
        <w:rPr>
          <w:rFonts w:ascii="Times New Roman" w:hAnsi="Times New Roman" w:cs="Times New Roman"/>
          <w:bCs/>
          <w:sz w:val="24"/>
          <w:szCs w:val="24"/>
        </w:rPr>
        <w:t>)</w:t>
      </w:r>
      <w:r w:rsidR="006236FD">
        <w:rPr>
          <w:rFonts w:ascii="Times New Roman" w:hAnsi="Times New Roman" w:cs="Times New Roman"/>
          <w:bCs/>
          <w:sz w:val="24"/>
          <w:szCs w:val="24"/>
        </w:rPr>
        <w:t xml:space="preserve">. </w:t>
      </w:r>
      <w:r w:rsidR="00212191">
        <w:rPr>
          <w:rFonts w:ascii="Times New Roman" w:hAnsi="Times New Roman" w:cs="Times New Roman"/>
          <w:bCs/>
          <w:sz w:val="24"/>
          <w:szCs w:val="24"/>
        </w:rPr>
        <w:t xml:space="preserve">Each group of copepods were sealed into the microplate at the same. </w:t>
      </w:r>
      <w:r w:rsidR="00063391">
        <w:rPr>
          <w:rFonts w:ascii="Times New Roman" w:hAnsi="Times New Roman" w:cs="Times New Roman"/>
          <w:bCs/>
          <w:sz w:val="24"/>
          <w:szCs w:val="24"/>
        </w:rPr>
        <w:t>This included copepod</w:t>
      </w:r>
      <w:r w:rsidR="00212191">
        <w:rPr>
          <w:rFonts w:ascii="Times New Roman" w:hAnsi="Times New Roman" w:cs="Times New Roman"/>
          <w:bCs/>
          <w:sz w:val="24"/>
          <w:szCs w:val="24"/>
        </w:rPr>
        <w:t xml:space="preserve"> assigned to the </w:t>
      </w:r>
      <w:r w:rsidR="00A01207">
        <w:rPr>
          <w:rFonts w:ascii="Times New Roman" w:hAnsi="Times New Roman" w:cs="Times New Roman"/>
          <w:bCs/>
          <w:sz w:val="24"/>
          <w:szCs w:val="24"/>
        </w:rPr>
        <w:t>normoxic time point</w:t>
      </w:r>
      <w:r w:rsidR="00212191">
        <w:rPr>
          <w:rFonts w:ascii="Times New Roman" w:hAnsi="Times New Roman" w:cs="Times New Roman"/>
          <w:bCs/>
          <w:sz w:val="24"/>
          <w:szCs w:val="24"/>
        </w:rPr>
        <w:t xml:space="preserve"> </w:t>
      </w:r>
      <w:r w:rsidR="00A01207">
        <w:rPr>
          <w:rFonts w:ascii="Times New Roman" w:hAnsi="Times New Roman" w:cs="Times New Roman"/>
          <w:bCs/>
          <w:sz w:val="24"/>
          <w:szCs w:val="24"/>
        </w:rPr>
        <w:t>to mimic handling stress</w:t>
      </w:r>
      <w:r w:rsidR="00212191">
        <w:rPr>
          <w:rFonts w:ascii="Times New Roman" w:hAnsi="Times New Roman" w:cs="Times New Roman"/>
          <w:bCs/>
          <w:sz w:val="24"/>
          <w:szCs w:val="24"/>
        </w:rPr>
        <w:t xml:space="preserve"> experienced by the other groups. Normoxia group copepods were</w:t>
      </w:r>
      <w:r w:rsidR="00A01207">
        <w:rPr>
          <w:rFonts w:ascii="Times New Roman" w:hAnsi="Times New Roman" w:cs="Times New Roman"/>
          <w:bCs/>
          <w:sz w:val="24"/>
          <w:szCs w:val="24"/>
        </w:rPr>
        <w:t xml:space="preserve"> </w:t>
      </w:r>
      <w:r w:rsidR="00212191">
        <w:rPr>
          <w:rFonts w:ascii="Times New Roman" w:hAnsi="Times New Roman" w:cs="Times New Roman"/>
          <w:bCs/>
          <w:sz w:val="24"/>
          <w:szCs w:val="24"/>
        </w:rPr>
        <w:t xml:space="preserve">removed </w:t>
      </w:r>
      <w:r w:rsidR="00A01207">
        <w:rPr>
          <w:rFonts w:ascii="Times New Roman" w:hAnsi="Times New Roman" w:cs="Times New Roman"/>
          <w:bCs/>
          <w:sz w:val="24"/>
          <w:szCs w:val="24"/>
        </w:rPr>
        <w:t>after</w:t>
      </w:r>
      <w:r w:rsidR="00212191">
        <w:rPr>
          <w:rFonts w:ascii="Times New Roman" w:hAnsi="Times New Roman" w:cs="Times New Roman"/>
          <w:bCs/>
          <w:sz w:val="24"/>
          <w:szCs w:val="24"/>
        </w:rPr>
        <w:t xml:space="preserve"> just</w:t>
      </w:r>
      <w:r w:rsidR="00A01207">
        <w:rPr>
          <w:rFonts w:ascii="Times New Roman" w:hAnsi="Times New Roman" w:cs="Times New Roman"/>
          <w:bCs/>
          <w:sz w:val="24"/>
          <w:szCs w:val="24"/>
        </w:rPr>
        <w:t xml:space="preserve"> </w:t>
      </w:r>
      <w:r w:rsidR="00212191">
        <w:rPr>
          <w:rFonts w:ascii="Times New Roman" w:hAnsi="Times New Roman" w:cs="Times New Roman"/>
          <w:bCs/>
          <w:sz w:val="24"/>
          <w:szCs w:val="24"/>
        </w:rPr>
        <w:t>fifteen</w:t>
      </w:r>
      <w:r w:rsidR="00A01207">
        <w:rPr>
          <w:rFonts w:ascii="Times New Roman" w:hAnsi="Times New Roman" w:cs="Times New Roman"/>
          <w:bCs/>
          <w:sz w:val="24"/>
          <w:szCs w:val="24"/>
        </w:rPr>
        <w:t xml:space="preserve"> minutes</w:t>
      </w:r>
      <w:r w:rsidR="00E67BD2">
        <w:rPr>
          <w:rFonts w:ascii="Times New Roman" w:hAnsi="Times New Roman" w:cs="Times New Roman"/>
          <w:bCs/>
          <w:sz w:val="24"/>
          <w:szCs w:val="24"/>
        </w:rPr>
        <w:t xml:space="preserve"> in the</w:t>
      </w:r>
      <w:r w:rsidR="00212191">
        <w:rPr>
          <w:rFonts w:ascii="Times New Roman" w:hAnsi="Times New Roman" w:cs="Times New Roman"/>
          <w:bCs/>
          <w:sz w:val="24"/>
          <w:szCs w:val="24"/>
        </w:rPr>
        <w:t>ir</w:t>
      </w:r>
      <w:r w:rsidR="00E67BD2">
        <w:rPr>
          <w:rFonts w:ascii="Times New Roman" w:hAnsi="Times New Roman" w:cs="Times New Roman"/>
          <w:bCs/>
          <w:sz w:val="24"/>
          <w:szCs w:val="24"/>
        </w:rPr>
        <w:t xml:space="preserve"> well</w:t>
      </w:r>
      <w:r w:rsidR="00A01207">
        <w:rPr>
          <w:rFonts w:ascii="Times New Roman" w:hAnsi="Times New Roman" w:cs="Times New Roman"/>
          <w:bCs/>
          <w:sz w:val="24"/>
          <w:szCs w:val="24"/>
        </w:rPr>
        <w:t xml:space="preserve">. </w:t>
      </w:r>
      <w:r w:rsidR="00E67BD2">
        <w:rPr>
          <w:rFonts w:ascii="Times New Roman" w:hAnsi="Times New Roman" w:cs="Times New Roman"/>
          <w:bCs/>
          <w:sz w:val="24"/>
          <w:szCs w:val="24"/>
        </w:rPr>
        <w:t xml:space="preserve">For the mild hypoxia groups, we allowed them to deplete oxygen until DO </w:t>
      </w:r>
      <w:r w:rsidR="00E67BD2">
        <w:rPr>
          <w:rFonts w:ascii="Times New Roman" w:hAnsi="Times New Roman" w:cs="Times New Roman"/>
          <w:bCs/>
          <w:sz w:val="24"/>
          <w:szCs w:val="24"/>
        </w:rPr>
        <w:lastRenderedPageBreak/>
        <w:t>levels were at 3.5 mg O</w:t>
      </w:r>
      <w:r w:rsidR="00E67BD2" w:rsidRPr="00E67BD2">
        <w:rPr>
          <w:rFonts w:ascii="Times New Roman" w:hAnsi="Times New Roman" w:cs="Times New Roman"/>
          <w:bCs/>
          <w:sz w:val="24"/>
          <w:szCs w:val="24"/>
          <w:vertAlign w:val="subscript"/>
        </w:rPr>
        <w:t>2</w:t>
      </w:r>
      <w:r w:rsidR="00E67BD2">
        <w:rPr>
          <w:rFonts w:ascii="Times New Roman" w:hAnsi="Times New Roman" w:cs="Times New Roman"/>
          <w:bCs/>
          <w:sz w:val="24"/>
          <w:szCs w:val="24"/>
        </w:rPr>
        <w:t xml:space="preserve"> l</w:t>
      </w:r>
      <w:r w:rsidR="00E67BD2" w:rsidRPr="00E67BD2">
        <w:rPr>
          <w:rFonts w:ascii="Times New Roman" w:hAnsi="Times New Roman" w:cs="Times New Roman"/>
          <w:bCs/>
          <w:sz w:val="24"/>
          <w:szCs w:val="24"/>
          <w:vertAlign w:val="superscript"/>
        </w:rPr>
        <w:t>-1</w:t>
      </w:r>
      <w:r w:rsidR="003437B9">
        <w:rPr>
          <w:rFonts w:ascii="Times New Roman" w:hAnsi="Times New Roman" w:cs="Times New Roman"/>
          <w:bCs/>
          <w:sz w:val="24"/>
          <w:szCs w:val="24"/>
        </w:rPr>
        <w:t xml:space="preserve">, </w:t>
      </w:r>
      <w:r w:rsidR="00E67BD2">
        <w:rPr>
          <w:rFonts w:ascii="Times New Roman" w:hAnsi="Times New Roman" w:cs="Times New Roman"/>
          <w:bCs/>
          <w:sz w:val="24"/>
          <w:szCs w:val="24"/>
        </w:rPr>
        <w:t>which represents the halfway point of oxygen depletion in the closed system</w:t>
      </w:r>
      <w:r w:rsidR="00212191">
        <w:rPr>
          <w:rFonts w:ascii="Times New Roman" w:hAnsi="Times New Roman" w:cs="Times New Roman"/>
          <w:bCs/>
          <w:sz w:val="24"/>
          <w:szCs w:val="24"/>
        </w:rPr>
        <w:t xml:space="preserve"> (</w:t>
      </w:r>
      <w:r w:rsidR="00212191" w:rsidRPr="00212191">
        <w:rPr>
          <w:rFonts w:ascii="Times New Roman" w:hAnsi="Times New Roman" w:cs="Times New Roman"/>
          <w:b/>
          <w:sz w:val="24"/>
          <w:szCs w:val="24"/>
        </w:rPr>
        <w:t>Fig. 1</w:t>
      </w:r>
      <w:proofErr w:type="gramStart"/>
      <w:r w:rsidR="00212191">
        <w:rPr>
          <w:rFonts w:ascii="Times New Roman" w:hAnsi="Times New Roman" w:cs="Times New Roman"/>
          <w:bCs/>
          <w:sz w:val="24"/>
          <w:szCs w:val="24"/>
        </w:rPr>
        <w:t>)</w:t>
      </w:r>
      <w:r w:rsidR="003437B9">
        <w:rPr>
          <w:rFonts w:ascii="Times New Roman" w:hAnsi="Times New Roman" w:cs="Times New Roman"/>
          <w:bCs/>
          <w:sz w:val="24"/>
          <w:szCs w:val="24"/>
        </w:rPr>
        <w:t>, and</w:t>
      </w:r>
      <w:proofErr w:type="gramEnd"/>
      <w:r w:rsidR="003437B9">
        <w:rPr>
          <w:rFonts w:ascii="Times New Roman" w:hAnsi="Times New Roman" w:cs="Times New Roman"/>
          <w:bCs/>
          <w:sz w:val="24"/>
          <w:szCs w:val="24"/>
        </w:rPr>
        <w:t xml:space="preserve"> then removed them from the well</w:t>
      </w:r>
      <w:r w:rsidR="00E67BD2">
        <w:rPr>
          <w:rFonts w:ascii="Times New Roman" w:hAnsi="Times New Roman" w:cs="Times New Roman"/>
          <w:bCs/>
          <w:sz w:val="24"/>
          <w:szCs w:val="24"/>
        </w:rPr>
        <w:t xml:space="preserve">. For the severe hypoxia at critical oxygen tension group, we allowed the copepods to deplete DO to 0.5 </w:t>
      </w:r>
      <w:bookmarkStart w:id="2" w:name="_Hlk179197401"/>
      <w:r w:rsidR="00E67BD2">
        <w:rPr>
          <w:rFonts w:ascii="Times New Roman" w:hAnsi="Times New Roman" w:cs="Times New Roman"/>
          <w:bCs/>
          <w:sz w:val="24"/>
          <w:szCs w:val="24"/>
        </w:rPr>
        <w:t>mg O</w:t>
      </w:r>
      <w:r w:rsidR="00E67BD2" w:rsidRPr="00E67BD2">
        <w:rPr>
          <w:rFonts w:ascii="Times New Roman" w:hAnsi="Times New Roman" w:cs="Times New Roman"/>
          <w:bCs/>
          <w:sz w:val="24"/>
          <w:szCs w:val="24"/>
          <w:vertAlign w:val="subscript"/>
        </w:rPr>
        <w:t>2</w:t>
      </w:r>
      <w:r w:rsidR="00E67BD2">
        <w:rPr>
          <w:rFonts w:ascii="Times New Roman" w:hAnsi="Times New Roman" w:cs="Times New Roman"/>
          <w:bCs/>
          <w:sz w:val="24"/>
          <w:szCs w:val="24"/>
        </w:rPr>
        <w:t xml:space="preserve"> l</w:t>
      </w:r>
      <w:r w:rsidR="00E67BD2" w:rsidRPr="00E67BD2">
        <w:rPr>
          <w:rFonts w:ascii="Times New Roman" w:hAnsi="Times New Roman" w:cs="Times New Roman"/>
          <w:bCs/>
          <w:sz w:val="24"/>
          <w:szCs w:val="24"/>
          <w:vertAlign w:val="superscript"/>
        </w:rPr>
        <w:t>-1</w:t>
      </w:r>
      <w:r w:rsidR="00E67BD2">
        <w:rPr>
          <w:rFonts w:ascii="Times New Roman" w:hAnsi="Times New Roman" w:cs="Times New Roman"/>
          <w:bCs/>
          <w:sz w:val="24"/>
          <w:szCs w:val="24"/>
          <w:vertAlign w:val="superscript"/>
        </w:rPr>
        <w:t xml:space="preserve"> </w:t>
      </w:r>
      <w:bookmarkEnd w:id="2"/>
      <w:r w:rsidR="003437B9" w:rsidRPr="003437B9">
        <w:rPr>
          <w:rFonts w:ascii="Times New Roman" w:hAnsi="Times New Roman" w:cs="Times New Roman"/>
          <w:bCs/>
          <w:sz w:val="24"/>
          <w:szCs w:val="24"/>
        </w:rPr>
        <w:t>before removing them from the well,</w:t>
      </w:r>
      <w:r w:rsidR="003437B9">
        <w:rPr>
          <w:rFonts w:ascii="Times New Roman" w:hAnsi="Times New Roman" w:cs="Times New Roman"/>
          <w:bCs/>
          <w:sz w:val="24"/>
          <w:szCs w:val="24"/>
        </w:rPr>
        <w:t xml:space="preserve"> </w:t>
      </w:r>
      <w:r w:rsidR="00E67BD2">
        <w:rPr>
          <w:rFonts w:ascii="Times New Roman" w:hAnsi="Times New Roman" w:cs="Times New Roman"/>
          <w:bCs/>
          <w:sz w:val="24"/>
          <w:szCs w:val="24"/>
        </w:rPr>
        <w:t xml:space="preserve">as this was determined to be the average </w:t>
      </w:r>
      <w:r w:rsidR="003437B9">
        <w:rPr>
          <w:rFonts w:ascii="Times New Roman" w:hAnsi="Times New Roman" w:cs="Times New Roman"/>
          <w:bCs/>
          <w:sz w:val="24"/>
          <w:szCs w:val="24"/>
        </w:rPr>
        <w:t>point at which the</w:t>
      </w:r>
      <w:r w:rsidR="00E67BD2">
        <w:rPr>
          <w:rFonts w:ascii="Times New Roman" w:hAnsi="Times New Roman" w:cs="Times New Roman"/>
          <w:bCs/>
          <w:sz w:val="24"/>
          <w:szCs w:val="24"/>
        </w:rPr>
        <w:t xml:space="preserve"> San Diego copepods</w:t>
      </w:r>
      <w:r w:rsidR="003437B9">
        <w:rPr>
          <w:rFonts w:ascii="Times New Roman" w:hAnsi="Times New Roman" w:cs="Times New Roman"/>
          <w:bCs/>
          <w:sz w:val="24"/>
          <w:szCs w:val="24"/>
        </w:rPr>
        <w:t xml:space="preserve"> reach </w:t>
      </w:r>
      <w:proofErr w:type="spellStart"/>
      <w:r w:rsidR="003437B9" w:rsidRPr="003437B9">
        <w:rPr>
          <w:rFonts w:ascii="Times New Roman" w:hAnsi="Times New Roman" w:cs="Times New Roman"/>
          <w:bCs/>
          <w:i/>
          <w:iCs/>
          <w:sz w:val="24"/>
          <w:szCs w:val="24"/>
        </w:rPr>
        <w:t>P</w:t>
      </w:r>
      <w:r w:rsidR="003437B9" w:rsidRPr="003437B9">
        <w:rPr>
          <w:rFonts w:ascii="Times New Roman" w:hAnsi="Times New Roman" w:cs="Times New Roman"/>
          <w:bCs/>
          <w:sz w:val="24"/>
          <w:szCs w:val="24"/>
          <w:vertAlign w:val="subscript"/>
        </w:rPr>
        <w:t>crit</w:t>
      </w:r>
      <w:proofErr w:type="spellEnd"/>
      <w:r w:rsidR="00E67BD2">
        <w:rPr>
          <w:rFonts w:ascii="Times New Roman" w:hAnsi="Times New Roman" w:cs="Times New Roman"/>
          <w:bCs/>
          <w:sz w:val="24"/>
          <w:szCs w:val="24"/>
        </w:rPr>
        <w:t xml:space="preserve"> (cite Powers et al. 2024 when published). </w:t>
      </w:r>
      <w:r w:rsidR="003437B9">
        <w:rPr>
          <w:rFonts w:ascii="Times New Roman" w:hAnsi="Times New Roman" w:cs="Times New Roman"/>
          <w:bCs/>
          <w:sz w:val="24"/>
          <w:szCs w:val="24"/>
        </w:rPr>
        <w:t>The anoxia group deplete</w:t>
      </w:r>
      <w:r w:rsidR="00063391">
        <w:rPr>
          <w:rFonts w:ascii="Times New Roman" w:hAnsi="Times New Roman" w:cs="Times New Roman"/>
          <w:bCs/>
          <w:sz w:val="24"/>
          <w:szCs w:val="24"/>
        </w:rPr>
        <w:t>d</w:t>
      </w:r>
      <w:r w:rsidR="003437B9">
        <w:rPr>
          <w:rFonts w:ascii="Times New Roman" w:hAnsi="Times New Roman" w:cs="Times New Roman"/>
          <w:bCs/>
          <w:sz w:val="24"/>
          <w:szCs w:val="24"/>
        </w:rPr>
        <w:t xml:space="preserve"> oxygen beyond </w:t>
      </w:r>
      <w:proofErr w:type="spellStart"/>
      <w:r w:rsidR="003437B9" w:rsidRPr="003437B9">
        <w:rPr>
          <w:rFonts w:ascii="Times New Roman" w:hAnsi="Times New Roman" w:cs="Times New Roman"/>
          <w:bCs/>
          <w:i/>
          <w:iCs/>
          <w:sz w:val="24"/>
          <w:szCs w:val="24"/>
        </w:rPr>
        <w:t>P</w:t>
      </w:r>
      <w:r w:rsidR="003437B9" w:rsidRPr="003437B9">
        <w:rPr>
          <w:rFonts w:ascii="Times New Roman" w:hAnsi="Times New Roman" w:cs="Times New Roman"/>
          <w:bCs/>
          <w:sz w:val="24"/>
          <w:szCs w:val="24"/>
          <w:vertAlign w:val="subscript"/>
        </w:rPr>
        <w:t>crit</w:t>
      </w:r>
      <w:proofErr w:type="spellEnd"/>
      <w:r w:rsidR="003437B9">
        <w:rPr>
          <w:rFonts w:ascii="Times New Roman" w:hAnsi="Times New Roman" w:cs="Times New Roman"/>
          <w:bCs/>
          <w:sz w:val="24"/>
          <w:szCs w:val="24"/>
        </w:rPr>
        <w:t xml:space="preserve">, all the way to </w:t>
      </w:r>
      <w:r w:rsidR="00063391">
        <w:rPr>
          <w:rFonts w:ascii="Times New Roman" w:hAnsi="Times New Roman" w:cs="Times New Roman"/>
          <w:bCs/>
          <w:sz w:val="24"/>
          <w:szCs w:val="24"/>
        </w:rPr>
        <w:t>0</w:t>
      </w:r>
      <w:r w:rsidR="00063391" w:rsidRPr="00063391">
        <w:rPr>
          <w:rFonts w:ascii="Times New Roman" w:hAnsi="Times New Roman" w:cs="Times New Roman"/>
          <w:bCs/>
          <w:sz w:val="24"/>
          <w:szCs w:val="24"/>
        </w:rPr>
        <w:t xml:space="preserve"> </w:t>
      </w:r>
      <w:r w:rsidR="00063391">
        <w:rPr>
          <w:rFonts w:ascii="Times New Roman" w:hAnsi="Times New Roman" w:cs="Times New Roman"/>
          <w:bCs/>
          <w:sz w:val="24"/>
          <w:szCs w:val="24"/>
        </w:rPr>
        <w:t>mg O</w:t>
      </w:r>
      <w:r w:rsidR="00063391" w:rsidRPr="00E67BD2">
        <w:rPr>
          <w:rFonts w:ascii="Times New Roman" w:hAnsi="Times New Roman" w:cs="Times New Roman"/>
          <w:bCs/>
          <w:sz w:val="24"/>
          <w:szCs w:val="24"/>
          <w:vertAlign w:val="subscript"/>
        </w:rPr>
        <w:t>2</w:t>
      </w:r>
      <w:r w:rsidR="00063391">
        <w:rPr>
          <w:rFonts w:ascii="Times New Roman" w:hAnsi="Times New Roman" w:cs="Times New Roman"/>
          <w:bCs/>
          <w:sz w:val="24"/>
          <w:szCs w:val="24"/>
        </w:rPr>
        <w:t xml:space="preserve"> l</w:t>
      </w:r>
      <w:r w:rsidR="00063391" w:rsidRPr="00E67BD2">
        <w:rPr>
          <w:rFonts w:ascii="Times New Roman" w:hAnsi="Times New Roman" w:cs="Times New Roman"/>
          <w:bCs/>
          <w:sz w:val="24"/>
          <w:szCs w:val="24"/>
          <w:vertAlign w:val="superscript"/>
        </w:rPr>
        <w:t>-1</w:t>
      </w:r>
      <w:r w:rsidR="00063391">
        <w:rPr>
          <w:rFonts w:ascii="Times New Roman" w:hAnsi="Times New Roman" w:cs="Times New Roman"/>
          <w:bCs/>
          <w:sz w:val="24"/>
          <w:szCs w:val="24"/>
          <w:vertAlign w:val="superscript"/>
        </w:rPr>
        <w:t xml:space="preserve"> </w:t>
      </w:r>
      <w:r w:rsidR="00063391">
        <w:rPr>
          <w:rFonts w:ascii="Times New Roman" w:hAnsi="Times New Roman" w:cs="Times New Roman"/>
          <w:bCs/>
          <w:sz w:val="24"/>
          <w:szCs w:val="24"/>
        </w:rPr>
        <w:t>and these c</w:t>
      </w:r>
      <w:r w:rsidR="003437B9">
        <w:rPr>
          <w:rFonts w:ascii="Times New Roman" w:hAnsi="Times New Roman" w:cs="Times New Roman"/>
          <w:bCs/>
          <w:sz w:val="24"/>
          <w:szCs w:val="24"/>
        </w:rPr>
        <w:t xml:space="preserve">opepods remained at anoxia for one hour before we removed them from the well. </w:t>
      </w:r>
      <w:r w:rsidR="00063391">
        <w:rPr>
          <w:rFonts w:ascii="Times New Roman" w:hAnsi="Times New Roman" w:cs="Times New Roman"/>
          <w:bCs/>
          <w:sz w:val="24"/>
          <w:szCs w:val="24"/>
        </w:rPr>
        <w:t xml:space="preserve">Copepods assigned to the recovery group were removed from </w:t>
      </w:r>
      <w:proofErr w:type="gramStart"/>
      <w:r w:rsidR="00063391">
        <w:rPr>
          <w:rFonts w:ascii="Times New Roman" w:hAnsi="Times New Roman" w:cs="Times New Roman"/>
          <w:bCs/>
          <w:sz w:val="24"/>
          <w:szCs w:val="24"/>
        </w:rPr>
        <w:t>the</w:t>
      </w:r>
      <w:r w:rsidR="001C77FD">
        <w:rPr>
          <w:rFonts w:ascii="Times New Roman" w:hAnsi="Times New Roman" w:cs="Times New Roman"/>
          <w:bCs/>
          <w:sz w:val="24"/>
          <w:szCs w:val="24"/>
        </w:rPr>
        <w:t>ir</w:t>
      </w:r>
      <w:proofErr w:type="gramEnd"/>
      <w:r w:rsidR="00063391">
        <w:rPr>
          <w:rFonts w:ascii="Times New Roman" w:hAnsi="Times New Roman" w:cs="Times New Roman"/>
          <w:bCs/>
          <w:sz w:val="24"/>
          <w:szCs w:val="24"/>
        </w:rPr>
        <w:t xml:space="preserve"> well at the same time as the anoxia group; however, the recovery group were added to clean</w:t>
      </w:r>
      <w:r w:rsidR="001C77FD">
        <w:rPr>
          <w:rFonts w:ascii="Times New Roman" w:hAnsi="Times New Roman" w:cs="Times New Roman"/>
          <w:bCs/>
          <w:sz w:val="24"/>
          <w:szCs w:val="24"/>
        </w:rPr>
        <w:t>, normoxic</w:t>
      </w:r>
      <w:r w:rsidR="00063391">
        <w:rPr>
          <w:rFonts w:ascii="Times New Roman" w:hAnsi="Times New Roman" w:cs="Times New Roman"/>
          <w:bCs/>
          <w:sz w:val="24"/>
          <w:szCs w:val="24"/>
        </w:rPr>
        <w:t xml:space="preserve"> </w:t>
      </w:r>
      <w:r w:rsidR="001C77FD">
        <w:rPr>
          <w:rFonts w:ascii="Times New Roman" w:hAnsi="Times New Roman" w:cs="Times New Roman"/>
          <w:bCs/>
          <w:sz w:val="24"/>
          <w:szCs w:val="24"/>
        </w:rPr>
        <w:t xml:space="preserve">saltwater for two hours. </w:t>
      </w:r>
      <w:r w:rsidR="008918B8">
        <w:rPr>
          <w:rFonts w:ascii="Times New Roman" w:hAnsi="Times New Roman" w:cs="Times New Roman"/>
          <w:bCs/>
          <w:sz w:val="24"/>
          <w:szCs w:val="24"/>
        </w:rPr>
        <w:t xml:space="preserve">We repeated this time course six times for a total of N = 6 replicates. </w:t>
      </w:r>
    </w:p>
    <w:p w14:paraId="046A3CA6" w14:textId="0C9C7108" w:rsidR="001F79ED" w:rsidRDefault="001C77FD" w:rsidP="00931908">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When each group was </w:t>
      </w:r>
      <w:r w:rsidR="008918B8">
        <w:rPr>
          <w:rFonts w:ascii="Times New Roman" w:hAnsi="Times New Roman" w:cs="Times New Roman"/>
          <w:bCs/>
          <w:sz w:val="24"/>
          <w:szCs w:val="24"/>
        </w:rPr>
        <w:t>removed</w:t>
      </w:r>
      <w:r>
        <w:rPr>
          <w:rFonts w:ascii="Times New Roman" w:hAnsi="Times New Roman" w:cs="Times New Roman"/>
          <w:bCs/>
          <w:sz w:val="24"/>
          <w:szCs w:val="24"/>
        </w:rPr>
        <w:t xml:space="preserve"> from their assigned </w:t>
      </w:r>
      <w:r w:rsidR="008918B8">
        <w:rPr>
          <w:rFonts w:ascii="Times New Roman" w:hAnsi="Times New Roman" w:cs="Times New Roman"/>
          <w:bCs/>
          <w:sz w:val="24"/>
          <w:szCs w:val="24"/>
        </w:rPr>
        <w:t>conditions,</w:t>
      </w:r>
      <w:r>
        <w:rPr>
          <w:rFonts w:ascii="Times New Roman" w:hAnsi="Times New Roman" w:cs="Times New Roman"/>
          <w:bCs/>
          <w:sz w:val="24"/>
          <w:szCs w:val="24"/>
        </w:rPr>
        <w:t xml:space="preserve"> they were immediately added to 350 µL of TRIzol</w:t>
      </w:r>
      <w:r w:rsidR="008918B8">
        <w:rPr>
          <w:rFonts w:ascii="Times New Roman" w:hAnsi="Times New Roman" w:cs="Times New Roman"/>
          <w:bCs/>
          <w:sz w:val="24"/>
          <w:szCs w:val="24"/>
        </w:rPr>
        <w:t>®</w:t>
      </w:r>
      <w:r>
        <w:rPr>
          <w:rFonts w:ascii="Times New Roman" w:hAnsi="Times New Roman" w:cs="Times New Roman"/>
          <w:bCs/>
          <w:sz w:val="24"/>
          <w:szCs w:val="24"/>
        </w:rPr>
        <w:t xml:space="preserve"> reagent </w:t>
      </w:r>
      <w:r w:rsidR="008918B8">
        <w:rPr>
          <w:rFonts w:ascii="Times New Roman" w:hAnsi="Times New Roman" w:cs="Times New Roman"/>
          <w:bCs/>
          <w:sz w:val="24"/>
          <w:szCs w:val="24"/>
        </w:rPr>
        <w:t>(Invitrogen). Copepods were then homogenized with 1-mm zirconia-silica beads (</w:t>
      </w:r>
      <w:proofErr w:type="spellStart"/>
      <w:r w:rsidR="008918B8">
        <w:rPr>
          <w:rFonts w:ascii="Times New Roman" w:hAnsi="Times New Roman" w:cs="Times New Roman"/>
          <w:bCs/>
          <w:sz w:val="24"/>
          <w:szCs w:val="24"/>
        </w:rPr>
        <w:t>Biospec</w:t>
      </w:r>
      <w:proofErr w:type="spellEnd"/>
      <w:r w:rsidR="008918B8">
        <w:rPr>
          <w:rFonts w:ascii="Times New Roman" w:hAnsi="Times New Roman" w:cs="Times New Roman"/>
          <w:bCs/>
          <w:sz w:val="24"/>
          <w:szCs w:val="24"/>
        </w:rPr>
        <w:t xml:space="preserve">) for 25 seconds at 3500 oscillations per minute </w:t>
      </w:r>
      <w:r w:rsidR="001B523D">
        <w:rPr>
          <w:rFonts w:ascii="Times New Roman" w:hAnsi="Times New Roman" w:cs="Times New Roman"/>
          <w:bCs/>
          <w:sz w:val="24"/>
          <w:szCs w:val="24"/>
        </w:rPr>
        <w:t xml:space="preserve">to extract total RNA. Extracted RNA was </w:t>
      </w:r>
      <w:r w:rsidR="008918B8">
        <w:rPr>
          <w:rFonts w:ascii="Times New Roman" w:hAnsi="Times New Roman" w:cs="Times New Roman"/>
          <w:bCs/>
          <w:sz w:val="24"/>
          <w:szCs w:val="24"/>
        </w:rPr>
        <w:t>stored at -80°C until RNA purification.</w:t>
      </w:r>
      <w:r w:rsidR="00EA0923">
        <w:rPr>
          <w:rFonts w:ascii="Times New Roman" w:hAnsi="Times New Roman" w:cs="Times New Roman"/>
          <w:bCs/>
          <w:sz w:val="24"/>
          <w:szCs w:val="24"/>
        </w:rPr>
        <w:t xml:space="preserve"> Across the 6 replicates of 5</w:t>
      </w:r>
      <w:r w:rsidR="00353B5A">
        <w:rPr>
          <w:rFonts w:ascii="Times New Roman" w:hAnsi="Times New Roman" w:cs="Times New Roman"/>
          <w:bCs/>
          <w:sz w:val="24"/>
          <w:szCs w:val="24"/>
        </w:rPr>
        <w:t xml:space="preserve"> time-course exposures</w:t>
      </w:r>
      <w:r w:rsidR="00EA0923">
        <w:rPr>
          <w:rFonts w:ascii="Times New Roman" w:hAnsi="Times New Roman" w:cs="Times New Roman"/>
          <w:bCs/>
          <w:sz w:val="24"/>
          <w:szCs w:val="24"/>
        </w:rPr>
        <w:t xml:space="preserve">, we ended with 30 total RNA samples to be purified. </w:t>
      </w:r>
    </w:p>
    <w:p w14:paraId="371E5EE5" w14:textId="77777777" w:rsidR="00931908" w:rsidRPr="001F79ED" w:rsidRDefault="00931908" w:rsidP="00931908">
      <w:pPr>
        <w:spacing w:after="0" w:line="480" w:lineRule="auto"/>
        <w:ind w:firstLine="720"/>
        <w:rPr>
          <w:rFonts w:ascii="Times New Roman" w:hAnsi="Times New Roman" w:cs="Times New Roman"/>
          <w:bCs/>
          <w:sz w:val="24"/>
          <w:szCs w:val="24"/>
        </w:rPr>
      </w:pPr>
    </w:p>
    <w:p w14:paraId="0F792404" w14:textId="6A96C865" w:rsidR="00C23047" w:rsidRDefault="00C23047" w:rsidP="002A1CFC">
      <w:pPr>
        <w:spacing w:after="0" w:line="480" w:lineRule="auto"/>
        <w:rPr>
          <w:rFonts w:ascii="Times New Roman" w:hAnsi="Times New Roman" w:cs="Times New Roman"/>
          <w:b/>
          <w:sz w:val="24"/>
          <w:szCs w:val="24"/>
        </w:rPr>
      </w:pPr>
      <w:r>
        <w:rPr>
          <w:rFonts w:ascii="Times New Roman" w:hAnsi="Times New Roman" w:cs="Times New Roman"/>
          <w:b/>
          <w:sz w:val="24"/>
          <w:szCs w:val="24"/>
        </w:rPr>
        <w:t>RNA Library Preparation, Sequencing</w:t>
      </w:r>
      <w:r w:rsidR="00F943FF">
        <w:rPr>
          <w:rFonts w:ascii="Times New Roman" w:hAnsi="Times New Roman" w:cs="Times New Roman"/>
          <w:b/>
          <w:sz w:val="24"/>
          <w:szCs w:val="24"/>
        </w:rPr>
        <w:t>, and Data Processing</w:t>
      </w:r>
    </w:p>
    <w:p w14:paraId="055361D1" w14:textId="55A2195D" w:rsidR="00931908" w:rsidRDefault="00931908" w:rsidP="002A1CFC">
      <w:pPr>
        <w:spacing w:after="0" w:line="480" w:lineRule="auto"/>
        <w:rPr>
          <w:rFonts w:ascii="Times New Roman" w:hAnsi="Times New Roman" w:cs="Times New Roman"/>
          <w:bCs/>
          <w:sz w:val="24"/>
          <w:szCs w:val="24"/>
        </w:rPr>
      </w:pPr>
      <w:r>
        <w:rPr>
          <w:rFonts w:ascii="Times New Roman" w:hAnsi="Times New Roman" w:cs="Times New Roman"/>
          <w:b/>
          <w:sz w:val="24"/>
          <w:szCs w:val="24"/>
        </w:rPr>
        <w:tab/>
      </w:r>
      <w:r w:rsidR="004C7AE3">
        <w:rPr>
          <w:rFonts w:ascii="Times New Roman" w:hAnsi="Times New Roman" w:cs="Times New Roman"/>
          <w:bCs/>
          <w:sz w:val="24"/>
          <w:szCs w:val="24"/>
        </w:rPr>
        <w:t>Extracted</w:t>
      </w:r>
      <w:r w:rsidR="001B523D">
        <w:rPr>
          <w:rFonts w:ascii="Times New Roman" w:hAnsi="Times New Roman" w:cs="Times New Roman"/>
          <w:bCs/>
          <w:sz w:val="24"/>
          <w:szCs w:val="24"/>
        </w:rPr>
        <w:t xml:space="preserve"> RN</w:t>
      </w:r>
      <w:r w:rsidR="004C7AE3">
        <w:rPr>
          <w:rFonts w:ascii="Times New Roman" w:hAnsi="Times New Roman" w:cs="Times New Roman"/>
          <w:bCs/>
          <w:sz w:val="24"/>
          <w:szCs w:val="24"/>
        </w:rPr>
        <w:t>A</w:t>
      </w:r>
      <w:r w:rsidR="001B523D">
        <w:rPr>
          <w:rFonts w:ascii="Times New Roman" w:hAnsi="Times New Roman" w:cs="Times New Roman"/>
          <w:bCs/>
          <w:sz w:val="24"/>
          <w:szCs w:val="24"/>
        </w:rPr>
        <w:t xml:space="preserve"> was</w:t>
      </w:r>
      <w:r w:rsidR="004C7AE3">
        <w:rPr>
          <w:rFonts w:ascii="Times New Roman" w:hAnsi="Times New Roman" w:cs="Times New Roman"/>
          <w:bCs/>
          <w:sz w:val="24"/>
          <w:szCs w:val="24"/>
        </w:rPr>
        <w:t xml:space="preserve"> purified using Direct-</w:t>
      </w:r>
      <w:proofErr w:type="spellStart"/>
      <w:r w:rsidR="004C7AE3">
        <w:rPr>
          <w:rFonts w:ascii="Times New Roman" w:hAnsi="Times New Roman" w:cs="Times New Roman"/>
          <w:bCs/>
          <w:sz w:val="24"/>
          <w:szCs w:val="24"/>
        </w:rPr>
        <w:t>zol</w:t>
      </w:r>
      <w:proofErr w:type="spellEnd"/>
      <w:r w:rsidR="00EA0923">
        <w:rPr>
          <w:rFonts w:ascii="Times New Roman" w:hAnsi="Times New Roman" w:cs="Times New Roman"/>
          <w:bCs/>
          <w:sz w:val="24"/>
          <w:szCs w:val="24"/>
        </w:rPr>
        <w:t>™</w:t>
      </w:r>
      <w:r w:rsidR="004C7AE3">
        <w:rPr>
          <w:rFonts w:ascii="Times New Roman" w:hAnsi="Times New Roman" w:cs="Times New Roman"/>
          <w:bCs/>
          <w:sz w:val="24"/>
          <w:szCs w:val="24"/>
        </w:rPr>
        <w:t xml:space="preserve"> RNA </w:t>
      </w:r>
      <w:proofErr w:type="spellStart"/>
      <w:r w:rsidR="004C7AE3">
        <w:rPr>
          <w:rFonts w:ascii="Times New Roman" w:hAnsi="Times New Roman" w:cs="Times New Roman"/>
          <w:bCs/>
          <w:sz w:val="24"/>
          <w:szCs w:val="24"/>
        </w:rPr>
        <w:t>MicroPrep</w:t>
      </w:r>
      <w:proofErr w:type="spellEnd"/>
      <w:r w:rsidR="004C7AE3">
        <w:rPr>
          <w:rFonts w:ascii="Times New Roman" w:hAnsi="Times New Roman" w:cs="Times New Roman"/>
          <w:bCs/>
          <w:sz w:val="24"/>
          <w:szCs w:val="24"/>
        </w:rPr>
        <w:t xml:space="preserve"> Kit (</w:t>
      </w:r>
      <w:proofErr w:type="spellStart"/>
      <w:r w:rsidR="004C7AE3">
        <w:rPr>
          <w:rFonts w:ascii="Times New Roman" w:hAnsi="Times New Roman" w:cs="Times New Roman"/>
          <w:bCs/>
          <w:sz w:val="24"/>
          <w:szCs w:val="24"/>
        </w:rPr>
        <w:t>Zymo</w:t>
      </w:r>
      <w:proofErr w:type="spellEnd"/>
      <w:r w:rsidR="004C7AE3">
        <w:rPr>
          <w:rFonts w:ascii="Times New Roman" w:hAnsi="Times New Roman" w:cs="Times New Roman"/>
          <w:bCs/>
          <w:sz w:val="24"/>
          <w:szCs w:val="24"/>
        </w:rPr>
        <w:t xml:space="preserve"> Research</w:t>
      </w:r>
      <w:r w:rsidR="00EA0923">
        <w:rPr>
          <w:rFonts w:ascii="Times New Roman" w:hAnsi="Times New Roman" w:cs="Times New Roman"/>
          <w:bCs/>
          <w:sz w:val="24"/>
          <w:szCs w:val="24"/>
        </w:rPr>
        <w:t>, cat. no. R2062</w:t>
      </w:r>
      <w:r w:rsidR="004C7AE3">
        <w:rPr>
          <w:rFonts w:ascii="Times New Roman" w:hAnsi="Times New Roman" w:cs="Times New Roman"/>
          <w:bCs/>
          <w:sz w:val="24"/>
          <w:szCs w:val="24"/>
        </w:rPr>
        <w:t>)</w:t>
      </w:r>
      <w:r w:rsidR="00EA0923">
        <w:rPr>
          <w:rFonts w:ascii="Times New Roman" w:hAnsi="Times New Roman" w:cs="Times New Roman"/>
          <w:bCs/>
          <w:sz w:val="24"/>
          <w:szCs w:val="24"/>
        </w:rPr>
        <w:t>. Purified RNA was treated with TURBO DNase Inactivation Reagent then cleaned using RNA Clean &amp; Concentrator™ -5 kit (</w:t>
      </w:r>
      <w:proofErr w:type="spellStart"/>
      <w:r w:rsidR="00EA0923">
        <w:rPr>
          <w:rFonts w:ascii="Times New Roman" w:hAnsi="Times New Roman" w:cs="Times New Roman"/>
          <w:bCs/>
          <w:sz w:val="24"/>
          <w:szCs w:val="24"/>
        </w:rPr>
        <w:t>Zymo</w:t>
      </w:r>
      <w:proofErr w:type="spellEnd"/>
      <w:r w:rsidR="00EA0923">
        <w:rPr>
          <w:rFonts w:ascii="Times New Roman" w:hAnsi="Times New Roman" w:cs="Times New Roman"/>
          <w:bCs/>
          <w:sz w:val="24"/>
          <w:szCs w:val="24"/>
        </w:rPr>
        <w:t xml:space="preserve"> Research, cat. no. R1016). </w:t>
      </w:r>
      <w:r w:rsidR="00200530">
        <w:rPr>
          <w:rFonts w:ascii="Times New Roman" w:hAnsi="Times New Roman" w:cs="Times New Roman"/>
          <w:bCs/>
          <w:sz w:val="24"/>
          <w:szCs w:val="24"/>
        </w:rPr>
        <w:t xml:space="preserve">RNA integrity was checked with Agilent 2100 bioanalyzer prior to library preparation. </w:t>
      </w:r>
    </w:p>
    <w:p w14:paraId="1E90D142" w14:textId="022AB166" w:rsidR="00353B5A" w:rsidRDefault="00353B5A"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Prior to library preparation, we randomly assigned samples into four groups to minimize the potential for batch effects. The four sets of libraries were </w:t>
      </w:r>
      <w:r w:rsidR="003D12B8">
        <w:rPr>
          <w:rFonts w:ascii="Times New Roman" w:hAnsi="Times New Roman" w:cs="Times New Roman"/>
          <w:bCs/>
          <w:sz w:val="24"/>
          <w:szCs w:val="24"/>
        </w:rPr>
        <w:t>prepared</w:t>
      </w:r>
      <w:r>
        <w:rPr>
          <w:rFonts w:ascii="Times New Roman" w:hAnsi="Times New Roman" w:cs="Times New Roman"/>
          <w:bCs/>
          <w:sz w:val="24"/>
          <w:szCs w:val="24"/>
        </w:rPr>
        <w:t xml:space="preserve"> on </w:t>
      </w:r>
      <w:r w:rsidR="003D12B8">
        <w:rPr>
          <w:rFonts w:ascii="Times New Roman" w:hAnsi="Times New Roman" w:cs="Times New Roman"/>
          <w:bCs/>
          <w:sz w:val="24"/>
          <w:szCs w:val="24"/>
        </w:rPr>
        <w:t>separate</w:t>
      </w:r>
      <w:r>
        <w:rPr>
          <w:rFonts w:ascii="Times New Roman" w:hAnsi="Times New Roman" w:cs="Times New Roman"/>
          <w:bCs/>
          <w:sz w:val="24"/>
          <w:szCs w:val="24"/>
        </w:rPr>
        <w:t xml:space="preserve"> days within a </w:t>
      </w:r>
      <w:r>
        <w:rPr>
          <w:rFonts w:ascii="Times New Roman" w:hAnsi="Times New Roman" w:cs="Times New Roman"/>
          <w:bCs/>
          <w:sz w:val="24"/>
          <w:szCs w:val="24"/>
        </w:rPr>
        <w:lastRenderedPageBreak/>
        <w:t xml:space="preserve">span of one week using the </w:t>
      </w:r>
      <w:proofErr w:type="spellStart"/>
      <w:r>
        <w:rPr>
          <w:rFonts w:ascii="Times New Roman" w:hAnsi="Times New Roman" w:cs="Times New Roman"/>
          <w:bCs/>
          <w:sz w:val="24"/>
          <w:szCs w:val="24"/>
        </w:rPr>
        <w:t>QuantSeq</w:t>
      </w:r>
      <w:proofErr w:type="spellEnd"/>
      <w:r>
        <w:rPr>
          <w:rFonts w:ascii="Times New Roman" w:hAnsi="Times New Roman" w:cs="Times New Roman"/>
          <w:bCs/>
          <w:sz w:val="24"/>
          <w:szCs w:val="24"/>
        </w:rPr>
        <w:t xml:space="preserve"> 3’ mRNA-Seq V2 Library Prep Kit FWD with UDI’s </w:t>
      </w:r>
      <w:r w:rsidR="003D12B8">
        <w:rPr>
          <w:rFonts w:ascii="Times New Roman" w:hAnsi="Times New Roman" w:cs="Times New Roman"/>
          <w:bCs/>
          <w:sz w:val="24"/>
          <w:szCs w:val="24"/>
        </w:rPr>
        <w:t>(</w:t>
      </w:r>
      <w:proofErr w:type="spellStart"/>
      <w:r w:rsidR="003D12B8">
        <w:rPr>
          <w:rFonts w:ascii="Times New Roman" w:hAnsi="Times New Roman" w:cs="Times New Roman"/>
          <w:bCs/>
          <w:sz w:val="24"/>
          <w:szCs w:val="24"/>
        </w:rPr>
        <w:t>Lexogen</w:t>
      </w:r>
      <w:proofErr w:type="spellEnd"/>
      <w:r w:rsidR="003D12B8">
        <w:rPr>
          <w:rFonts w:ascii="Times New Roman" w:hAnsi="Times New Roman" w:cs="Times New Roman"/>
          <w:bCs/>
          <w:sz w:val="24"/>
          <w:szCs w:val="24"/>
        </w:rPr>
        <w:t>). Libraries were amplified using the PCR Add-on and Reamplification Kit V2 for Illumina (</w:t>
      </w:r>
      <w:proofErr w:type="spellStart"/>
      <w:r w:rsidR="003D12B8">
        <w:rPr>
          <w:rFonts w:ascii="Times New Roman" w:hAnsi="Times New Roman" w:cs="Times New Roman"/>
          <w:bCs/>
          <w:sz w:val="24"/>
          <w:szCs w:val="24"/>
        </w:rPr>
        <w:t>Lexogen</w:t>
      </w:r>
      <w:proofErr w:type="spellEnd"/>
      <w:r w:rsidR="003D12B8">
        <w:rPr>
          <w:rFonts w:ascii="Times New Roman" w:hAnsi="Times New Roman" w:cs="Times New Roman"/>
          <w:bCs/>
          <w:sz w:val="24"/>
          <w:szCs w:val="24"/>
        </w:rPr>
        <w:t xml:space="preserve">). </w:t>
      </w:r>
      <w:r w:rsidR="00200530">
        <w:rPr>
          <w:rFonts w:ascii="Times New Roman" w:hAnsi="Times New Roman" w:cs="Times New Roman"/>
          <w:bCs/>
          <w:sz w:val="24"/>
          <w:szCs w:val="24"/>
        </w:rPr>
        <w:t xml:space="preserve">Prior to pooling samples, preparations were checked for quality using Agilent </w:t>
      </w:r>
      <w:proofErr w:type="spellStart"/>
      <w:r w:rsidR="00200530">
        <w:rPr>
          <w:rFonts w:ascii="Times New Roman" w:hAnsi="Times New Roman" w:cs="Times New Roman"/>
          <w:bCs/>
          <w:sz w:val="24"/>
          <w:szCs w:val="24"/>
        </w:rPr>
        <w:t>TapeStation</w:t>
      </w:r>
      <w:proofErr w:type="spellEnd"/>
      <w:r w:rsidR="00200530">
        <w:rPr>
          <w:rFonts w:ascii="Times New Roman" w:hAnsi="Times New Roman" w:cs="Times New Roman"/>
          <w:bCs/>
          <w:sz w:val="24"/>
          <w:szCs w:val="24"/>
        </w:rPr>
        <w:t xml:space="preserve"> </w:t>
      </w:r>
      <w:r w:rsidR="00200530" w:rsidRPr="00200530">
        <w:rPr>
          <w:rFonts w:ascii="Times New Roman" w:hAnsi="Times New Roman" w:cs="Times New Roman"/>
          <w:bCs/>
          <w:sz w:val="24"/>
          <w:szCs w:val="24"/>
        </w:rPr>
        <w:t xml:space="preserve">High Sensitivity D5000 </w:t>
      </w:r>
      <w:proofErr w:type="spellStart"/>
      <w:r w:rsidR="00200530" w:rsidRPr="00200530">
        <w:rPr>
          <w:rFonts w:ascii="Times New Roman" w:hAnsi="Times New Roman" w:cs="Times New Roman"/>
          <w:bCs/>
          <w:sz w:val="24"/>
          <w:szCs w:val="24"/>
        </w:rPr>
        <w:t>ScreenTape</w:t>
      </w:r>
      <w:proofErr w:type="spellEnd"/>
      <w:r w:rsidR="00200530" w:rsidRPr="00200530">
        <w:rPr>
          <w:rFonts w:ascii="Times New Roman" w:hAnsi="Times New Roman" w:cs="Times New Roman"/>
          <w:bCs/>
          <w:sz w:val="24"/>
          <w:szCs w:val="24"/>
        </w:rPr>
        <w:t>®</w:t>
      </w:r>
      <w:r w:rsidR="00200530">
        <w:rPr>
          <w:rFonts w:ascii="Times New Roman" w:hAnsi="Times New Roman" w:cs="Times New Roman"/>
          <w:bCs/>
          <w:sz w:val="24"/>
          <w:szCs w:val="24"/>
        </w:rPr>
        <w:t xml:space="preserve">. </w:t>
      </w:r>
      <w:r w:rsidR="003D12B8">
        <w:rPr>
          <w:rFonts w:ascii="Times New Roman" w:hAnsi="Times New Roman" w:cs="Times New Roman"/>
          <w:bCs/>
          <w:sz w:val="24"/>
          <w:szCs w:val="24"/>
        </w:rPr>
        <w:t>Samples were</w:t>
      </w:r>
      <w:r w:rsidR="00200530">
        <w:rPr>
          <w:rFonts w:ascii="Times New Roman" w:hAnsi="Times New Roman" w:cs="Times New Roman"/>
          <w:bCs/>
          <w:sz w:val="24"/>
          <w:szCs w:val="24"/>
        </w:rPr>
        <w:t xml:space="preserve"> then</w:t>
      </w:r>
      <w:r w:rsidR="003D12B8">
        <w:rPr>
          <w:rFonts w:ascii="Times New Roman" w:hAnsi="Times New Roman" w:cs="Times New Roman"/>
          <w:bCs/>
          <w:sz w:val="24"/>
          <w:szCs w:val="24"/>
        </w:rPr>
        <w:t xml:space="preserve"> pooled and sequenced as 100-bp single-end reads on a single lane of the Illumina NextSeq2000 (Oregon State University Center for Genome R</w:t>
      </w:r>
      <w:r w:rsidR="0038350C">
        <w:rPr>
          <w:rFonts w:ascii="Times New Roman" w:hAnsi="Times New Roman" w:cs="Times New Roman"/>
          <w:bCs/>
          <w:sz w:val="24"/>
          <w:szCs w:val="24"/>
        </w:rPr>
        <w:t xml:space="preserve">esearch and Biocomputing). </w:t>
      </w:r>
      <w:r w:rsidR="00D04A48">
        <w:rPr>
          <w:rFonts w:ascii="Times New Roman" w:hAnsi="Times New Roman" w:cs="Times New Roman"/>
          <w:bCs/>
          <w:sz w:val="24"/>
          <w:szCs w:val="24"/>
        </w:rPr>
        <w:t>We obtained an average of 14,721,690 reads</w:t>
      </w:r>
      <w:r w:rsidR="007C2811">
        <w:rPr>
          <w:rFonts w:ascii="Times New Roman" w:hAnsi="Times New Roman" w:cs="Times New Roman"/>
          <w:bCs/>
          <w:sz w:val="24"/>
          <w:szCs w:val="24"/>
        </w:rPr>
        <w:t xml:space="preserve"> (min. 9,296,007; max. 17,740,487)</w:t>
      </w:r>
      <w:r w:rsidR="00D04A48">
        <w:rPr>
          <w:rFonts w:ascii="Times New Roman" w:hAnsi="Times New Roman" w:cs="Times New Roman"/>
          <w:bCs/>
          <w:sz w:val="24"/>
          <w:szCs w:val="24"/>
        </w:rPr>
        <w:t xml:space="preserve"> before quality check and trimming</w:t>
      </w:r>
      <w:r w:rsidR="007C2811">
        <w:rPr>
          <w:rFonts w:ascii="Times New Roman" w:hAnsi="Times New Roman" w:cs="Times New Roman"/>
          <w:bCs/>
          <w:sz w:val="24"/>
          <w:szCs w:val="24"/>
        </w:rPr>
        <w:t xml:space="preserve"> (Table S1)</w:t>
      </w:r>
      <w:r w:rsidR="00D04A48">
        <w:rPr>
          <w:rFonts w:ascii="Times New Roman" w:hAnsi="Times New Roman" w:cs="Times New Roman"/>
          <w:bCs/>
          <w:sz w:val="24"/>
          <w:szCs w:val="24"/>
        </w:rPr>
        <w:t xml:space="preserve">. </w:t>
      </w:r>
    </w:p>
    <w:p w14:paraId="49258CC9" w14:textId="1FF17FB4" w:rsidR="00200530" w:rsidRDefault="00644971"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Following a quality check using </w:t>
      </w:r>
      <w:proofErr w:type="spellStart"/>
      <w:r>
        <w:rPr>
          <w:rFonts w:ascii="Times New Roman" w:hAnsi="Times New Roman" w:cs="Times New Roman"/>
          <w:bCs/>
          <w:sz w:val="24"/>
          <w:szCs w:val="24"/>
        </w:rPr>
        <w:t>FastQC</w:t>
      </w:r>
      <w:proofErr w:type="spellEnd"/>
      <w:r>
        <w:rPr>
          <w:rFonts w:ascii="Times New Roman" w:hAnsi="Times New Roman" w:cs="Times New Roman"/>
          <w:bCs/>
          <w:sz w:val="24"/>
          <w:szCs w:val="24"/>
        </w:rPr>
        <w:t xml:space="preserve"> v. 0.12.0 (</w:t>
      </w:r>
      <w:r w:rsidRPr="00644971">
        <w:rPr>
          <w:rFonts w:ascii="Times New Roman" w:hAnsi="Times New Roman" w:cs="Times New Roman"/>
          <w:bCs/>
          <w:sz w:val="24"/>
          <w:szCs w:val="24"/>
          <w:highlight w:val="yellow"/>
        </w:rPr>
        <w:t>CITE</w:t>
      </w:r>
      <w:r>
        <w:rPr>
          <w:rFonts w:ascii="Times New Roman" w:hAnsi="Times New Roman" w:cs="Times New Roman"/>
          <w:bCs/>
          <w:sz w:val="24"/>
          <w:szCs w:val="24"/>
        </w:rPr>
        <w:t xml:space="preserve">), reads were trimmed of adapter and UDI sequences using </w:t>
      </w:r>
      <w:proofErr w:type="spellStart"/>
      <w:r w:rsidR="00976808">
        <w:rPr>
          <w:rFonts w:ascii="Times New Roman" w:hAnsi="Times New Roman" w:cs="Times New Roman"/>
          <w:bCs/>
          <w:i/>
          <w:iCs/>
          <w:sz w:val="24"/>
          <w:szCs w:val="24"/>
        </w:rPr>
        <w:t>bbduk</w:t>
      </w:r>
      <w:proofErr w:type="spellEnd"/>
      <w:r w:rsidR="002278CC">
        <w:rPr>
          <w:rFonts w:ascii="Times New Roman" w:hAnsi="Times New Roman" w:cs="Times New Roman"/>
          <w:bCs/>
          <w:sz w:val="24"/>
          <w:szCs w:val="24"/>
        </w:rPr>
        <w:t xml:space="preserve"> </w:t>
      </w:r>
      <w:r>
        <w:rPr>
          <w:rFonts w:ascii="Times New Roman" w:hAnsi="Times New Roman" w:cs="Times New Roman"/>
          <w:bCs/>
          <w:sz w:val="24"/>
          <w:szCs w:val="24"/>
        </w:rPr>
        <w:t xml:space="preserve">with a minimum read length  ≥ </w:t>
      </w:r>
      <w:r w:rsidR="00976808">
        <w:rPr>
          <w:rFonts w:ascii="Times New Roman" w:hAnsi="Times New Roman" w:cs="Times New Roman"/>
          <w:bCs/>
          <w:sz w:val="24"/>
          <w:szCs w:val="24"/>
        </w:rPr>
        <w:t>25</w:t>
      </w:r>
      <w:r>
        <w:rPr>
          <w:rFonts w:ascii="Times New Roman" w:hAnsi="Times New Roman" w:cs="Times New Roman"/>
          <w:bCs/>
          <w:sz w:val="24"/>
          <w:szCs w:val="24"/>
        </w:rPr>
        <w:t xml:space="preserve"> bp</w:t>
      </w:r>
      <w:r w:rsidR="002278CC">
        <w:rPr>
          <w:rFonts w:ascii="Times New Roman" w:hAnsi="Times New Roman" w:cs="Times New Roman"/>
          <w:bCs/>
          <w:sz w:val="24"/>
          <w:szCs w:val="24"/>
        </w:rPr>
        <w:t xml:space="preserve"> and average Phred score ≥ 20</w:t>
      </w:r>
      <w:r w:rsidR="00976808">
        <w:rPr>
          <w:rFonts w:ascii="Times New Roman" w:hAnsi="Times New Roman" w:cs="Times New Roman"/>
          <w:bCs/>
          <w:sz w:val="24"/>
          <w:szCs w:val="24"/>
        </w:rPr>
        <w:t xml:space="preserve"> and the following parameters: </w:t>
      </w:r>
      <w:proofErr w:type="spellStart"/>
      <w:r w:rsidR="00976808">
        <w:rPr>
          <w:rFonts w:ascii="Times New Roman" w:hAnsi="Times New Roman" w:cs="Times New Roman"/>
          <w:bCs/>
          <w:sz w:val="24"/>
          <w:szCs w:val="24"/>
        </w:rPr>
        <w:t>ftl</w:t>
      </w:r>
      <w:proofErr w:type="spellEnd"/>
      <w:r w:rsidR="00976808">
        <w:rPr>
          <w:rFonts w:ascii="Times New Roman" w:hAnsi="Times New Roman" w:cs="Times New Roman"/>
          <w:bCs/>
          <w:sz w:val="24"/>
          <w:szCs w:val="24"/>
        </w:rPr>
        <w:t xml:space="preserve"> = 10, k = 13, </w:t>
      </w:r>
      <w:proofErr w:type="spellStart"/>
      <w:r w:rsidR="00976808">
        <w:rPr>
          <w:rFonts w:ascii="Times New Roman" w:hAnsi="Times New Roman" w:cs="Times New Roman"/>
          <w:bCs/>
          <w:sz w:val="24"/>
          <w:szCs w:val="24"/>
        </w:rPr>
        <w:t>ktrim</w:t>
      </w:r>
      <w:proofErr w:type="spellEnd"/>
      <w:r w:rsidR="00976808">
        <w:rPr>
          <w:rFonts w:ascii="Times New Roman" w:hAnsi="Times New Roman" w:cs="Times New Roman"/>
          <w:bCs/>
          <w:sz w:val="24"/>
          <w:szCs w:val="24"/>
        </w:rPr>
        <w:t xml:space="preserve"> = r, </w:t>
      </w:r>
      <w:proofErr w:type="spellStart"/>
      <w:r w:rsidR="00976808">
        <w:rPr>
          <w:rFonts w:ascii="Times New Roman" w:hAnsi="Times New Roman" w:cs="Times New Roman"/>
          <w:bCs/>
          <w:sz w:val="24"/>
          <w:szCs w:val="24"/>
        </w:rPr>
        <w:t>usesshortkmers</w:t>
      </w:r>
      <w:proofErr w:type="spellEnd"/>
      <w:r w:rsidR="00976808">
        <w:rPr>
          <w:rFonts w:ascii="Times New Roman" w:hAnsi="Times New Roman" w:cs="Times New Roman"/>
          <w:bCs/>
          <w:sz w:val="24"/>
          <w:szCs w:val="24"/>
        </w:rPr>
        <w:t xml:space="preserve"> = t, mink = 5, </w:t>
      </w:r>
      <w:proofErr w:type="spellStart"/>
      <w:r w:rsidR="00976808">
        <w:rPr>
          <w:rFonts w:ascii="Times New Roman" w:hAnsi="Times New Roman" w:cs="Times New Roman"/>
          <w:bCs/>
          <w:sz w:val="24"/>
          <w:szCs w:val="24"/>
        </w:rPr>
        <w:t>qtrim</w:t>
      </w:r>
      <w:proofErr w:type="spellEnd"/>
      <w:r w:rsidR="00976808">
        <w:rPr>
          <w:rFonts w:ascii="Times New Roman" w:hAnsi="Times New Roman" w:cs="Times New Roman"/>
          <w:bCs/>
          <w:sz w:val="24"/>
          <w:szCs w:val="24"/>
        </w:rPr>
        <w:t xml:space="preserve"> = r</w:t>
      </w:r>
      <w:r w:rsidR="00D73E17">
        <w:rPr>
          <w:rFonts w:ascii="Times New Roman" w:hAnsi="Times New Roman" w:cs="Times New Roman"/>
          <w:bCs/>
          <w:sz w:val="24"/>
          <w:szCs w:val="24"/>
        </w:rPr>
        <w:t xml:space="preserve">, where </w:t>
      </w:r>
      <w:proofErr w:type="spellStart"/>
      <w:r w:rsidR="00D73E17">
        <w:rPr>
          <w:rFonts w:ascii="Times New Roman" w:hAnsi="Times New Roman" w:cs="Times New Roman"/>
          <w:bCs/>
          <w:sz w:val="24"/>
          <w:szCs w:val="24"/>
        </w:rPr>
        <w:t>ftl</w:t>
      </w:r>
      <w:proofErr w:type="spellEnd"/>
      <w:r w:rsidR="00D73E17">
        <w:rPr>
          <w:rFonts w:ascii="Times New Roman" w:hAnsi="Times New Roman" w:cs="Times New Roman"/>
          <w:bCs/>
          <w:sz w:val="24"/>
          <w:szCs w:val="24"/>
        </w:rPr>
        <w:t xml:space="preserve"> = 10 </w:t>
      </w:r>
      <w:r w:rsidR="00176A30">
        <w:rPr>
          <w:rFonts w:ascii="Times New Roman" w:hAnsi="Times New Roman" w:cs="Times New Roman"/>
          <w:bCs/>
          <w:sz w:val="24"/>
          <w:szCs w:val="24"/>
        </w:rPr>
        <w:t>specifies</w:t>
      </w:r>
      <w:r w:rsidR="00D73E17">
        <w:rPr>
          <w:rFonts w:ascii="Times New Roman" w:hAnsi="Times New Roman" w:cs="Times New Roman"/>
          <w:bCs/>
          <w:sz w:val="24"/>
          <w:szCs w:val="24"/>
        </w:rPr>
        <w:t xml:space="preserve"> a ‘</w:t>
      </w:r>
      <w:proofErr w:type="spellStart"/>
      <w:r w:rsidR="00D73E17">
        <w:rPr>
          <w:rFonts w:ascii="Times New Roman" w:hAnsi="Times New Roman" w:cs="Times New Roman"/>
          <w:bCs/>
          <w:sz w:val="24"/>
          <w:szCs w:val="24"/>
        </w:rPr>
        <w:t>forcetrimleft</w:t>
      </w:r>
      <w:proofErr w:type="spellEnd"/>
      <w:r w:rsidR="00D73E17">
        <w:rPr>
          <w:rFonts w:ascii="Times New Roman" w:hAnsi="Times New Roman" w:cs="Times New Roman"/>
          <w:bCs/>
          <w:sz w:val="24"/>
          <w:szCs w:val="24"/>
        </w:rPr>
        <w:t xml:space="preserve">’ to remove the first 10 base pairs belonging to the </w:t>
      </w:r>
      <w:proofErr w:type="spellStart"/>
      <w:r w:rsidR="00D73E17">
        <w:rPr>
          <w:rFonts w:ascii="Times New Roman" w:hAnsi="Times New Roman" w:cs="Times New Roman"/>
          <w:bCs/>
          <w:sz w:val="24"/>
          <w:szCs w:val="24"/>
        </w:rPr>
        <w:t>Lexogen</w:t>
      </w:r>
      <w:proofErr w:type="spellEnd"/>
      <w:r w:rsidR="00D73E17">
        <w:rPr>
          <w:rFonts w:ascii="Times New Roman" w:hAnsi="Times New Roman" w:cs="Times New Roman"/>
          <w:bCs/>
          <w:sz w:val="24"/>
          <w:szCs w:val="24"/>
        </w:rPr>
        <w:t xml:space="preserve"> UDI tags</w:t>
      </w:r>
      <w:r w:rsidR="00976808">
        <w:rPr>
          <w:rFonts w:ascii="Times New Roman" w:hAnsi="Times New Roman" w:cs="Times New Roman"/>
          <w:bCs/>
          <w:sz w:val="24"/>
          <w:szCs w:val="24"/>
        </w:rPr>
        <w:t xml:space="preserve">. </w:t>
      </w:r>
      <w:r w:rsidR="00D04A48">
        <w:rPr>
          <w:rFonts w:ascii="Times New Roman" w:hAnsi="Times New Roman" w:cs="Times New Roman"/>
          <w:bCs/>
          <w:sz w:val="24"/>
          <w:szCs w:val="24"/>
        </w:rPr>
        <w:t xml:space="preserve">We retained an average of 13,377,440 reads per sample after trimming (min. 9,047,410; max. 15,882,022). </w:t>
      </w:r>
      <w:proofErr w:type="spellStart"/>
      <w:r w:rsidR="0007765A">
        <w:rPr>
          <w:rFonts w:ascii="Times New Roman" w:hAnsi="Times New Roman" w:cs="Times New Roman"/>
          <w:bCs/>
          <w:sz w:val="24"/>
          <w:szCs w:val="24"/>
        </w:rPr>
        <w:t>RNAseq</w:t>
      </w:r>
      <w:proofErr w:type="spellEnd"/>
      <w:r w:rsidR="0007765A">
        <w:rPr>
          <w:rFonts w:ascii="Times New Roman" w:hAnsi="Times New Roman" w:cs="Times New Roman"/>
          <w:bCs/>
          <w:sz w:val="24"/>
          <w:szCs w:val="24"/>
        </w:rPr>
        <w:t xml:space="preserve"> reads were mapped using STAR </w:t>
      </w:r>
      <w:r w:rsidR="00E34BD6">
        <w:rPr>
          <w:rFonts w:ascii="Times New Roman" w:hAnsi="Times New Roman" w:cs="Times New Roman"/>
          <w:bCs/>
          <w:sz w:val="24"/>
          <w:szCs w:val="24"/>
        </w:rPr>
        <w:t>(</w:t>
      </w:r>
      <w:r w:rsidR="00E34BD6" w:rsidRPr="00D3270B">
        <w:rPr>
          <w:rFonts w:ascii="Times New Roman" w:hAnsi="Times New Roman" w:cs="Times New Roman"/>
          <w:bCs/>
          <w:sz w:val="24"/>
          <w:szCs w:val="24"/>
          <w:highlight w:val="yellow"/>
        </w:rPr>
        <w:t>CITE</w:t>
      </w:r>
      <w:r w:rsidR="00E34BD6">
        <w:rPr>
          <w:rFonts w:ascii="Times New Roman" w:hAnsi="Times New Roman" w:cs="Times New Roman"/>
          <w:bCs/>
          <w:sz w:val="24"/>
          <w:szCs w:val="24"/>
        </w:rPr>
        <w:t xml:space="preserve">) </w:t>
      </w:r>
      <w:r w:rsidR="0007765A">
        <w:rPr>
          <w:rFonts w:ascii="Times New Roman" w:hAnsi="Times New Roman" w:cs="Times New Roman"/>
          <w:bCs/>
          <w:sz w:val="24"/>
          <w:szCs w:val="24"/>
        </w:rPr>
        <w:t xml:space="preserve">against the </w:t>
      </w:r>
      <w:r w:rsidR="00176A30" w:rsidRPr="00176A30">
        <w:rPr>
          <w:rFonts w:ascii="Times New Roman" w:hAnsi="Times New Roman" w:cs="Times New Roman"/>
          <w:bCs/>
          <w:i/>
          <w:iCs/>
          <w:sz w:val="24"/>
          <w:szCs w:val="24"/>
        </w:rPr>
        <w:t>Tigriopus californicus</w:t>
      </w:r>
      <w:r w:rsidR="00176A30">
        <w:rPr>
          <w:rFonts w:ascii="Times New Roman" w:hAnsi="Times New Roman" w:cs="Times New Roman"/>
          <w:bCs/>
          <w:sz w:val="24"/>
          <w:szCs w:val="24"/>
        </w:rPr>
        <w:t xml:space="preserve"> </w:t>
      </w:r>
      <w:r w:rsidR="0007765A">
        <w:rPr>
          <w:rFonts w:ascii="Times New Roman" w:hAnsi="Times New Roman" w:cs="Times New Roman"/>
          <w:bCs/>
          <w:sz w:val="24"/>
          <w:szCs w:val="24"/>
        </w:rPr>
        <w:t xml:space="preserve">reference genome (CITE Barreto 2018), with the following parameters: </w:t>
      </w:r>
      <w:proofErr w:type="spellStart"/>
      <w:r w:rsidR="00E34BD6">
        <w:rPr>
          <w:rFonts w:ascii="Times New Roman" w:hAnsi="Times New Roman" w:cs="Times New Roman"/>
          <w:bCs/>
          <w:sz w:val="24"/>
          <w:szCs w:val="24"/>
        </w:rPr>
        <w:t>outFilterMultimapNmax</w:t>
      </w:r>
      <w:proofErr w:type="spellEnd"/>
      <w:r w:rsidR="00E34BD6">
        <w:rPr>
          <w:rFonts w:ascii="Times New Roman" w:hAnsi="Times New Roman" w:cs="Times New Roman"/>
          <w:bCs/>
          <w:sz w:val="24"/>
          <w:szCs w:val="24"/>
        </w:rPr>
        <w:t xml:space="preserve"> 10, </w:t>
      </w:r>
      <w:proofErr w:type="spellStart"/>
      <w:r w:rsidR="00E34BD6">
        <w:rPr>
          <w:rFonts w:ascii="Times New Roman" w:hAnsi="Times New Roman" w:cs="Times New Roman"/>
          <w:bCs/>
          <w:sz w:val="24"/>
          <w:szCs w:val="24"/>
        </w:rPr>
        <w:t>alignIntronMax</w:t>
      </w:r>
      <w:proofErr w:type="spellEnd"/>
      <w:r w:rsidR="00E34BD6">
        <w:rPr>
          <w:rFonts w:ascii="Times New Roman" w:hAnsi="Times New Roman" w:cs="Times New Roman"/>
          <w:bCs/>
          <w:sz w:val="24"/>
          <w:szCs w:val="24"/>
        </w:rPr>
        <w:t xml:space="preserve"> 10,000, </w:t>
      </w:r>
      <w:proofErr w:type="spellStart"/>
      <w:r w:rsidR="00E34BD6">
        <w:rPr>
          <w:rFonts w:ascii="Times New Roman" w:hAnsi="Times New Roman" w:cs="Times New Roman"/>
          <w:bCs/>
          <w:sz w:val="24"/>
          <w:szCs w:val="24"/>
        </w:rPr>
        <w:t>alignMatesGapMax</w:t>
      </w:r>
      <w:proofErr w:type="spellEnd"/>
      <w:r w:rsidR="00E34BD6">
        <w:rPr>
          <w:rFonts w:ascii="Times New Roman" w:hAnsi="Times New Roman" w:cs="Times New Roman"/>
          <w:bCs/>
          <w:sz w:val="24"/>
          <w:szCs w:val="24"/>
        </w:rPr>
        <w:t xml:space="preserve"> 10,000. We </w:t>
      </w:r>
      <w:r w:rsidR="000705C5">
        <w:rPr>
          <w:rFonts w:ascii="Times New Roman" w:hAnsi="Times New Roman" w:cs="Times New Roman"/>
          <w:bCs/>
          <w:sz w:val="24"/>
          <w:szCs w:val="24"/>
        </w:rPr>
        <w:t>counted mRNA reads</w:t>
      </w:r>
      <w:r w:rsidR="00E34BD6">
        <w:rPr>
          <w:rFonts w:ascii="Times New Roman" w:hAnsi="Times New Roman" w:cs="Times New Roman"/>
          <w:bCs/>
          <w:sz w:val="24"/>
          <w:szCs w:val="24"/>
        </w:rPr>
        <w:t xml:space="preserve"> using </w:t>
      </w:r>
      <w:proofErr w:type="spellStart"/>
      <w:r w:rsidR="00E34BD6">
        <w:rPr>
          <w:rFonts w:ascii="Times New Roman" w:hAnsi="Times New Roman" w:cs="Times New Roman"/>
          <w:bCs/>
          <w:sz w:val="24"/>
          <w:szCs w:val="24"/>
        </w:rPr>
        <w:t>FeatureCounts</w:t>
      </w:r>
      <w:proofErr w:type="spellEnd"/>
      <w:r w:rsidR="00E34BD6">
        <w:rPr>
          <w:rFonts w:ascii="Times New Roman" w:hAnsi="Times New Roman" w:cs="Times New Roman"/>
          <w:bCs/>
          <w:sz w:val="24"/>
          <w:szCs w:val="24"/>
        </w:rPr>
        <w:t xml:space="preserve"> (</w:t>
      </w:r>
      <w:r w:rsidR="00E34BD6" w:rsidRPr="00D3270B">
        <w:rPr>
          <w:rFonts w:ascii="Times New Roman" w:hAnsi="Times New Roman" w:cs="Times New Roman"/>
          <w:bCs/>
          <w:sz w:val="24"/>
          <w:szCs w:val="24"/>
          <w:highlight w:val="yellow"/>
        </w:rPr>
        <w:t>CITE</w:t>
      </w:r>
      <w:r w:rsidR="00E34BD6">
        <w:rPr>
          <w:rFonts w:ascii="Times New Roman" w:hAnsi="Times New Roman" w:cs="Times New Roman"/>
          <w:bCs/>
          <w:sz w:val="24"/>
          <w:szCs w:val="24"/>
        </w:rPr>
        <w:t>) with the following parameters: -t mRNA</w:t>
      </w:r>
      <w:r w:rsidR="00200530">
        <w:rPr>
          <w:rFonts w:ascii="Times New Roman" w:hAnsi="Times New Roman" w:cs="Times New Roman"/>
          <w:bCs/>
          <w:sz w:val="24"/>
          <w:szCs w:val="24"/>
        </w:rPr>
        <w:t xml:space="preserve">, -s 1, where -s 1 enables strand specific read counting. </w:t>
      </w:r>
      <w:r w:rsidR="00D04A48">
        <w:rPr>
          <w:rFonts w:ascii="Times New Roman" w:hAnsi="Times New Roman" w:cs="Times New Roman"/>
          <w:bCs/>
          <w:sz w:val="24"/>
          <w:szCs w:val="24"/>
        </w:rPr>
        <w:t>We obtained an average of 10,377,819 reads</w:t>
      </w:r>
      <w:r w:rsidR="007C2811">
        <w:rPr>
          <w:rFonts w:ascii="Times New Roman" w:hAnsi="Times New Roman" w:cs="Times New Roman"/>
          <w:bCs/>
          <w:sz w:val="24"/>
          <w:szCs w:val="24"/>
        </w:rPr>
        <w:t xml:space="preserve"> (min. 7,217,475, max. 11,886,378)</w:t>
      </w:r>
      <w:r w:rsidR="00D04A48">
        <w:rPr>
          <w:rFonts w:ascii="Times New Roman" w:hAnsi="Times New Roman" w:cs="Times New Roman"/>
          <w:bCs/>
          <w:sz w:val="24"/>
          <w:szCs w:val="24"/>
        </w:rPr>
        <w:t xml:space="preserve"> per sample after mapping and counting. This represented an average read retention rate of 77.66%</w:t>
      </w:r>
      <w:r w:rsidR="007C2811">
        <w:rPr>
          <w:rFonts w:ascii="Times New Roman" w:hAnsi="Times New Roman" w:cs="Times New Roman"/>
          <w:bCs/>
          <w:sz w:val="24"/>
          <w:szCs w:val="24"/>
        </w:rPr>
        <w:t xml:space="preserve"> (min. 74.66%, max. 80.96%)</w:t>
      </w:r>
      <w:r w:rsidR="00D04A48">
        <w:rPr>
          <w:rFonts w:ascii="Times New Roman" w:hAnsi="Times New Roman" w:cs="Times New Roman"/>
          <w:bCs/>
          <w:sz w:val="24"/>
          <w:szCs w:val="24"/>
        </w:rPr>
        <w:t xml:space="preserve"> after counting and mapping</w:t>
      </w:r>
      <w:r w:rsidR="007C2811">
        <w:rPr>
          <w:rFonts w:ascii="Times New Roman" w:hAnsi="Times New Roman" w:cs="Times New Roman"/>
          <w:bCs/>
          <w:sz w:val="24"/>
          <w:szCs w:val="24"/>
        </w:rPr>
        <w:t xml:space="preserve"> (Table S1)</w:t>
      </w:r>
      <w:r w:rsidR="00D04A48">
        <w:rPr>
          <w:rFonts w:ascii="Times New Roman" w:hAnsi="Times New Roman" w:cs="Times New Roman"/>
          <w:bCs/>
          <w:sz w:val="24"/>
          <w:szCs w:val="24"/>
        </w:rPr>
        <w:t xml:space="preserve">. </w:t>
      </w:r>
    </w:p>
    <w:p w14:paraId="07BDCBA1" w14:textId="172AE7EE" w:rsidR="003D12B8" w:rsidRPr="00931908" w:rsidRDefault="00D3270B"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p>
    <w:p w14:paraId="764C9B43" w14:textId="7645C9BC" w:rsidR="00C23047" w:rsidRDefault="00C23047" w:rsidP="002A1CFC">
      <w:pPr>
        <w:spacing w:after="0" w:line="480" w:lineRule="auto"/>
        <w:rPr>
          <w:rFonts w:ascii="Times New Roman" w:hAnsi="Times New Roman" w:cs="Times New Roman"/>
          <w:b/>
          <w:sz w:val="24"/>
          <w:szCs w:val="24"/>
        </w:rPr>
      </w:pPr>
      <w:r>
        <w:rPr>
          <w:rFonts w:ascii="Times New Roman" w:hAnsi="Times New Roman" w:cs="Times New Roman"/>
          <w:b/>
          <w:sz w:val="24"/>
          <w:szCs w:val="24"/>
        </w:rPr>
        <w:t>Identification of DEG’s</w:t>
      </w:r>
    </w:p>
    <w:p w14:paraId="4D7C2C63" w14:textId="7518D52E" w:rsidR="00D3270B" w:rsidRDefault="00D3270B"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lastRenderedPageBreak/>
        <w:tab/>
      </w:r>
      <w:r w:rsidR="00004E9D">
        <w:rPr>
          <w:rFonts w:ascii="Times New Roman" w:hAnsi="Times New Roman" w:cs="Times New Roman"/>
          <w:bCs/>
          <w:sz w:val="24"/>
          <w:szCs w:val="24"/>
        </w:rPr>
        <w:t>Processing of count data and differential gene expression analyses were completed in R (</w:t>
      </w:r>
      <w:r w:rsidR="00004E9D" w:rsidRPr="00D3270B">
        <w:rPr>
          <w:rFonts w:ascii="Times New Roman" w:hAnsi="Times New Roman" w:cs="Times New Roman"/>
          <w:bCs/>
          <w:sz w:val="24"/>
          <w:szCs w:val="24"/>
          <w:highlight w:val="yellow"/>
        </w:rPr>
        <w:t>CITE R core team</w:t>
      </w:r>
      <w:r w:rsidR="00004E9D">
        <w:rPr>
          <w:rFonts w:ascii="Times New Roman" w:hAnsi="Times New Roman" w:cs="Times New Roman"/>
          <w:bCs/>
          <w:sz w:val="24"/>
          <w:szCs w:val="24"/>
        </w:rPr>
        <w:t xml:space="preserve">). </w:t>
      </w:r>
      <w:r w:rsidR="009144C7">
        <w:rPr>
          <w:rFonts w:ascii="Times New Roman" w:hAnsi="Times New Roman" w:cs="Times New Roman"/>
          <w:bCs/>
          <w:sz w:val="24"/>
          <w:szCs w:val="24"/>
        </w:rPr>
        <w:t>Sample</w:t>
      </w:r>
      <w:r>
        <w:rPr>
          <w:rFonts w:ascii="Times New Roman" w:hAnsi="Times New Roman" w:cs="Times New Roman"/>
          <w:bCs/>
          <w:sz w:val="24"/>
          <w:szCs w:val="24"/>
        </w:rPr>
        <w:t xml:space="preserve"> counts were assembled into a count matrix using the ‘</w:t>
      </w:r>
      <w:proofErr w:type="spellStart"/>
      <w:r>
        <w:rPr>
          <w:rFonts w:ascii="Times New Roman" w:hAnsi="Times New Roman" w:cs="Times New Roman"/>
          <w:bCs/>
          <w:sz w:val="24"/>
          <w:szCs w:val="24"/>
        </w:rPr>
        <w:t>read_featureCounts</w:t>
      </w:r>
      <w:proofErr w:type="spellEnd"/>
      <w:r>
        <w:rPr>
          <w:rFonts w:ascii="Times New Roman" w:hAnsi="Times New Roman" w:cs="Times New Roman"/>
          <w:bCs/>
          <w:sz w:val="24"/>
          <w:szCs w:val="24"/>
        </w:rPr>
        <w:t xml:space="preserve">’ function from the </w:t>
      </w:r>
      <w:proofErr w:type="spellStart"/>
      <w:r w:rsidR="004F3A1F">
        <w:rPr>
          <w:rFonts w:ascii="Times New Roman" w:hAnsi="Times New Roman" w:cs="Times New Roman"/>
          <w:bCs/>
          <w:sz w:val="24"/>
          <w:szCs w:val="24"/>
        </w:rPr>
        <w:t>hciR</w:t>
      </w:r>
      <w:proofErr w:type="spellEnd"/>
      <w:r w:rsidR="004F3A1F">
        <w:rPr>
          <w:rFonts w:ascii="Times New Roman" w:hAnsi="Times New Roman" w:cs="Times New Roman"/>
          <w:bCs/>
          <w:sz w:val="24"/>
          <w:szCs w:val="24"/>
        </w:rPr>
        <w:t xml:space="preserve"> package v1.7 (CITE). </w:t>
      </w:r>
      <w:r w:rsidR="009144C7">
        <w:rPr>
          <w:rFonts w:ascii="Times New Roman" w:hAnsi="Times New Roman" w:cs="Times New Roman"/>
          <w:bCs/>
          <w:sz w:val="24"/>
          <w:szCs w:val="24"/>
        </w:rPr>
        <w:t>Prior to normalization using the DESeq2 package v1.38.3 (</w:t>
      </w:r>
      <w:r w:rsidR="009144C7" w:rsidRPr="009144C7">
        <w:rPr>
          <w:rFonts w:ascii="Times New Roman" w:hAnsi="Times New Roman" w:cs="Times New Roman"/>
          <w:bCs/>
          <w:sz w:val="24"/>
          <w:szCs w:val="24"/>
          <w:highlight w:val="yellow"/>
        </w:rPr>
        <w:t>CITE</w:t>
      </w:r>
      <w:r w:rsidR="00953CE9">
        <w:rPr>
          <w:rFonts w:ascii="Times New Roman" w:hAnsi="Times New Roman" w:cs="Times New Roman"/>
          <w:bCs/>
          <w:sz w:val="24"/>
          <w:szCs w:val="24"/>
        </w:rPr>
        <w:t>) with default parameters</w:t>
      </w:r>
      <w:r w:rsidR="009144C7">
        <w:rPr>
          <w:rFonts w:ascii="Times New Roman" w:hAnsi="Times New Roman" w:cs="Times New Roman"/>
          <w:bCs/>
          <w:sz w:val="24"/>
          <w:szCs w:val="24"/>
        </w:rPr>
        <w:t>, the count matrix was filtered to remove counts of mitochondrial DNA and genes that did not have at least 10 counts in at least 6 samples</w:t>
      </w:r>
      <w:r w:rsidR="00B36999">
        <w:rPr>
          <w:rFonts w:ascii="Times New Roman" w:hAnsi="Times New Roman" w:cs="Times New Roman"/>
          <w:bCs/>
          <w:sz w:val="24"/>
          <w:szCs w:val="24"/>
        </w:rPr>
        <w:t xml:space="preserve"> </w:t>
      </w:r>
      <w:r w:rsidR="009144C7">
        <w:rPr>
          <w:rFonts w:ascii="Times New Roman" w:hAnsi="Times New Roman" w:cs="Times New Roman"/>
          <w:bCs/>
          <w:sz w:val="24"/>
          <w:szCs w:val="24"/>
        </w:rPr>
        <w:t xml:space="preserve">based on recommendations </w:t>
      </w:r>
      <w:r w:rsidR="00B36999">
        <w:rPr>
          <w:rFonts w:ascii="Times New Roman" w:hAnsi="Times New Roman" w:cs="Times New Roman"/>
          <w:bCs/>
          <w:sz w:val="24"/>
          <w:szCs w:val="24"/>
        </w:rPr>
        <w:t>when</w:t>
      </w:r>
      <w:r w:rsidR="009144C7">
        <w:rPr>
          <w:rFonts w:ascii="Times New Roman" w:hAnsi="Times New Roman" w:cs="Times New Roman"/>
          <w:bCs/>
          <w:sz w:val="24"/>
          <w:szCs w:val="24"/>
        </w:rPr>
        <w:t xml:space="preserve"> using DESeq2</w:t>
      </w:r>
      <w:r w:rsidR="00B36999">
        <w:rPr>
          <w:rFonts w:ascii="Times New Roman" w:hAnsi="Times New Roman" w:cs="Times New Roman"/>
          <w:bCs/>
          <w:sz w:val="24"/>
          <w:szCs w:val="24"/>
        </w:rPr>
        <w:t>, where 6 represents the lowest number of replicates per timepoint in the experiment</w:t>
      </w:r>
      <w:r w:rsidR="009144C7">
        <w:rPr>
          <w:rFonts w:ascii="Times New Roman" w:hAnsi="Times New Roman" w:cs="Times New Roman"/>
          <w:bCs/>
          <w:sz w:val="24"/>
          <w:szCs w:val="24"/>
        </w:rPr>
        <w:t xml:space="preserve">. </w:t>
      </w:r>
      <w:r w:rsidR="00AC2242">
        <w:rPr>
          <w:rFonts w:ascii="Times New Roman" w:hAnsi="Times New Roman" w:cs="Times New Roman"/>
          <w:bCs/>
          <w:sz w:val="24"/>
          <w:szCs w:val="24"/>
        </w:rPr>
        <w:t xml:space="preserve">After filtering, but before normalization with DESeq2, we also corrected the count matrix for </w:t>
      </w:r>
      <w:r w:rsidR="00953CE9">
        <w:rPr>
          <w:rFonts w:ascii="Times New Roman" w:hAnsi="Times New Roman" w:cs="Times New Roman"/>
          <w:bCs/>
          <w:sz w:val="24"/>
          <w:szCs w:val="24"/>
        </w:rPr>
        <w:t xml:space="preserve">potential </w:t>
      </w:r>
      <w:r w:rsidR="00AC2242">
        <w:rPr>
          <w:rFonts w:ascii="Times New Roman" w:hAnsi="Times New Roman" w:cs="Times New Roman"/>
          <w:bCs/>
          <w:sz w:val="24"/>
          <w:szCs w:val="24"/>
        </w:rPr>
        <w:t>batch effects</w:t>
      </w:r>
      <w:r w:rsidR="003F240E">
        <w:rPr>
          <w:rFonts w:ascii="Times New Roman" w:hAnsi="Times New Roman" w:cs="Times New Roman"/>
          <w:bCs/>
          <w:sz w:val="24"/>
          <w:szCs w:val="24"/>
        </w:rPr>
        <w:t xml:space="preserve"> from the replication of the hypoxia time course</w:t>
      </w:r>
      <w:r w:rsidR="00AC2242">
        <w:rPr>
          <w:rFonts w:ascii="Times New Roman" w:hAnsi="Times New Roman" w:cs="Times New Roman"/>
          <w:bCs/>
          <w:sz w:val="24"/>
          <w:szCs w:val="24"/>
        </w:rPr>
        <w:t xml:space="preserve"> </w:t>
      </w:r>
      <w:r w:rsidR="00953CE9">
        <w:rPr>
          <w:rFonts w:ascii="Times New Roman" w:hAnsi="Times New Roman" w:cs="Times New Roman"/>
          <w:bCs/>
          <w:sz w:val="24"/>
          <w:szCs w:val="24"/>
        </w:rPr>
        <w:t xml:space="preserve">by </w:t>
      </w:r>
      <w:r w:rsidR="00AC2242">
        <w:rPr>
          <w:rFonts w:ascii="Times New Roman" w:hAnsi="Times New Roman" w:cs="Times New Roman"/>
          <w:bCs/>
          <w:sz w:val="24"/>
          <w:szCs w:val="24"/>
        </w:rPr>
        <w:t xml:space="preserve">using the </w:t>
      </w:r>
      <w:r w:rsidR="003F240E">
        <w:rPr>
          <w:rFonts w:ascii="Times New Roman" w:hAnsi="Times New Roman" w:cs="Times New Roman"/>
          <w:bCs/>
          <w:sz w:val="24"/>
          <w:szCs w:val="24"/>
        </w:rPr>
        <w:t>‘</w:t>
      </w:r>
      <w:proofErr w:type="spellStart"/>
      <w:r w:rsidR="00AC2242">
        <w:rPr>
          <w:rFonts w:ascii="Times New Roman" w:hAnsi="Times New Roman" w:cs="Times New Roman"/>
          <w:bCs/>
          <w:sz w:val="24"/>
          <w:szCs w:val="24"/>
        </w:rPr>
        <w:t>Combat_seq</w:t>
      </w:r>
      <w:proofErr w:type="spellEnd"/>
      <w:r w:rsidR="003F240E">
        <w:rPr>
          <w:rFonts w:ascii="Times New Roman" w:hAnsi="Times New Roman" w:cs="Times New Roman"/>
          <w:bCs/>
          <w:sz w:val="24"/>
          <w:szCs w:val="24"/>
        </w:rPr>
        <w:t>’</w:t>
      </w:r>
      <w:r w:rsidR="00AC2242">
        <w:rPr>
          <w:rFonts w:ascii="Times New Roman" w:hAnsi="Times New Roman" w:cs="Times New Roman"/>
          <w:bCs/>
          <w:sz w:val="24"/>
          <w:szCs w:val="24"/>
        </w:rPr>
        <w:t xml:space="preserve"> function from the Combat-seq package integrated into the </w:t>
      </w:r>
      <w:proofErr w:type="spellStart"/>
      <w:r w:rsidR="00AC2242">
        <w:rPr>
          <w:rFonts w:ascii="Times New Roman" w:hAnsi="Times New Roman" w:cs="Times New Roman"/>
          <w:bCs/>
          <w:sz w:val="24"/>
          <w:szCs w:val="24"/>
        </w:rPr>
        <w:t>sva</w:t>
      </w:r>
      <w:proofErr w:type="spellEnd"/>
      <w:r w:rsidR="00AC2242">
        <w:rPr>
          <w:rFonts w:ascii="Times New Roman" w:hAnsi="Times New Roman" w:cs="Times New Roman"/>
          <w:bCs/>
          <w:sz w:val="24"/>
          <w:szCs w:val="24"/>
        </w:rPr>
        <w:t xml:space="preserve"> package v3.50.0 (</w:t>
      </w:r>
      <w:r w:rsidR="00AC2242" w:rsidRPr="00AC2242">
        <w:rPr>
          <w:rFonts w:ascii="Times New Roman" w:hAnsi="Times New Roman" w:cs="Times New Roman"/>
          <w:bCs/>
          <w:sz w:val="24"/>
          <w:szCs w:val="24"/>
          <w:highlight w:val="yellow"/>
        </w:rPr>
        <w:t>CITE</w:t>
      </w:r>
      <w:r w:rsidR="00AC2242">
        <w:rPr>
          <w:rFonts w:ascii="Times New Roman" w:hAnsi="Times New Roman" w:cs="Times New Roman"/>
          <w:bCs/>
          <w:sz w:val="24"/>
          <w:szCs w:val="24"/>
        </w:rPr>
        <w:t xml:space="preserve">). </w:t>
      </w:r>
    </w:p>
    <w:p w14:paraId="5BFDF91F" w14:textId="0F82A090" w:rsidR="00FF17DF" w:rsidRDefault="00953CE9"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We identified genes that significantly changed their expression over the hypoxia time course using the maSigPro package v 1.74.0. This package creates a regression matrix to identify significant changes in expression per gene</w:t>
      </w:r>
      <w:r w:rsidR="00FF17DF">
        <w:rPr>
          <w:rFonts w:ascii="Times New Roman" w:hAnsi="Times New Roman" w:cs="Times New Roman"/>
          <w:bCs/>
          <w:sz w:val="24"/>
          <w:szCs w:val="24"/>
        </w:rPr>
        <w:t xml:space="preserve"> using the ‘</w:t>
      </w:r>
      <w:proofErr w:type="spellStart"/>
      <w:proofErr w:type="gramStart"/>
      <w:r w:rsidR="00FF17DF">
        <w:rPr>
          <w:rFonts w:ascii="Times New Roman" w:hAnsi="Times New Roman" w:cs="Times New Roman"/>
          <w:bCs/>
          <w:sz w:val="24"/>
          <w:szCs w:val="24"/>
        </w:rPr>
        <w:t>p.vector</w:t>
      </w:r>
      <w:proofErr w:type="spellEnd"/>
      <w:proofErr w:type="gramEnd"/>
      <w:r w:rsidR="00FF17DF">
        <w:rPr>
          <w:rFonts w:ascii="Times New Roman" w:hAnsi="Times New Roman" w:cs="Times New Roman"/>
          <w:bCs/>
          <w:sz w:val="24"/>
          <w:szCs w:val="24"/>
        </w:rPr>
        <w:t>’ function</w:t>
      </w:r>
      <w:r>
        <w:rPr>
          <w:rFonts w:ascii="Times New Roman" w:hAnsi="Times New Roman" w:cs="Times New Roman"/>
          <w:bCs/>
          <w:sz w:val="24"/>
          <w:szCs w:val="24"/>
        </w:rPr>
        <w:t xml:space="preserve">. </w:t>
      </w:r>
      <w:r w:rsidR="00FF17DF">
        <w:rPr>
          <w:rFonts w:ascii="Times New Roman" w:hAnsi="Times New Roman" w:cs="Times New Roman"/>
          <w:bCs/>
          <w:sz w:val="24"/>
          <w:szCs w:val="24"/>
        </w:rPr>
        <w:t xml:space="preserve">We specified the model using with the following parameters: Q = 0.05, </w:t>
      </w:r>
      <w:proofErr w:type="spellStart"/>
      <w:r w:rsidR="00FF17DF">
        <w:rPr>
          <w:rFonts w:ascii="Times New Roman" w:hAnsi="Times New Roman" w:cs="Times New Roman"/>
          <w:bCs/>
          <w:sz w:val="24"/>
          <w:szCs w:val="24"/>
        </w:rPr>
        <w:t>MT.adjust</w:t>
      </w:r>
      <w:proofErr w:type="spellEnd"/>
      <w:r w:rsidR="00FF17DF">
        <w:rPr>
          <w:rFonts w:ascii="Times New Roman" w:hAnsi="Times New Roman" w:cs="Times New Roman"/>
          <w:bCs/>
          <w:sz w:val="24"/>
          <w:szCs w:val="24"/>
        </w:rPr>
        <w:t xml:space="preserve"> = “BH”, and counts = TRUE, where Q sets the threshold for identifying significant genes at p &lt; 0.05, </w:t>
      </w:r>
      <w:proofErr w:type="spellStart"/>
      <w:r w:rsidR="00FF17DF">
        <w:rPr>
          <w:rFonts w:ascii="Times New Roman" w:hAnsi="Times New Roman" w:cs="Times New Roman"/>
          <w:bCs/>
          <w:sz w:val="24"/>
          <w:szCs w:val="24"/>
        </w:rPr>
        <w:t>MT.adjust</w:t>
      </w:r>
      <w:proofErr w:type="spellEnd"/>
      <w:r w:rsidR="00FF17DF">
        <w:rPr>
          <w:rFonts w:ascii="Times New Roman" w:hAnsi="Times New Roman" w:cs="Times New Roman"/>
          <w:bCs/>
          <w:sz w:val="24"/>
          <w:szCs w:val="24"/>
        </w:rPr>
        <w:t xml:space="preserve"> = “BH” specifies the Benjamin-Hochberg FDR adjustment, and counts = TRUE specifies the use of logistic regression using a negative-binomial link function with </w:t>
      </w:r>
      <w:r w:rsidR="00FF17DF">
        <w:rPr>
          <w:rFonts w:ascii="Calibri" w:hAnsi="Calibri" w:cs="Calibri"/>
          <w:bCs/>
          <w:sz w:val="24"/>
          <w:szCs w:val="24"/>
        </w:rPr>
        <w:t>Θ</w:t>
      </w:r>
      <w:r w:rsidR="00FF17DF">
        <w:rPr>
          <w:rFonts w:ascii="Times New Roman" w:hAnsi="Times New Roman" w:cs="Times New Roman"/>
          <w:bCs/>
          <w:sz w:val="24"/>
          <w:szCs w:val="24"/>
        </w:rPr>
        <w:t xml:space="preserve"> =10 because our matrix was in the form of normalized count data. </w:t>
      </w:r>
      <w:r>
        <w:rPr>
          <w:rFonts w:ascii="Times New Roman" w:hAnsi="Times New Roman" w:cs="Times New Roman"/>
          <w:bCs/>
          <w:sz w:val="24"/>
          <w:szCs w:val="24"/>
        </w:rPr>
        <w:t>We specified the degree of the regression fit polynomial as ‘degree = 3’, which models the inclusion of a linear, quadratic, and cubic term</w:t>
      </w:r>
      <w:r w:rsidR="00FF17DF">
        <w:rPr>
          <w:rFonts w:ascii="Times New Roman" w:hAnsi="Times New Roman" w:cs="Times New Roman"/>
          <w:bCs/>
          <w:sz w:val="24"/>
          <w:szCs w:val="24"/>
        </w:rPr>
        <w:t xml:space="preserve">. </w:t>
      </w:r>
      <w:r w:rsidR="0064575F">
        <w:rPr>
          <w:rFonts w:ascii="Times New Roman" w:hAnsi="Times New Roman" w:cs="Times New Roman"/>
          <w:bCs/>
          <w:sz w:val="24"/>
          <w:szCs w:val="24"/>
        </w:rPr>
        <w:t xml:space="preserve">Statistically significant genes were filtered using an r-squared cutoff of </w:t>
      </w:r>
      <w:proofErr w:type="spellStart"/>
      <w:r w:rsidR="0064575F">
        <w:rPr>
          <w:rFonts w:ascii="Times New Roman" w:hAnsi="Times New Roman" w:cs="Times New Roman"/>
          <w:bCs/>
          <w:sz w:val="24"/>
          <w:szCs w:val="24"/>
        </w:rPr>
        <w:t>rsq</w:t>
      </w:r>
      <w:proofErr w:type="spellEnd"/>
      <w:r w:rsidR="0064575F">
        <w:rPr>
          <w:rFonts w:ascii="Times New Roman" w:hAnsi="Times New Roman" w:cs="Times New Roman"/>
          <w:bCs/>
          <w:sz w:val="24"/>
          <w:szCs w:val="24"/>
        </w:rPr>
        <w:t xml:space="preserve"> &gt; 0.1 using the ‘</w:t>
      </w:r>
      <w:proofErr w:type="spellStart"/>
      <w:proofErr w:type="gramStart"/>
      <w:r w:rsidR="0064575F">
        <w:rPr>
          <w:rFonts w:ascii="Times New Roman" w:hAnsi="Times New Roman" w:cs="Times New Roman"/>
          <w:bCs/>
          <w:sz w:val="24"/>
          <w:szCs w:val="24"/>
        </w:rPr>
        <w:t>get.siggenes</w:t>
      </w:r>
      <w:proofErr w:type="spellEnd"/>
      <w:proofErr w:type="gramEnd"/>
      <w:r w:rsidR="0064575F">
        <w:rPr>
          <w:rFonts w:ascii="Times New Roman" w:hAnsi="Times New Roman" w:cs="Times New Roman"/>
          <w:bCs/>
          <w:sz w:val="24"/>
          <w:szCs w:val="24"/>
        </w:rPr>
        <w:t xml:space="preserve">’ function from maSigPro. </w:t>
      </w:r>
    </w:p>
    <w:p w14:paraId="394AE541" w14:textId="23FCFA6F" w:rsidR="0064575F" w:rsidRDefault="0064575F"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We also examined </w:t>
      </w:r>
      <w:r w:rsidR="00C62E5A">
        <w:rPr>
          <w:rFonts w:ascii="Times New Roman" w:hAnsi="Times New Roman" w:cs="Times New Roman"/>
          <w:bCs/>
          <w:sz w:val="24"/>
          <w:szCs w:val="24"/>
        </w:rPr>
        <w:t xml:space="preserve">six </w:t>
      </w:r>
      <w:proofErr w:type="gramStart"/>
      <w:r>
        <w:rPr>
          <w:rFonts w:ascii="Times New Roman" w:hAnsi="Times New Roman" w:cs="Times New Roman"/>
          <w:bCs/>
          <w:sz w:val="24"/>
          <w:szCs w:val="24"/>
        </w:rPr>
        <w:t>key</w:t>
      </w:r>
      <w:proofErr w:type="gramEnd"/>
      <w:r>
        <w:rPr>
          <w:rFonts w:ascii="Times New Roman" w:hAnsi="Times New Roman" w:cs="Times New Roman"/>
          <w:bCs/>
          <w:sz w:val="24"/>
          <w:szCs w:val="24"/>
        </w:rPr>
        <w:t xml:space="preserve"> pairwise comparisons between time points in the time course using DESeq2. These included comparing </w:t>
      </w:r>
      <w:r w:rsidR="00C62E5A">
        <w:rPr>
          <w:rFonts w:ascii="Times New Roman" w:hAnsi="Times New Roman" w:cs="Times New Roman"/>
          <w:bCs/>
          <w:sz w:val="24"/>
          <w:szCs w:val="24"/>
        </w:rPr>
        <w:t>gene expression at the</w:t>
      </w:r>
      <w:r>
        <w:rPr>
          <w:rFonts w:ascii="Times New Roman" w:hAnsi="Times New Roman" w:cs="Times New Roman"/>
          <w:bCs/>
          <w:sz w:val="24"/>
          <w:szCs w:val="24"/>
        </w:rPr>
        <w:t xml:space="preserve"> normoxia time point to </w:t>
      </w:r>
      <w:r w:rsidR="00C62E5A">
        <w:rPr>
          <w:rFonts w:ascii="Times New Roman" w:hAnsi="Times New Roman" w:cs="Times New Roman"/>
          <w:bCs/>
          <w:sz w:val="24"/>
          <w:szCs w:val="24"/>
        </w:rPr>
        <w:t xml:space="preserve">that at </w:t>
      </w:r>
      <w:r w:rsidR="00C62E5A">
        <w:rPr>
          <w:rFonts w:ascii="Times New Roman" w:hAnsi="Times New Roman" w:cs="Times New Roman"/>
          <w:bCs/>
          <w:sz w:val="24"/>
          <w:szCs w:val="24"/>
        </w:rPr>
        <w:lastRenderedPageBreak/>
        <w:t xml:space="preserve">the 1) </w:t>
      </w:r>
      <w:r>
        <w:rPr>
          <w:rFonts w:ascii="Times New Roman" w:hAnsi="Times New Roman" w:cs="Times New Roman"/>
          <w:bCs/>
          <w:sz w:val="24"/>
          <w:szCs w:val="24"/>
        </w:rPr>
        <w:t>mild hypoxia</w:t>
      </w:r>
      <w:r w:rsidR="00C62E5A">
        <w:rPr>
          <w:rFonts w:ascii="Times New Roman" w:hAnsi="Times New Roman" w:cs="Times New Roman"/>
          <w:bCs/>
          <w:sz w:val="24"/>
          <w:szCs w:val="24"/>
        </w:rPr>
        <w:t xml:space="preserve">, 2) </w:t>
      </w:r>
      <w:proofErr w:type="spellStart"/>
      <w:r w:rsidR="00C62E5A" w:rsidRPr="002E5985">
        <w:rPr>
          <w:rFonts w:ascii="Times New Roman" w:hAnsi="Times New Roman" w:cs="Times New Roman"/>
          <w:bCs/>
          <w:i/>
          <w:iCs/>
          <w:sz w:val="24"/>
          <w:szCs w:val="24"/>
        </w:rPr>
        <w:t>P</w:t>
      </w:r>
      <w:r w:rsidR="00C62E5A" w:rsidRPr="002E5985">
        <w:rPr>
          <w:rFonts w:ascii="Times New Roman" w:hAnsi="Times New Roman" w:cs="Times New Roman"/>
          <w:bCs/>
          <w:sz w:val="24"/>
          <w:szCs w:val="24"/>
          <w:vertAlign w:val="subscript"/>
        </w:rPr>
        <w:t>crit</w:t>
      </w:r>
      <w:proofErr w:type="spellEnd"/>
      <w:r w:rsidR="00C62E5A">
        <w:rPr>
          <w:rFonts w:ascii="Times New Roman" w:hAnsi="Times New Roman" w:cs="Times New Roman"/>
          <w:bCs/>
          <w:sz w:val="24"/>
          <w:szCs w:val="24"/>
        </w:rPr>
        <w:t xml:space="preserve">, 3) anoxia, and 4) recovery time points, 5) comparing gene expression between the anoxia and recovery time points, and 6) comparing expression between the mild hypoxia and anoxia time points. </w:t>
      </w:r>
      <w:r w:rsidR="00C720E7">
        <w:rPr>
          <w:rFonts w:ascii="Times New Roman" w:hAnsi="Times New Roman" w:cs="Times New Roman"/>
          <w:bCs/>
          <w:sz w:val="24"/>
          <w:szCs w:val="24"/>
        </w:rPr>
        <w:t>Differentially expressed genes were considered statistically significant using an FDR-adjusted threshold of α &lt; 0.1.</w:t>
      </w:r>
      <w:r w:rsidR="000C18FA">
        <w:rPr>
          <w:rFonts w:ascii="Times New Roman" w:hAnsi="Times New Roman" w:cs="Times New Roman"/>
          <w:bCs/>
          <w:sz w:val="24"/>
          <w:szCs w:val="24"/>
        </w:rPr>
        <w:t xml:space="preserve"> All code used in these analyses are provided in supplemental data and freely available at [</w:t>
      </w:r>
      <w:r w:rsidR="000C18FA" w:rsidRPr="000C18FA">
        <w:rPr>
          <w:rFonts w:ascii="Times New Roman" w:hAnsi="Times New Roman" w:cs="Times New Roman"/>
          <w:bCs/>
          <w:sz w:val="24"/>
          <w:szCs w:val="24"/>
          <w:highlight w:val="yellow"/>
        </w:rPr>
        <w:t>INSERT GITHUB LINK</w:t>
      </w:r>
      <w:r w:rsidR="000C18FA">
        <w:rPr>
          <w:rFonts w:ascii="Times New Roman" w:hAnsi="Times New Roman" w:cs="Times New Roman"/>
          <w:bCs/>
          <w:sz w:val="24"/>
          <w:szCs w:val="24"/>
        </w:rPr>
        <w:t>].</w:t>
      </w:r>
    </w:p>
    <w:p w14:paraId="002CA345" w14:textId="77777777" w:rsidR="00FF17DF" w:rsidRPr="00D3270B" w:rsidRDefault="00FF17DF" w:rsidP="002A1CFC">
      <w:pPr>
        <w:spacing w:after="0" w:line="480" w:lineRule="auto"/>
        <w:rPr>
          <w:rFonts w:ascii="Times New Roman" w:hAnsi="Times New Roman" w:cs="Times New Roman"/>
          <w:bCs/>
          <w:sz w:val="24"/>
          <w:szCs w:val="24"/>
        </w:rPr>
      </w:pPr>
    </w:p>
    <w:p w14:paraId="0AB96083" w14:textId="754029E4" w:rsidR="00C23047" w:rsidRPr="00CC0B56" w:rsidRDefault="00C23047" w:rsidP="002A1CFC">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Cluster Analysis and </w:t>
      </w:r>
      <w:r w:rsidR="005C1398">
        <w:rPr>
          <w:rFonts w:ascii="Times New Roman" w:hAnsi="Times New Roman" w:cs="Times New Roman"/>
          <w:b/>
          <w:sz w:val="24"/>
          <w:szCs w:val="24"/>
        </w:rPr>
        <w:t xml:space="preserve">Functional </w:t>
      </w:r>
      <w:r>
        <w:rPr>
          <w:rFonts w:ascii="Times New Roman" w:hAnsi="Times New Roman" w:cs="Times New Roman"/>
          <w:b/>
          <w:sz w:val="24"/>
          <w:szCs w:val="24"/>
        </w:rPr>
        <w:t>Enrichment</w:t>
      </w:r>
      <w:r w:rsidR="00FC7DB9">
        <w:rPr>
          <w:rFonts w:ascii="Times New Roman" w:hAnsi="Times New Roman" w:cs="Times New Roman"/>
          <w:b/>
          <w:sz w:val="24"/>
          <w:szCs w:val="24"/>
        </w:rPr>
        <w:t xml:space="preserve"> </w:t>
      </w:r>
    </w:p>
    <w:p w14:paraId="0BCF7D71" w14:textId="4662D82B" w:rsidR="005C1398" w:rsidRPr="0096194D" w:rsidRDefault="00046DC7" w:rsidP="002A1CFC">
      <w:pPr>
        <w:spacing w:after="0" w:line="480" w:lineRule="auto"/>
        <w:rPr>
          <w:rFonts w:ascii="Times New Roman" w:hAnsi="Times New Roman" w:cs="Times New Roman"/>
          <w:bCs/>
          <w:sz w:val="24"/>
          <w:szCs w:val="24"/>
        </w:rPr>
      </w:pPr>
      <w:r>
        <w:rPr>
          <w:rFonts w:ascii="Times New Roman" w:hAnsi="Times New Roman" w:cs="Times New Roman"/>
          <w:b/>
          <w:sz w:val="28"/>
          <w:szCs w:val="28"/>
        </w:rPr>
        <w:tab/>
      </w:r>
      <w:r w:rsidRPr="0096194D">
        <w:rPr>
          <w:rFonts w:ascii="Times New Roman" w:hAnsi="Times New Roman" w:cs="Times New Roman"/>
          <w:bCs/>
          <w:sz w:val="24"/>
          <w:szCs w:val="24"/>
        </w:rPr>
        <w:t>Using the statistically significant genes identified using maSigPro, we performed a cluster analysis</w:t>
      </w:r>
      <w:r w:rsidR="0096194D">
        <w:rPr>
          <w:rFonts w:ascii="Times New Roman" w:hAnsi="Times New Roman" w:cs="Times New Roman"/>
          <w:bCs/>
          <w:sz w:val="24"/>
          <w:szCs w:val="24"/>
        </w:rPr>
        <w:t xml:space="preserve"> in R</w:t>
      </w:r>
      <w:r w:rsidRPr="0096194D">
        <w:rPr>
          <w:rFonts w:ascii="Times New Roman" w:hAnsi="Times New Roman" w:cs="Times New Roman"/>
          <w:bCs/>
          <w:sz w:val="24"/>
          <w:szCs w:val="24"/>
        </w:rPr>
        <w:t xml:space="preserve"> to group the genes based on their expression patterns over the hypoxia time course. We used the ‘</w:t>
      </w:r>
      <w:proofErr w:type="spellStart"/>
      <w:proofErr w:type="gramStart"/>
      <w:r w:rsidRPr="0096194D">
        <w:rPr>
          <w:rFonts w:ascii="Times New Roman" w:hAnsi="Times New Roman" w:cs="Times New Roman"/>
          <w:bCs/>
          <w:sz w:val="24"/>
          <w:szCs w:val="24"/>
        </w:rPr>
        <w:t>see.genes</w:t>
      </w:r>
      <w:proofErr w:type="spellEnd"/>
      <w:proofErr w:type="gramEnd"/>
      <w:r w:rsidRPr="0096194D">
        <w:rPr>
          <w:rFonts w:ascii="Times New Roman" w:hAnsi="Times New Roman" w:cs="Times New Roman"/>
          <w:bCs/>
          <w:sz w:val="24"/>
          <w:szCs w:val="24"/>
        </w:rPr>
        <w:t>’ function in maSigPro to cluster the significant genes using the “</w:t>
      </w:r>
      <w:proofErr w:type="spellStart"/>
      <w:r w:rsidRPr="0096194D">
        <w:rPr>
          <w:rFonts w:ascii="Times New Roman" w:hAnsi="Times New Roman" w:cs="Times New Roman"/>
          <w:bCs/>
          <w:sz w:val="24"/>
          <w:szCs w:val="24"/>
        </w:rPr>
        <w:t>hclust</w:t>
      </w:r>
      <w:proofErr w:type="spellEnd"/>
      <w:r w:rsidRPr="0096194D">
        <w:rPr>
          <w:rFonts w:ascii="Times New Roman" w:hAnsi="Times New Roman" w:cs="Times New Roman"/>
          <w:bCs/>
          <w:sz w:val="24"/>
          <w:szCs w:val="24"/>
        </w:rPr>
        <w:t xml:space="preserve">” (hierarchical cluster analysis) method using </w:t>
      </w:r>
      <w:proofErr w:type="spellStart"/>
      <w:r w:rsidR="009122A2" w:rsidRPr="0096194D">
        <w:rPr>
          <w:rFonts w:ascii="Times New Roman" w:hAnsi="Times New Roman" w:cs="Times New Roman"/>
          <w:bCs/>
          <w:sz w:val="24"/>
          <w:szCs w:val="24"/>
        </w:rPr>
        <w:t>W</w:t>
      </w:r>
      <w:r w:rsidRPr="0096194D">
        <w:rPr>
          <w:rFonts w:ascii="Times New Roman" w:hAnsi="Times New Roman" w:cs="Times New Roman"/>
          <w:bCs/>
          <w:sz w:val="24"/>
          <w:szCs w:val="24"/>
        </w:rPr>
        <w:t>ard</w:t>
      </w:r>
      <w:r w:rsidR="009122A2" w:rsidRPr="0096194D">
        <w:rPr>
          <w:rFonts w:ascii="Times New Roman" w:hAnsi="Times New Roman" w:cs="Times New Roman"/>
          <w:bCs/>
          <w:sz w:val="24"/>
          <w:szCs w:val="24"/>
        </w:rPr>
        <w:t>.D</w:t>
      </w:r>
      <w:proofErr w:type="spellEnd"/>
      <w:r w:rsidR="009122A2" w:rsidRPr="0096194D">
        <w:rPr>
          <w:rFonts w:ascii="Times New Roman" w:hAnsi="Times New Roman" w:cs="Times New Roman"/>
          <w:bCs/>
          <w:sz w:val="24"/>
          <w:szCs w:val="24"/>
        </w:rPr>
        <w:t xml:space="preserve"> aggregation and the default k = 9 clusters.</w:t>
      </w:r>
      <w:r w:rsidR="00CE7242" w:rsidRPr="0096194D">
        <w:rPr>
          <w:rFonts w:ascii="Times New Roman" w:hAnsi="Times New Roman" w:cs="Times New Roman"/>
          <w:bCs/>
          <w:sz w:val="24"/>
          <w:szCs w:val="24"/>
        </w:rPr>
        <w:t xml:space="preserve"> </w:t>
      </w:r>
    </w:p>
    <w:p w14:paraId="064FFC81" w14:textId="38C9D943" w:rsidR="00F36D28" w:rsidRDefault="00F36D28" w:rsidP="002A1CFC">
      <w:pPr>
        <w:spacing w:after="0" w:line="480" w:lineRule="auto"/>
        <w:rPr>
          <w:rFonts w:ascii="Times New Roman" w:hAnsi="Times New Roman" w:cs="Times New Roman"/>
          <w:bCs/>
          <w:sz w:val="24"/>
          <w:szCs w:val="24"/>
        </w:rPr>
      </w:pPr>
      <w:r w:rsidRPr="0096194D">
        <w:rPr>
          <w:rFonts w:ascii="Times New Roman" w:hAnsi="Times New Roman" w:cs="Times New Roman"/>
          <w:bCs/>
          <w:sz w:val="24"/>
          <w:szCs w:val="24"/>
        </w:rPr>
        <w:tab/>
        <w:t xml:space="preserve">We performed a </w:t>
      </w:r>
      <w:r w:rsidR="00B82D60">
        <w:rPr>
          <w:rFonts w:ascii="Times New Roman" w:hAnsi="Times New Roman" w:cs="Times New Roman"/>
          <w:bCs/>
          <w:sz w:val="24"/>
          <w:szCs w:val="24"/>
        </w:rPr>
        <w:t>Gene Ontology (</w:t>
      </w:r>
      <w:r w:rsidRPr="0096194D">
        <w:rPr>
          <w:rFonts w:ascii="Times New Roman" w:hAnsi="Times New Roman" w:cs="Times New Roman"/>
          <w:bCs/>
          <w:sz w:val="24"/>
          <w:szCs w:val="24"/>
        </w:rPr>
        <w:t>GO</w:t>
      </w:r>
      <w:r w:rsidR="00B82D60">
        <w:rPr>
          <w:rFonts w:ascii="Times New Roman" w:hAnsi="Times New Roman" w:cs="Times New Roman"/>
          <w:bCs/>
          <w:sz w:val="24"/>
          <w:szCs w:val="24"/>
        </w:rPr>
        <w:t>)</w:t>
      </w:r>
      <w:r w:rsidRPr="0096194D">
        <w:rPr>
          <w:rFonts w:ascii="Times New Roman" w:hAnsi="Times New Roman" w:cs="Times New Roman"/>
          <w:bCs/>
          <w:sz w:val="24"/>
          <w:szCs w:val="24"/>
        </w:rPr>
        <w:t xml:space="preserve"> enrichment analysis</w:t>
      </w:r>
      <w:r w:rsidR="0096194D">
        <w:rPr>
          <w:rFonts w:ascii="Times New Roman" w:hAnsi="Times New Roman" w:cs="Times New Roman"/>
          <w:bCs/>
          <w:sz w:val="24"/>
          <w:szCs w:val="24"/>
        </w:rPr>
        <w:t xml:space="preserve"> in R</w:t>
      </w:r>
      <w:r w:rsidRPr="0096194D">
        <w:rPr>
          <w:rFonts w:ascii="Times New Roman" w:hAnsi="Times New Roman" w:cs="Times New Roman"/>
          <w:bCs/>
          <w:sz w:val="24"/>
          <w:szCs w:val="24"/>
        </w:rPr>
        <w:t xml:space="preserve"> using the </w:t>
      </w:r>
      <w:proofErr w:type="spellStart"/>
      <w:r w:rsidRPr="0096194D">
        <w:rPr>
          <w:rFonts w:ascii="Times New Roman" w:hAnsi="Times New Roman" w:cs="Times New Roman"/>
          <w:bCs/>
          <w:sz w:val="24"/>
          <w:szCs w:val="24"/>
        </w:rPr>
        <w:t>topGO</w:t>
      </w:r>
      <w:proofErr w:type="spellEnd"/>
      <w:r w:rsidRPr="0096194D">
        <w:rPr>
          <w:rFonts w:ascii="Times New Roman" w:hAnsi="Times New Roman" w:cs="Times New Roman"/>
          <w:bCs/>
          <w:sz w:val="24"/>
          <w:szCs w:val="24"/>
        </w:rPr>
        <w:t xml:space="preserve"> package v2.54.0 (</w:t>
      </w:r>
      <w:r w:rsidRPr="00744BD3">
        <w:rPr>
          <w:rFonts w:ascii="Times New Roman" w:hAnsi="Times New Roman" w:cs="Times New Roman"/>
          <w:bCs/>
          <w:sz w:val="24"/>
          <w:szCs w:val="24"/>
          <w:highlight w:val="yellow"/>
        </w:rPr>
        <w:t>CITE</w:t>
      </w:r>
      <w:r w:rsidRPr="0096194D">
        <w:rPr>
          <w:rFonts w:ascii="Times New Roman" w:hAnsi="Times New Roman" w:cs="Times New Roman"/>
          <w:bCs/>
          <w:sz w:val="24"/>
          <w:szCs w:val="24"/>
        </w:rPr>
        <w:t>)</w:t>
      </w:r>
      <w:r w:rsidR="002C6B26">
        <w:rPr>
          <w:rFonts w:ascii="Times New Roman" w:hAnsi="Times New Roman" w:cs="Times New Roman"/>
          <w:bCs/>
          <w:sz w:val="24"/>
          <w:szCs w:val="24"/>
        </w:rPr>
        <w:t xml:space="preserve">. </w:t>
      </w:r>
      <w:r w:rsidR="00B82D60">
        <w:rPr>
          <w:rFonts w:ascii="Times New Roman" w:hAnsi="Times New Roman" w:cs="Times New Roman"/>
          <w:bCs/>
          <w:sz w:val="24"/>
          <w:szCs w:val="24"/>
        </w:rPr>
        <w:t xml:space="preserve">We used a custom </w:t>
      </w:r>
      <w:r w:rsidR="00B82D60" w:rsidRPr="00B82D60">
        <w:rPr>
          <w:rFonts w:ascii="Times New Roman" w:hAnsi="Times New Roman" w:cs="Times New Roman"/>
          <w:bCs/>
          <w:i/>
          <w:iCs/>
          <w:sz w:val="24"/>
          <w:szCs w:val="24"/>
        </w:rPr>
        <w:t>T. californicus</w:t>
      </w:r>
      <w:r w:rsidR="00B82D60">
        <w:rPr>
          <w:rFonts w:ascii="Times New Roman" w:hAnsi="Times New Roman" w:cs="Times New Roman"/>
          <w:bCs/>
          <w:sz w:val="24"/>
          <w:szCs w:val="24"/>
        </w:rPr>
        <w:t xml:space="preserve"> GO annotation (available in the supplement). </w:t>
      </w:r>
      <w:r w:rsidR="002C6B26">
        <w:rPr>
          <w:rFonts w:ascii="Times New Roman" w:hAnsi="Times New Roman" w:cs="Times New Roman"/>
          <w:bCs/>
          <w:sz w:val="24"/>
          <w:szCs w:val="24"/>
        </w:rPr>
        <w:t xml:space="preserve">We probed </w:t>
      </w:r>
      <w:r w:rsidR="00210B88">
        <w:rPr>
          <w:rFonts w:ascii="Times New Roman" w:hAnsi="Times New Roman" w:cs="Times New Roman"/>
          <w:bCs/>
          <w:sz w:val="24"/>
          <w:szCs w:val="24"/>
        </w:rPr>
        <w:t xml:space="preserve">the </w:t>
      </w:r>
      <w:r w:rsidR="002C6B26">
        <w:rPr>
          <w:rFonts w:ascii="Times New Roman" w:hAnsi="Times New Roman" w:cs="Times New Roman"/>
          <w:bCs/>
          <w:sz w:val="24"/>
          <w:szCs w:val="24"/>
        </w:rPr>
        <w:t>genes in each cluster defined by maSigPro as well as the significant differentially expressed genes identified via pairwise comparisons using DESeq2</w:t>
      </w:r>
      <w:r w:rsidR="00210B88">
        <w:rPr>
          <w:rFonts w:ascii="Times New Roman" w:hAnsi="Times New Roman" w:cs="Times New Roman"/>
          <w:bCs/>
          <w:sz w:val="24"/>
          <w:szCs w:val="24"/>
        </w:rPr>
        <w:t xml:space="preserve"> to look for significantly enriched terms, focusing on the biological process ontology</w:t>
      </w:r>
      <w:r w:rsidR="00B82D60">
        <w:rPr>
          <w:rFonts w:ascii="Times New Roman" w:hAnsi="Times New Roman" w:cs="Times New Roman"/>
          <w:bCs/>
          <w:sz w:val="24"/>
          <w:szCs w:val="24"/>
        </w:rPr>
        <w:t xml:space="preserve">, using </w:t>
      </w:r>
      <w:proofErr w:type="gramStart"/>
      <w:r w:rsidR="00B82D60">
        <w:rPr>
          <w:rFonts w:ascii="Times New Roman" w:hAnsi="Times New Roman" w:cs="Times New Roman"/>
          <w:bCs/>
          <w:sz w:val="24"/>
          <w:szCs w:val="24"/>
        </w:rPr>
        <w:t>a</w:t>
      </w:r>
      <w:proofErr w:type="gramEnd"/>
      <w:r w:rsidR="00B82D60">
        <w:rPr>
          <w:rFonts w:ascii="Times New Roman" w:hAnsi="Times New Roman" w:cs="Times New Roman"/>
          <w:bCs/>
          <w:sz w:val="24"/>
          <w:szCs w:val="24"/>
        </w:rPr>
        <w:t xml:space="preserve"> FDR cutoff of α &lt; 0.05</w:t>
      </w:r>
      <w:r w:rsidR="002C6B26">
        <w:rPr>
          <w:rFonts w:ascii="Times New Roman" w:hAnsi="Times New Roman" w:cs="Times New Roman"/>
          <w:bCs/>
          <w:sz w:val="24"/>
          <w:szCs w:val="24"/>
        </w:rPr>
        <w:t xml:space="preserve">. </w:t>
      </w:r>
      <w:r w:rsidR="00F16417">
        <w:rPr>
          <w:rFonts w:ascii="Times New Roman" w:hAnsi="Times New Roman" w:cs="Times New Roman"/>
          <w:bCs/>
          <w:sz w:val="24"/>
          <w:szCs w:val="24"/>
        </w:rPr>
        <w:t>We</w:t>
      </w:r>
      <w:r w:rsidR="00F16417" w:rsidRPr="0096194D">
        <w:rPr>
          <w:rFonts w:ascii="Times New Roman" w:hAnsi="Times New Roman" w:cs="Times New Roman"/>
          <w:bCs/>
          <w:sz w:val="24"/>
          <w:szCs w:val="24"/>
        </w:rPr>
        <w:t xml:space="preserve"> </w:t>
      </w:r>
      <w:r w:rsidR="00F16417">
        <w:rPr>
          <w:rFonts w:ascii="Times New Roman" w:hAnsi="Times New Roman" w:cs="Times New Roman"/>
          <w:bCs/>
          <w:sz w:val="24"/>
          <w:szCs w:val="24"/>
        </w:rPr>
        <w:t xml:space="preserve">grouped and </w:t>
      </w:r>
      <w:r w:rsidR="00F16417" w:rsidRPr="0096194D">
        <w:rPr>
          <w:rFonts w:ascii="Times New Roman" w:hAnsi="Times New Roman" w:cs="Times New Roman"/>
          <w:bCs/>
          <w:sz w:val="24"/>
          <w:szCs w:val="24"/>
        </w:rPr>
        <w:t xml:space="preserve">visualized the </w:t>
      </w:r>
      <w:r w:rsidR="00F16417">
        <w:rPr>
          <w:rFonts w:ascii="Times New Roman" w:hAnsi="Times New Roman" w:cs="Times New Roman"/>
          <w:bCs/>
          <w:sz w:val="24"/>
          <w:szCs w:val="24"/>
        </w:rPr>
        <w:t xml:space="preserve">GO enrichment </w:t>
      </w:r>
      <w:r w:rsidR="00F16417" w:rsidRPr="0096194D">
        <w:rPr>
          <w:rFonts w:ascii="Times New Roman" w:hAnsi="Times New Roman" w:cs="Times New Roman"/>
          <w:bCs/>
          <w:sz w:val="24"/>
          <w:szCs w:val="24"/>
        </w:rPr>
        <w:t xml:space="preserve">results using </w:t>
      </w:r>
      <w:r w:rsidR="00F16417">
        <w:rPr>
          <w:rFonts w:ascii="Times New Roman" w:hAnsi="Times New Roman" w:cs="Times New Roman"/>
          <w:bCs/>
          <w:sz w:val="24"/>
          <w:szCs w:val="24"/>
        </w:rPr>
        <w:t xml:space="preserve">the </w:t>
      </w:r>
      <w:proofErr w:type="spellStart"/>
      <w:r w:rsidR="00F16417" w:rsidRPr="0096194D">
        <w:rPr>
          <w:rFonts w:ascii="Times New Roman" w:hAnsi="Times New Roman" w:cs="Times New Roman"/>
          <w:bCs/>
          <w:sz w:val="24"/>
          <w:szCs w:val="24"/>
        </w:rPr>
        <w:t>rrvgo</w:t>
      </w:r>
      <w:proofErr w:type="spellEnd"/>
      <w:r w:rsidR="00F16417" w:rsidRPr="0096194D">
        <w:rPr>
          <w:rFonts w:ascii="Times New Roman" w:hAnsi="Times New Roman" w:cs="Times New Roman"/>
          <w:bCs/>
          <w:sz w:val="24"/>
          <w:szCs w:val="24"/>
        </w:rPr>
        <w:t xml:space="preserve"> package v1.14.2 (</w:t>
      </w:r>
      <w:r w:rsidR="00F16417" w:rsidRPr="00744BD3">
        <w:rPr>
          <w:rFonts w:ascii="Times New Roman" w:hAnsi="Times New Roman" w:cs="Times New Roman"/>
          <w:bCs/>
          <w:sz w:val="24"/>
          <w:szCs w:val="24"/>
          <w:highlight w:val="yellow"/>
        </w:rPr>
        <w:t>CITE</w:t>
      </w:r>
      <w:r w:rsidR="00F16417" w:rsidRPr="0096194D">
        <w:rPr>
          <w:rFonts w:ascii="Times New Roman" w:hAnsi="Times New Roman" w:cs="Times New Roman"/>
          <w:bCs/>
          <w:sz w:val="24"/>
          <w:szCs w:val="24"/>
        </w:rPr>
        <w:t>)</w:t>
      </w:r>
      <w:r w:rsidR="00F16417">
        <w:rPr>
          <w:rFonts w:ascii="Times New Roman" w:hAnsi="Times New Roman" w:cs="Times New Roman"/>
          <w:bCs/>
          <w:sz w:val="24"/>
          <w:szCs w:val="24"/>
        </w:rPr>
        <w:t>.</w:t>
      </w:r>
      <w:r w:rsidR="00744BD3">
        <w:rPr>
          <w:rFonts w:ascii="Times New Roman" w:hAnsi="Times New Roman" w:cs="Times New Roman"/>
          <w:bCs/>
          <w:sz w:val="24"/>
          <w:szCs w:val="24"/>
        </w:rPr>
        <w:t xml:space="preserve"> We specified the semantic similarity matrix and reduced similarity matrix in </w:t>
      </w:r>
      <w:proofErr w:type="spellStart"/>
      <w:r w:rsidR="00744BD3">
        <w:rPr>
          <w:rFonts w:ascii="Times New Roman" w:hAnsi="Times New Roman" w:cs="Times New Roman"/>
          <w:bCs/>
          <w:sz w:val="24"/>
          <w:szCs w:val="24"/>
        </w:rPr>
        <w:t>rrvgo</w:t>
      </w:r>
      <w:proofErr w:type="spellEnd"/>
      <w:r w:rsidR="00744BD3">
        <w:rPr>
          <w:rFonts w:ascii="Times New Roman" w:hAnsi="Times New Roman" w:cs="Times New Roman"/>
          <w:bCs/>
          <w:sz w:val="24"/>
          <w:szCs w:val="24"/>
        </w:rPr>
        <w:t xml:space="preserve"> using the “Wang” method (</w:t>
      </w:r>
      <w:commentRangeStart w:id="3"/>
      <w:r w:rsidR="00744BD3">
        <w:rPr>
          <w:rFonts w:ascii="Times New Roman" w:hAnsi="Times New Roman" w:cs="Times New Roman"/>
          <w:bCs/>
          <w:sz w:val="24"/>
          <w:szCs w:val="24"/>
        </w:rPr>
        <w:t>CITE</w:t>
      </w:r>
      <w:commentRangeEnd w:id="3"/>
      <w:r w:rsidR="00744BD3">
        <w:rPr>
          <w:rStyle w:val="CommentReference"/>
        </w:rPr>
        <w:commentReference w:id="3"/>
      </w:r>
      <w:r w:rsidR="00744BD3">
        <w:rPr>
          <w:rFonts w:ascii="Times New Roman" w:hAnsi="Times New Roman" w:cs="Times New Roman"/>
          <w:bCs/>
          <w:sz w:val="24"/>
          <w:szCs w:val="24"/>
        </w:rPr>
        <w:t xml:space="preserve">) with a threshold of 0.8 for grouping GO terms. </w:t>
      </w:r>
    </w:p>
    <w:p w14:paraId="181C13EC" w14:textId="6DE18BA0" w:rsidR="00993404" w:rsidRDefault="00F72148"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commentRangeStart w:id="4"/>
      <w:r>
        <w:rPr>
          <w:rFonts w:ascii="Times New Roman" w:hAnsi="Times New Roman" w:cs="Times New Roman"/>
          <w:bCs/>
          <w:sz w:val="24"/>
          <w:szCs w:val="24"/>
        </w:rPr>
        <w:t xml:space="preserve">Because GO term labels can be broad, even with reduction and grouping techniques such as offered by the </w:t>
      </w:r>
      <w:proofErr w:type="spellStart"/>
      <w:r>
        <w:rPr>
          <w:rFonts w:ascii="Times New Roman" w:hAnsi="Times New Roman" w:cs="Times New Roman"/>
          <w:bCs/>
          <w:sz w:val="24"/>
          <w:szCs w:val="24"/>
        </w:rPr>
        <w:t>rrvgo</w:t>
      </w:r>
      <w:proofErr w:type="spellEnd"/>
      <w:r>
        <w:rPr>
          <w:rFonts w:ascii="Times New Roman" w:hAnsi="Times New Roman" w:cs="Times New Roman"/>
          <w:bCs/>
          <w:sz w:val="24"/>
          <w:szCs w:val="24"/>
        </w:rPr>
        <w:t xml:space="preserve"> package</w:t>
      </w:r>
      <w:commentRangeEnd w:id="4"/>
      <w:r w:rsidR="002F2FD3">
        <w:rPr>
          <w:rStyle w:val="CommentReference"/>
        </w:rPr>
        <w:commentReference w:id="4"/>
      </w:r>
      <w:r>
        <w:rPr>
          <w:rFonts w:ascii="Times New Roman" w:hAnsi="Times New Roman" w:cs="Times New Roman"/>
          <w:bCs/>
          <w:sz w:val="24"/>
          <w:szCs w:val="24"/>
        </w:rPr>
        <w:t>, we also manually curated lists of genes</w:t>
      </w:r>
      <w:r w:rsidR="00993404">
        <w:rPr>
          <w:rFonts w:ascii="Times New Roman" w:hAnsi="Times New Roman" w:cs="Times New Roman"/>
          <w:bCs/>
          <w:sz w:val="24"/>
          <w:szCs w:val="24"/>
        </w:rPr>
        <w:t xml:space="preserve"> in the </w:t>
      </w:r>
      <w:r w:rsidR="00993404" w:rsidRPr="00993404">
        <w:rPr>
          <w:rFonts w:ascii="Times New Roman" w:hAnsi="Times New Roman" w:cs="Times New Roman"/>
          <w:bCs/>
          <w:i/>
          <w:iCs/>
          <w:sz w:val="24"/>
          <w:szCs w:val="24"/>
        </w:rPr>
        <w:t>T. californicus</w:t>
      </w:r>
      <w:r w:rsidR="00993404">
        <w:rPr>
          <w:rFonts w:ascii="Times New Roman" w:hAnsi="Times New Roman" w:cs="Times New Roman"/>
          <w:bCs/>
          <w:sz w:val="24"/>
          <w:szCs w:val="24"/>
        </w:rPr>
        <w:t xml:space="preserve"> genome</w:t>
      </w:r>
      <w:r>
        <w:rPr>
          <w:rFonts w:ascii="Times New Roman" w:hAnsi="Times New Roman" w:cs="Times New Roman"/>
          <w:bCs/>
          <w:sz w:val="24"/>
          <w:szCs w:val="24"/>
        </w:rPr>
        <w:t xml:space="preserve"> with roles in </w:t>
      </w:r>
      <w:r w:rsidR="00993404">
        <w:rPr>
          <w:rFonts w:ascii="Times New Roman" w:hAnsi="Times New Roman" w:cs="Times New Roman"/>
          <w:bCs/>
          <w:sz w:val="24"/>
          <w:szCs w:val="24"/>
        </w:rPr>
        <w:t xml:space="preserve">specific </w:t>
      </w:r>
      <w:r>
        <w:rPr>
          <w:rFonts w:ascii="Times New Roman" w:hAnsi="Times New Roman" w:cs="Times New Roman"/>
          <w:bCs/>
          <w:sz w:val="24"/>
          <w:szCs w:val="24"/>
        </w:rPr>
        <w:t xml:space="preserve">pathways or functions </w:t>
      </w:r>
      <w:r w:rsidR="00993404">
        <w:rPr>
          <w:rFonts w:ascii="Times New Roman" w:hAnsi="Times New Roman" w:cs="Times New Roman"/>
          <w:bCs/>
          <w:sz w:val="24"/>
          <w:szCs w:val="24"/>
        </w:rPr>
        <w:t xml:space="preserve">potentially </w:t>
      </w:r>
      <w:r>
        <w:rPr>
          <w:rFonts w:ascii="Times New Roman" w:hAnsi="Times New Roman" w:cs="Times New Roman"/>
          <w:bCs/>
          <w:sz w:val="24"/>
          <w:szCs w:val="24"/>
        </w:rPr>
        <w:t>related to hypoxia</w:t>
      </w:r>
      <w:r w:rsidR="004A7EA5">
        <w:rPr>
          <w:rFonts w:ascii="Times New Roman" w:hAnsi="Times New Roman" w:cs="Times New Roman"/>
          <w:bCs/>
          <w:sz w:val="24"/>
          <w:szCs w:val="24"/>
        </w:rPr>
        <w:t xml:space="preserve"> response</w:t>
      </w:r>
      <w:r w:rsidR="00993404">
        <w:rPr>
          <w:rFonts w:ascii="Times New Roman" w:hAnsi="Times New Roman" w:cs="Times New Roman"/>
          <w:bCs/>
          <w:sz w:val="24"/>
          <w:szCs w:val="24"/>
        </w:rPr>
        <w:t xml:space="preserve"> in </w:t>
      </w:r>
      <w:r w:rsidR="00993404">
        <w:rPr>
          <w:rFonts w:ascii="Times New Roman" w:hAnsi="Times New Roman" w:cs="Times New Roman"/>
          <w:bCs/>
          <w:sz w:val="24"/>
          <w:szCs w:val="24"/>
        </w:rPr>
        <w:lastRenderedPageBreak/>
        <w:t>diverse taxa</w:t>
      </w:r>
      <w:r w:rsidR="004A7EA5">
        <w:rPr>
          <w:rFonts w:ascii="Times New Roman" w:hAnsi="Times New Roman" w:cs="Times New Roman"/>
          <w:bCs/>
          <w:sz w:val="24"/>
          <w:szCs w:val="24"/>
        </w:rPr>
        <w:t xml:space="preserve"> or general</w:t>
      </w:r>
      <w:r>
        <w:rPr>
          <w:rFonts w:ascii="Times New Roman" w:hAnsi="Times New Roman" w:cs="Times New Roman"/>
          <w:bCs/>
          <w:sz w:val="24"/>
          <w:szCs w:val="24"/>
        </w:rPr>
        <w:t xml:space="preserve"> stress response</w:t>
      </w:r>
      <w:r w:rsidR="00993404">
        <w:rPr>
          <w:rFonts w:ascii="Times New Roman" w:hAnsi="Times New Roman" w:cs="Times New Roman"/>
          <w:bCs/>
          <w:sz w:val="24"/>
          <w:szCs w:val="24"/>
        </w:rPr>
        <w:t xml:space="preserve"> in </w:t>
      </w:r>
      <w:r w:rsidR="00993404" w:rsidRPr="00993404">
        <w:rPr>
          <w:rFonts w:ascii="Times New Roman" w:hAnsi="Times New Roman" w:cs="Times New Roman"/>
          <w:bCs/>
          <w:i/>
          <w:iCs/>
          <w:sz w:val="24"/>
          <w:szCs w:val="24"/>
        </w:rPr>
        <w:t>T. californicus</w:t>
      </w:r>
      <w:r>
        <w:rPr>
          <w:rFonts w:ascii="Times New Roman" w:hAnsi="Times New Roman" w:cs="Times New Roman"/>
          <w:bCs/>
          <w:sz w:val="24"/>
          <w:szCs w:val="24"/>
        </w:rPr>
        <w:t xml:space="preserve">. </w:t>
      </w:r>
      <w:r w:rsidR="00993404">
        <w:rPr>
          <w:rFonts w:ascii="Times New Roman" w:hAnsi="Times New Roman" w:cs="Times New Roman"/>
          <w:bCs/>
          <w:sz w:val="24"/>
          <w:szCs w:val="24"/>
        </w:rPr>
        <w:t xml:space="preserve">The first step to build these lists involved manual querying of the Kyoto Encyclopedia of Genes and Genomes (KEGG) for enzymes involved in the following pathways or </w:t>
      </w:r>
      <w:proofErr w:type="spellStart"/>
      <w:r w:rsidR="00993404">
        <w:rPr>
          <w:rFonts w:ascii="Times New Roman" w:hAnsi="Times New Roman" w:cs="Times New Roman"/>
          <w:bCs/>
          <w:sz w:val="24"/>
          <w:szCs w:val="24"/>
        </w:rPr>
        <w:t>orthology</w:t>
      </w:r>
      <w:proofErr w:type="spellEnd"/>
      <w:r w:rsidR="00993404">
        <w:rPr>
          <w:rFonts w:ascii="Times New Roman" w:hAnsi="Times New Roman" w:cs="Times New Roman"/>
          <w:bCs/>
          <w:sz w:val="24"/>
          <w:szCs w:val="24"/>
        </w:rPr>
        <w:t xml:space="preserve">: oxidative phosphorylation (OXPHOS), glycolysis/gluconeogenesis, starch and sucrose metabolism, </w:t>
      </w:r>
      <w:r w:rsidR="004E6F1D">
        <w:rPr>
          <w:rFonts w:ascii="Times New Roman" w:hAnsi="Times New Roman" w:cs="Times New Roman"/>
          <w:bCs/>
          <w:sz w:val="24"/>
          <w:szCs w:val="24"/>
        </w:rPr>
        <w:t xml:space="preserve">fructose metabolism, </w:t>
      </w:r>
      <w:r w:rsidR="00993404">
        <w:rPr>
          <w:rFonts w:ascii="Times New Roman" w:hAnsi="Times New Roman" w:cs="Times New Roman"/>
          <w:bCs/>
          <w:sz w:val="24"/>
          <w:szCs w:val="24"/>
        </w:rPr>
        <w:t xml:space="preserve">pentose phosphate pathway, pyruvate metabolism, citrate cycle (TCA), chitin metabolism, and carotenoid metabolism. </w:t>
      </w:r>
      <w:r w:rsidR="001B30E9">
        <w:rPr>
          <w:rFonts w:ascii="Times New Roman" w:hAnsi="Times New Roman" w:cs="Times New Roman"/>
          <w:bCs/>
          <w:sz w:val="24"/>
          <w:szCs w:val="24"/>
        </w:rPr>
        <w:t xml:space="preserve">If the enzyme was linked with a NCBI-gene ID from the published </w:t>
      </w:r>
      <w:r w:rsidR="001B30E9" w:rsidRPr="001B30E9">
        <w:rPr>
          <w:rFonts w:ascii="Times New Roman" w:hAnsi="Times New Roman" w:cs="Times New Roman"/>
          <w:bCs/>
          <w:i/>
          <w:iCs/>
          <w:sz w:val="24"/>
          <w:szCs w:val="24"/>
        </w:rPr>
        <w:t>T. californicus</w:t>
      </w:r>
      <w:r w:rsidR="001B30E9">
        <w:rPr>
          <w:rFonts w:ascii="Times New Roman" w:hAnsi="Times New Roman" w:cs="Times New Roman"/>
          <w:bCs/>
          <w:sz w:val="24"/>
          <w:szCs w:val="24"/>
        </w:rPr>
        <w:t xml:space="preserve"> genome, this was included in the list. If the enzyme was not linked to the </w:t>
      </w:r>
      <w:r w:rsidR="001B30E9" w:rsidRPr="00083AAF">
        <w:rPr>
          <w:rFonts w:ascii="Times New Roman" w:hAnsi="Times New Roman" w:cs="Times New Roman"/>
          <w:bCs/>
          <w:i/>
          <w:iCs/>
          <w:sz w:val="24"/>
          <w:szCs w:val="24"/>
        </w:rPr>
        <w:t>T. californicus</w:t>
      </w:r>
      <w:r w:rsidR="001B30E9">
        <w:rPr>
          <w:rFonts w:ascii="Times New Roman" w:hAnsi="Times New Roman" w:cs="Times New Roman"/>
          <w:bCs/>
          <w:sz w:val="24"/>
          <w:szCs w:val="24"/>
        </w:rPr>
        <w:t xml:space="preserve"> genome, the amino acid sequence for two other species were downloaded to build a custom blast database. We preferentially chose sequences belonging to invertebrates, including </w:t>
      </w:r>
      <w:r w:rsidR="001B30E9" w:rsidRPr="001B30E9">
        <w:rPr>
          <w:rFonts w:ascii="Times New Roman" w:hAnsi="Times New Roman" w:cs="Times New Roman"/>
          <w:bCs/>
          <w:i/>
          <w:iCs/>
          <w:sz w:val="24"/>
          <w:szCs w:val="24"/>
        </w:rPr>
        <w:t xml:space="preserve">Daphnia </w:t>
      </w:r>
      <w:proofErr w:type="spellStart"/>
      <w:r w:rsidR="001B30E9" w:rsidRPr="001B30E9">
        <w:rPr>
          <w:rFonts w:ascii="Times New Roman" w:hAnsi="Times New Roman" w:cs="Times New Roman"/>
          <w:bCs/>
          <w:i/>
          <w:iCs/>
          <w:sz w:val="24"/>
          <w:szCs w:val="24"/>
        </w:rPr>
        <w:t>pulex</w:t>
      </w:r>
      <w:proofErr w:type="spellEnd"/>
      <w:r w:rsidR="001B30E9">
        <w:rPr>
          <w:rFonts w:ascii="Times New Roman" w:hAnsi="Times New Roman" w:cs="Times New Roman"/>
          <w:bCs/>
          <w:sz w:val="24"/>
          <w:szCs w:val="24"/>
        </w:rPr>
        <w:t xml:space="preserve"> (</w:t>
      </w:r>
      <w:r w:rsidR="00083AAF">
        <w:rPr>
          <w:rFonts w:ascii="Times New Roman" w:hAnsi="Times New Roman" w:cs="Times New Roman"/>
          <w:bCs/>
          <w:sz w:val="24"/>
          <w:szCs w:val="24"/>
        </w:rPr>
        <w:t xml:space="preserve">Leydig, 1860, KEGG organism code: </w:t>
      </w:r>
      <w:proofErr w:type="spellStart"/>
      <w:r w:rsidR="001B30E9">
        <w:rPr>
          <w:rFonts w:ascii="Times New Roman" w:hAnsi="Times New Roman" w:cs="Times New Roman"/>
          <w:bCs/>
          <w:sz w:val="24"/>
          <w:szCs w:val="24"/>
        </w:rPr>
        <w:t>dpx</w:t>
      </w:r>
      <w:proofErr w:type="spellEnd"/>
      <w:r w:rsidR="001B30E9">
        <w:rPr>
          <w:rFonts w:ascii="Times New Roman" w:hAnsi="Times New Roman" w:cs="Times New Roman"/>
          <w:bCs/>
          <w:sz w:val="24"/>
          <w:szCs w:val="24"/>
        </w:rPr>
        <w:t xml:space="preserve">) and </w:t>
      </w:r>
      <w:r w:rsidR="001B30E9" w:rsidRPr="001B30E9">
        <w:rPr>
          <w:rFonts w:ascii="Times New Roman" w:hAnsi="Times New Roman" w:cs="Times New Roman"/>
          <w:bCs/>
          <w:i/>
          <w:iCs/>
          <w:sz w:val="24"/>
          <w:szCs w:val="24"/>
        </w:rPr>
        <w:t>Drosophila melanogaster</w:t>
      </w:r>
      <w:r w:rsidR="001B30E9">
        <w:rPr>
          <w:rFonts w:ascii="Times New Roman" w:hAnsi="Times New Roman" w:cs="Times New Roman"/>
          <w:bCs/>
          <w:sz w:val="24"/>
          <w:szCs w:val="24"/>
        </w:rPr>
        <w:t xml:space="preserve"> (</w:t>
      </w:r>
      <w:proofErr w:type="spellStart"/>
      <w:r w:rsidR="00083AAF">
        <w:rPr>
          <w:rFonts w:ascii="Times New Roman" w:hAnsi="Times New Roman" w:cs="Times New Roman"/>
          <w:bCs/>
          <w:sz w:val="24"/>
          <w:szCs w:val="24"/>
        </w:rPr>
        <w:t>Meigen</w:t>
      </w:r>
      <w:proofErr w:type="spellEnd"/>
      <w:r w:rsidR="00083AAF">
        <w:rPr>
          <w:rFonts w:ascii="Times New Roman" w:hAnsi="Times New Roman" w:cs="Times New Roman"/>
          <w:bCs/>
          <w:sz w:val="24"/>
          <w:szCs w:val="24"/>
        </w:rPr>
        <w:t xml:space="preserve">, 1830, KEGG organism code: </w:t>
      </w:r>
      <w:proofErr w:type="spellStart"/>
      <w:r w:rsidR="001B30E9">
        <w:rPr>
          <w:rFonts w:ascii="Times New Roman" w:hAnsi="Times New Roman" w:cs="Times New Roman"/>
          <w:bCs/>
          <w:sz w:val="24"/>
          <w:szCs w:val="24"/>
        </w:rPr>
        <w:t>dme</w:t>
      </w:r>
      <w:proofErr w:type="spellEnd"/>
      <w:r w:rsidR="001B30E9">
        <w:rPr>
          <w:rFonts w:ascii="Times New Roman" w:hAnsi="Times New Roman" w:cs="Times New Roman"/>
          <w:bCs/>
          <w:sz w:val="24"/>
          <w:szCs w:val="24"/>
        </w:rPr>
        <w:t xml:space="preserve">). If sequences were not published for an invertebrate, we chose sequences belonging to </w:t>
      </w:r>
      <w:r w:rsidR="001B30E9" w:rsidRPr="001B30E9">
        <w:rPr>
          <w:rFonts w:ascii="Times New Roman" w:hAnsi="Times New Roman" w:cs="Times New Roman"/>
          <w:bCs/>
          <w:i/>
          <w:iCs/>
          <w:sz w:val="24"/>
          <w:szCs w:val="24"/>
        </w:rPr>
        <w:t>Homo sapiens</w:t>
      </w:r>
      <w:r w:rsidR="001B30E9">
        <w:rPr>
          <w:rFonts w:ascii="Times New Roman" w:hAnsi="Times New Roman" w:cs="Times New Roman"/>
          <w:bCs/>
          <w:sz w:val="24"/>
          <w:szCs w:val="24"/>
        </w:rPr>
        <w:t xml:space="preserve"> (</w:t>
      </w:r>
      <w:r w:rsidR="00083AAF">
        <w:rPr>
          <w:rFonts w:ascii="Times New Roman" w:hAnsi="Times New Roman" w:cs="Times New Roman"/>
          <w:bCs/>
          <w:sz w:val="24"/>
          <w:szCs w:val="24"/>
        </w:rPr>
        <w:t xml:space="preserve">Linnaeus, 1758, KEGG organism code: </w:t>
      </w:r>
      <w:r w:rsidR="001B30E9">
        <w:rPr>
          <w:rFonts w:ascii="Times New Roman" w:hAnsi="Times New Roman" w:cs="Times New Roman"/>
          <w:bCs/>
          <w:sz w:val="24"/>
          <w:szCs w:val="24"/>
        </w:rPr>
        <w:t xml:space="preserve">has) and </w:t>
      </w:r>
      <w:r w:rsidR="001B30E9" w:rsidRPr="001B30E9">
        <w:rPr>
          <w:rFonts w:ascii="Times New Roman" w:hAnsi="Times New Roman" w:cs="Times New Roman"/>
          <w:bCs/>
          <w:i/>
          <w:iCs/>
          <w:sz w:val="24"/>
          <w:szCs w:val="24"/>
        </w:rPr>
        <w:t>Mus musculus</w:t>
      </w:r>
      <w:r w:rsidR="001B30E9">
        <w:rPr>
          <w:rFonts w:ascii="Times New Roman" w:hAnsi="Times New Roman" w:cs="Times New Roman"/>
          <w:bCs/>
          <w:sz w:val="24"/>
          <w:szCs w:val="24"/>
        </w:rPr>
        <w:t xml:space="preserve"> (</w:t>
      </w:r>
      <w:r w:rsidR="00C576E9">
        <w:rPr>
          <w:rFonts w:ascii="Times New Roman" w:hAnsi="Times New Roman" w:cs="Times New Roman"/>
          <w:bCs/>
          <w:sz w:val="24"/>
          <w:szCs w:val="24"/>
        </w:rPr>
        <w:t xml:space="preserve">Schwarz and Schwarz, 1943, </w:t>
      </w:r>
      <w:r w:rsidR="00083AAF">
        <w:rPr>
          <w:rFonts w:ascii="Times New Roman" w:hAnsi="Times New Roman" w:cs="Times New Roman"/>
          <w:bCs/>
          <w:sz w:val="24"/>
          <w:szCs w:val="24"/>
        </w:rPr>
        <w:t xml:space="preserve">KEGG organism code: </w:t>
      </w:r>
      <w:proofErr w:type="spellStart"/>
      <w:r w:rsidR="001B30E9">
        <w:rPr>
          <w:rFonts w:ascii="Times New Roman" w:hAnsi="Times New Roman" w:cs="Times New Roman"/>
          <w:bCs/>
          <w:sz w:val="24"/>
          <w:szCs w:val="24"/>
        </w:rPr>
        <w:t>mmu</w:t>
      </w:r>
      <w:proofErr w:type="spellEnd"/>
      <w:r w:rsidR="001B30E9">
        <w:rPr>
          <w:rFonts w:ascii="Times New Roman" w:hAnsi="Times New Roman" w:cs="Times New Roman"/>
          <w:bCs/>
          <w:sz w:val="24"/>
          <w:szCs w:val="24"/>
        </w:rPr>
        <w:t xml:space="preserve">). Using these sequences as a custom database, we performed a </w:t>
      </w:r>
      <w:proofErr w:type="spellStart"/>
      <w:r w:rsidR="001B30E9">
        <w:rPr>
          <w:rFonts w:ascii="Times New Roman" w:hAnsi="Times New Roman" w:cs="Times New Roman"/>
          <w:bCs/>
          <w:sz w:val="24"/>
          <w:szCs w:val="24"/>
        </w:rPr>
        <w:t>blastp</w:t>
      </w:r>
      <w:proofErr w:type="spellEnd"/>
      <w:r w:rsidR="001B30E9">
        <w:rPr>
          <w:rFonts w:ascii="Times New Roman" w:hAnsi="Times New Roman" w:cs="Times New Roman"/>
          <w:bCs/>
          <w:sz w:val="24"/>
          <w:szCs w:val="24"/>
        </w:rPr>
        <w:t xml:space="preserve"> search with the </w:t>
      </w:r>
      <w:r w:rsidR="001B30E9" w:rsidRPr="001B30E9">
        <w:rPr>
          <w:rFonts w:ascii="Times New Roman" w:hAnsi="Times New Roman" w:cs="Times New Roman"/>
          <w:bCs/>
          <w:i/>
          <w:iCs/>
          <w:sz w:val="24"/>
          <w:szCs w:val="24"/>
        </w:rPr>
        <w:t>T. californicus</w:t>
      </w:r>
      <w:r w:rsidR="001B30E9">
        <w:rPr>
          <w:rFonts w:ascii="Times New Roman" w:hAnsi="Times New Roman" w:cs="Times New Roman"/>
          <w:bCs/>
          <w:sz w:val="24"/>
          <w:szCs w:val="24"/>
        </w:rPr>
        <w:t xml:space="preserve"> genome as the query and max target sequences set to 1, retaining matches with an e-value of &lt; 1e</w:t>
      </w:r>
      <w:r w:rsidR="001B30E9" w:rsidRPr="00094495">
        <w:rPr>
          <w:rFonts w:ascii="Times New Roman" w:hAnsi="Times New Roman" w:cs="Times New Roman"/>
          <w:bCs/>
          <w:sz w:val="24"/>
          <w:szCs w:val="24"/>
          <w:vertAlign w:val="superscript"/>
        </w:rPr>
        <w:t>-20</w:t>
      </w:r>
      <w:r w:rsidR="00167144">
        <w:rPr>
          <w:rFonts w:ascii="Times New Roman" w:hAnsi="Times New Roman" w:cs="Times New Roman"/>
          <w:bCs/>
          <w:sz w:val="24"/>
          <w:szCs w:val="24"/>
          <w:vertAlign w:val="superscript"/>
        </w:rPr>
        <w:t xml:space="preserve"> </w:t>
      </w:r>
      <w:r w:rsidR="00167144">
        <w:rPr>
          <w:rFonts w:ascii="Times New Roman" w:hAnsi="Times New Roman" w:cs="Times New Roman"/>
          <w:bCs/>
          <w:sz w:val="24"/>
          <w:szCs w:val="24"/>
        </w:rPr>
        <w:t>and match length of &gt; 60 amino acids</w:t>
      </w:r>
      <w:r w:rsidR="001B30E9">
        <w:rPr>
          <w:rFonts w:ascii="Times New Roman" w:hAnsi="Times New Roman" w:cs="Times New Roman"/>
          <w:bCs/>
          <w:sz w:val="24"/>
          <w:szCs w:val="24"/>
        </w:rPr>
        <w:t xml:space="preserve">. </w:t>
      </w:r>
      <w:r w:rsidR="00094495">
        <w:rPr>
          <w:rFonts w:ascii="Times New Roman" w:hAnsi="Times New Roman" w:cs="Times New Roman"/>
          <w:bCs/>
          <w:sz w:val="24"/>
          <w:szCs w:val="24"/>
        </w:rPr>
        <w:t xml:space="preserve">The final list of genes was rounded out by inclusion of genes </w:t>
      </w:r>
      <w:r w:rsidR="00827FBC">
        <w:rPr>
          <w:rFonts w:ascii="Times New Roman" w:hAnsi="Times New Roman" w:cs="Times New Roman"/>
          <w:bCs/>
          <w:sz w:val="24"/>
          <w:szCs w:val="24"/>
        </w:rPr>
        <w:t>based on literature searchers of relevant or important genes known to have roles in these processes in other taxa</w:t>
      </w:r>
      <w:r w:rsidR="00E049C3">
        <w:rPr>
          <w:rFonts w:ascii="Times New Roman" w:hAnsi="Times New Roman" w:cs="Times New Roman"/>
          <w:bCs/>
          <w:sz w:val="24"/>
          <w:szCs w:val="24"/>
        </w:rPr>
        <w:t xml:space="preserve">. </w:t>
      </w:r>
      <w:r w:rsidR="009D274A">
        <w:rPr>
          <w:rFonts w:ascii="Times New Roman" w:hAnsi="Times New Roman" w:cs="Times New Roman"/>
          <w:bCs/>
          <w:sz w:val="24"/>
          <w:szCs w:val="24"/>
        </w:rPr>
        <w:t xml:space="preserve">Results of </w:t>
      </w:r>
      <w:proofErr w:type="spellStart"/>
      <w:r w:rsidR="009D274A">
        <w:rPr>
          <w:rFonts w:ascii="Times New Roman" w:hAnsi="Times New Roman" w:cs="Times New Roman"/>
          <w:bCs/>
          <w:sz w:val="24"/>
          <w:szCs w:val="24"/>
        </w:rPr>
        <w:t>blastp</w:t>
      </w:r>
      <w:proofErr w:type="spellEnd"/>
      <w:r w:rsidR="009D274A">
        <w:rPr>
          <w:rFonts w:ascii="Times New Roman" w:hAnsi="Times New Roman" w:cs="Times New Roman"/>
          <w:bCs/>
          <w:sz w:val="24"/>
          <w:szCs w:val="24"/>
        </w:rPr>
        <w:t xml:space="preserve"> searchers are provided in the supplement.</w:t>
      </w:r>
      <w:r w:rsidR="004E6F1D">
        <w:rPr>
          <w:rFonts w:ascii="Times New Roman" w:hAnsi="Times New Roman" w:cs="Times New Roman"/>
          <w:bCs/>
          <w:sz w:val="24"/>
          <w:szCs w:val="24"/>
        </w:rPr>
        <w:t xml:space="preserve"> The final total number of genes in each list is shown in </w:t>
      </w:r>
      <w:r w:rsidR="004E6F1D" w:rsidRPr="005A5E97">
        <w:rPr>
          <w:rFonts w:ascii="Times New Roman" w:hAnsi="Times New Roman" w:cs="Times New Roman"/>
          <w:b/>
          <w:sz w:val="24"/>
          <w:szCs w:val="24"/>
        </w:rPr>
        <w:t>Table 1</w:t>
      </w:r>
      <w:r w:rsidR="004E6F1D">
        <w:rPr>
          <w:rFonts w:ascii="Times New Roman" w:hAnsi="Times New Roman" w:cs="Times New Roman"/>
          <w:bCs/>
          <w:sz w:val="24"/>
          <w:szCs w:val="24"/>
        </w:rPr>
        <w:t xml:space="preserve">. </w:t>
      </w:r>
    </w:p>
    <w:p w14:paraId="7825C74B" w14:textId="77777777" w:rsidR="00337038" w:rsidRDefault="00337038" w:rsidP="002A1CFC">
      <w:pPr>
        <w:spacing w:after="0" w:line="480" w:lineRule="auto"/>
        <w:rPr>
          <w:rFonts w:ascii="Times New Roman" w:hAnsi="Times New Roman" w:cs="Times New Roman"/>
          <w:bCs/>
          <w:sz w:val="24"/>
          <w:szCs w:val="24"/>
        </w:rPr>
      </w:pPr>
    </w:p>
    <w:p w14:paraId="41294759" w14:textId="559A9801" w:rsidR="00337038" w:rsidRPr="00337038" w:rsidRDefault="00337038" w:rsidP="002A1CFC">
      <w:pPr>
        <w:spacing w:after="0" w:line="480" w:lineRule="auto"/>
        <w:rPr>
          <w:rFonts w:ascii="Times New Roman" w:hAnsi="Times New Roman" w:cs="Times New Roman"/>
          <w:b/>
          <w:sz w:val="24"/>
          <w:szCs w:val="24"/>
        </w:rPr>
      </w:pPr>
      <w:r w:rsidRPr="00337038">
        <w:rPr>
          <w:rFonts w:ascii="Times New Roman" w:hAnsi="Times New Roman" w:cs="Times New Roman"/>
          <w:b/>
          <w:sz w:val="24"/>
          <w:szCs w:val="24"/>
        </w:rPr>
        <w:t>Enrichment of transcription factor binding site motifs</w:t>
      </w:r>
    </w:p>
    <w:p w14:paraId="2DAA7806" w14:textId="52322314" w:rsidR="004E6F1D" w:rsidRDefault="00337038" w:rsidP="002A1CF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We examined each of cluster of genes identified via maSigPro for enrichment of known transcription factor binding sites using the MEME suite of tools (CITE). We used the Analysis of </w:t>
      </w:r>
      <w:r>
        <w:rPr>
          <w:rFonts w:ascii="Times New Roman" w:hAnsi="Times New Roman" w:cs="Times New Roman"/>
          <w:bCs/>
          <w:sz w:val="24"/>
          <w:szCs w:val="24"/>
        </w:rPr>
        <w:lastRenderedPageBreak/>
        <w:t xml:space="preserve">Motif Enrichment (AME) tools to search the upstream regions of genes in each cluster (up to 1000 bp) for known motifs in the JASPAR database (2022_core_insect_nonredundant). Motifs with significant enrichment were based on default parameters using the adjusted </w:t>
      </w:r>
      <w:r w:rsidRPr="00337038">
        <w:rPr>
          <w:rFonts w:ascii="Times New Roman" w:hAnsi="Times New Roman" w:cs="Times New Roman"/>
          <w:bCs/>
          <w:i/>
          <w:iCs/>
          <w:sz w:val="24"/>
          <w:szCs w:val="24"/>
        </w:rPr>
        <w:t>P</w:t>
      </w:r>
      <w:r>
        <w:rPr>
          <w:rFonts w:ascii="Times New Roman" w:hAnsi="Times New Roman" w:cs="Times New Roman"/>
          <w:bCs/>
          <w:sz w:val="24"/>
          <w:szCs w:val="24"/>
        </w:rPr>
        <w:t xml:space="preserve">-value from a Fisher’s exact text with Bonferroni correction. </w:t>
      </w:r>
    </w:p>
    <w:p w14:paraId="53A0EFC7" w14:textId="77777777" w:rsidR="00993404" w:rsidRDefault="00993404" w:rsidP="002A1CFC">
      <w:pPr>
        <w:spacing w:after="0" w:line="480" w:lineRule="auto"/>
        <w:rPr>
          <w:rFonts w:ascii="Times New Roman" w:hAnsi="Times New Roman" w:cs="Times New Roman"/>
          <w:bCs/>
          <w:sz w:val="24"/>
          <w:szCs w:val="24"/>
        </w:rPr>
      </w:pPr>
    </w:p>
    <w:p w14:paraId="1848DC05" w14:textId="1EC1A6C4" w:rsidR="002A1CFC" w:rsidRDefault="00C34C94" w:rsidP="002A1CFC">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3. </w:t>
      </w:r>
      <w:r w:rsidR="002A1CFC" w:rsidRPr="001F5A27">
        <w:rPr>
          <w:rFonts w:ascii="Times New Roman" w:hAnsi="Times New Roman" w:cs="Times New Roman"/>
          <w:b/>
          <w:sz w:val="28"/>
          <w:szCs w:val="28"/>
        </w:rPr>
        <w:t>Results</w:t>
      </w:r>
      <w:r w:rsidR="00EA0E8D">
        <w:rPr>
          <w:rFonts w:ascii="Times New Roman" w:hAnsi="Times New Roman" w:cs="Times New Roman"/>
          <w:b/>
          <w:sz w:val="28"/>
          <w:szCs w:val="28"/>
        </w:rPr>
        <w:t xml:space="preserve"> and Discussion</w:t>
      </w:r>
    </w:p>
    <w:p w14:paraId="324BDAA3" w14:textId="550B7497" w:rsidR="002514C0" w:rsidRPr="002514C0" w:rsidRDefault="00C34C94" w:rsidP="002514C0">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3.1 </w:t>
      </w:r>
      <w:r w:rsidR="00B97D20">
        <w:rPr>
          <w:rFonts w:ascii="Times New Roman" w:hAnsi="Times New Roman" w:cs="Times New Roman"/>
          <w:b/>
          <w:sz w:val="24"/>
          <w:szCs w:val="24"/>
        </w:rPr>
        <w:t>Significant</w:t>
      </w:r>
      <w:r w:rsidR="00281010">
        <w:rPr>
          <w:rFonts w:ascii="Times New Roman" w:hAnsi="Times New Roman" w:cs="Times New Roman"/>
          <w:b/>
          <w:sz w:val="24"/>
          <w:szCs w:val="24"/>
        </w:rPr>
        <w:t xml:space="preserve"> genes</w:t>
      </w:r>
      <w:r w:rsidR="00277B2E">
        <w:rPr>
          <w:rFonts w:ascii="Times New Roman" w:hAnsi="Times New Roman" w:cs="Times New Roman"/>
          <w:b/>
          <w:sz w:val="24"/>
          <w:szCs w:val="24"/>
        </w:rPr>
        <w:t xml:space="preserve"> identified by maSigPro and </w:t>
      </w:r>
      <w:r w:rsidR="00B97D20">
        <w:rPr>
          <w:rFonts w:ascii="Times New Roman" w:hAnsi="Times New Roman" w:cs="Times New Roman"/>
          <w:b/>
          <w:sz w:val="24"/>
          <w:szCs w:val="24"/>
        </w:rPr>
        <w:t>GO term enrichment within clusters</w:t>
      </w:r>
    </w:p>
    <w:p w14:paraId="2ED9A75F" w14:textId="0BF748B1" w:rsidR="00281010" w:rsidRDefault="00F669A2" w:rsidP="0028101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Using maSigPro, we</w:t>
      </w:r>
      <w:r w:rsidR="001A78AD">
        <w:rPr>
          <w:rFonts w:ascii="Times New Roman" w:hAnsi="Times New Roman" w:cs="Times New Roman"/>
          <w:bCs/>
          <w:sz w:val="24"/>
          <w:szCs w:val="24"/>
        </w:rPr>
        <w:t xml:space="preserve"> identified 1347 </w:t>
      </w:r>
      <w:r>
        <w:rPr>
          <w:rFonts w:ascii="Times New Roman" w:hAnsi="Times New Roman" w:cs="Times New Roman"/>
          <w:bCs/>
          <w:sz w:val="24"/>
          <w:szCs w:val="24"/>
        </w:rPr>
        <w:t xml:space="preserve">genes </w:t>
      </w:r>
      <w:r w:rsidR="00901F6F">
        <w:rPr>
          <w:rFonts w:ascii="Times New Roman" w:hAnsi="Times New Roman" w:cs="Times New Roman"/>
          <w:bCs/>
          <w:sz w:val="24"/>
          <w:szCs w:val="24"/>
        </w:rPr>
        <w:t>with expression that</w:t>
      </w:r>
      <w:r>
        <w:rPr>
          <w:rFonts w:ascii="Times New Roman" w:hAnsi="Times New Roman" w:cs="Times New Roman"/>
          <w:bCs/>
          <w:sz w:val="24"/>
          <w:szCs w:val="24"/>
        </w:rPr>
        <w:t xml:space="preserve"> significantly responded to the hypoxia time course. </w:t>
      </w:r>
      <w:r w:rsidR="00102B69">
        <w:rPr>
          <w:rFonts w:ascii="Times New Roman" w:hAnsi="Times New Roman" w:cs="Times New Roman"/>
          <w:bCs/>
          <w:sz w:val="24"/>
          <w:szCs w:val="24"/>
        </w:rPr>
        <w:t xml:space="preserve">Hierarchical cluster analysis </w:t>
      </w:r>
      <w:r w:rsidR="0082239A">
        <w:rPr>
          <w:rFonts w:ascii="Times New Roman" w:hAnsi="Times New Roman" w:cs="Times New Roman"/>
          <w:bCs/>
          <w:sz w:val="24"/>
          <w:szCs w:val="24"/>
        </w:rPr>
        <w:t xml:space="preserve">using the maSigPro default k = 9 clusters </w:t>
      </w:r>
      <w:r w:rsidR="00102B69">
        <w:rPr>
          <w:rFonts w:ascii="Times New Roman" w:hAnsi="Times New Roman" w:cs="Times New Roman"/>
          <w:bCs/>
          <w:sz w:val="24"/>
          <w:szCs w:val="24"/>
        </w:rPr>
        <w:t>classified these genes into groups with diverse expression patterns encompassing a range of changes over the exposure to and recovery from hypoxic stress (</w:t>
      </w:r>
      <w:r w:rsidR="00102B69" w:rsidRPr="00DE5243">
        <w:rPr>
          <w:rFonts w:ascii="Times New Roman" w:hAnsi="Times New Roman" w:cs="Times New Roman"/>
          <w:b/>
          <w:sz w:val="24"/>
          <w:szCs w:val="24"/>
        </w:rPr>
        <w:t>Figure 2</w:t>
      </w:r>
      <w:r w:rsidR="00102B69">
        <w:rPr>
          <w:rFonts w:ascii="Times New Roman" w:hAnsi="Times New Roman" w:cs="Times New Roman"/>
          <w:bCs/>
          <w:sz w:val="24"/>
          <w:szCs w:val="24"/>
        </w:rPr>
        <w:t xml:space="preserve">). </w:t>
      </w:r>
      <w:r w:rsidR="00426573">
        <w:rPr>
          <w:rFonts w:ascii="Times New Roman" w:hAnsi="Times New Roman" w:cs="Times New Roman"/>
          <w:bCs/>
          <w:sz w:val="24"/>
          <w:szCs w:val="24"/>
        </w:rPr>
        <w:t xml:space="preserve">The largest of </w:t>
      </w:r>
      <w:r w:rsidR="009B6DC3">
        <w:rPr>
          <w:rFonts w:ascii="Times New Roman" w:hAnsi="Times New Roman" w:cs="Times New Roman"/>
          <w:bCs/>
          <w:sz w:val="24"/>
          <w:szCs w:val="24"/>
        </w:rPr>
        <w:t>these clusters, cluster 2, contained 264</w:t>
      </w:r>
      <w:r w:rsidR="00FC6FF8">
        <w:rPr>
          <w:rFonts w:ascii="Times New Roman" w:hAnsi="Times New Roman" w:cs="Times New Roman"/>
          <w:bCs/>
          <w:sz w:val="24"/>
          <w:szCs w:val="24"/>
        </w:rPr>
        <w:t xml:space="preserve"> of the significant</w:t>
      </w:r>
      <w:r w:rsidR="009B6DC3">
        <w:rPr>
          <w:rFonts w:ascii="Times New Roman" w:hAnsi="Times New Roman" w:cs="Times New Roman"/>
          <w:bCs/>
          <w:sz w:val="24"/>
          <w:szCs w:val="24"/>
        </w:rPr>
        <w:t xml:space="preserve"> genes (</w:t>
      </w:r>
      <w:r w:rsidR="009B6DC3" w:rsidRPr="00004408">
        <w:rPr>
          <w:rFonts w:ascii="Times New Roman" w:hAnsi="Times New Roman" w:cs="Times New Roman"/>
          <w:b/>
          <w:sz w:val="24"/>
          <w:szCs w:val="24"/>
        </w:rPr>
        <w:t>Figure 2B</w:t>
      </w:r>
      <w:r w:rsidR="009B6DC3">
        <w:rPr>
          <w:rFonts w:ascii="Times New Roman" w:hAnsi="Times New Roman" w:cs="Times New Roman"/>
          <w:bCs/>
          <w:sz w:val="24"/>
          <w:szCs w:val="24"/>
        </w:rPr>
        <w:t>) and the smallest cluster contained 56 genes (</w:t>
      </w:r>
      <w:r w:rsidR="009B6DC3" w:rsidRPr="000418FB">
        <w:rPr>
          <w:rFonts w:ascii="Times New Roman" w:hAnsi="Times New Roman" w:cs="Times New Roman"/>
          <w:b/>
          <w:sz w:val="24"/>
          <w:szCs w:val="24"/>
        </w:rPr>
        <w:t>Figure 2I</w:t>
      </w:r>
      <w:r w:rsidR="009B6DC3">
        <w:rPr>
          <w:rFonts w:ascii="Times New Roman" w:hAnsi="Times New Roman" w:cs="Times New Roman"/>
          <w:bCs/>
          <w:sz w:val="24"/>
          <w:szCs w:val="24"/>
        </w:rPr>
        <w:t>).</w:t>
      </w:r>
      <w:r w:rsidR="00764C37">
        <w:rPr>
          <w:rFonts w:ascii="Times New Roman" w:hAnsi="Times New Roman" w:cs="Times New Roman"/>
          <w:bCs/>
          <w:sz w:val="24"/>
          <w:szCs w:val="24"/>
        </w:rPr>
        <w:t xml:space="preserve"> </w:t>
      </w:r>
      <w:r w:rsidR="00281010">
        <w:rPr>
          <w:rFonts w:ascii="Times New Roman" w:hAnsi="Times New Roman" w:cs="Times New Roman"/>
          <w:bCs/>
          <w:sz w:val="24"/>
          <w:szCs w:val="24"/>
        </w:rPr>
        <w:t>Using DESeq2 to compare gene expression between two select time points at a time, we found a total of 1,6</w:t>
      </w:r>
      <w:r w:rsidR="009F2D41">
        <w:rPr>
          <w:rFonts w:ascii="Times New Roman" w:hAnsi="Times New Roman" w:cs="Times New Roman"/>
          <w:bCs/>
          <w:sz w:val="24"/>
          <w:szCs w:val="24"/>
        </w:rPr>
        <w:t>30</w:t>
      </w:r>
      <w:r w:rsidR="00281010">
        <w:rPr>
          <w:rFonts w:ascii="Times New Roman" w:hAnsi="Times New Roman" w:cs="Times New Roman"/>
          <w:bCs/>
          <w:sz w:val="24"/>
          <w:szCs w:val="24"/>
        </w:rPr>
        <w:t xml:space="preserve"> statistically significant differentially expressed genes across the five pairwise comparisons we inspected (</w:t>
      </w:r>
      <w:r w:rsidR="00281010" w:rsidRPr="00375C9F">
        <w:rPr>
          <w:rFonts w:ascii="Times New Roman" w:hAnsi="Times New Roman" w:cs="Times New Roman"/>
          <w:b/>
          <w:sz w:val="24"/>
          <w:szCs w:val="24"/>
        </w:rPr>
        <w:t>Figure S1</w:t>
      </w:r>
      <w:r w:rsidR="00281010">
        <w:rPr>
          <w:rFonts w:ascii="Times New Roman" w:hAnsi="Times New Roman" w:cs="Times New Roman"/>
          <w:bCs/>
          <w:sz w:val="24"/>
          <w:szCs w:val="24"/>
        </w:rPr>
        <w:t>). These included comparing expression under normoxic conditions to expression 1) in mild hypoxia, 2) at the critical oxygen tension (</w:t>
      </w:r>
      <w:proofErr w:type="spellStart"/>
      <w:r w:rsidR="00281010" w:rsidRPr="00EF6C98">
        <w:rPr>
          <w:rFonts w:ascii="Times New Roman" w:hAnsi="Times New Roman" w:cs="Times New Roman"/>
          <w:bCs/>
          <w:i/>
          <w:iCs/>
          <w:sz w:val="24"/>
          <w:szCs w:val="24"/>
        </w:rPr>
        <w:t>P</w:t>
      </w:r>
      <w:r w:rsidR="00281010" w:rsidRPr="00EF6C98">
        <w:rPr>
          <w:rFonts w:ascii="Times New Roman" w:hAnsi="Times New Roman" w:cs="Times New Roman"/>
          <w:bCs/>
          <w:sz w:val="24"/>
          <w:szCs w:val="24"/>
          <w:vertAlign w:val="subscript"/>
        </w:rPr>
        <w:t>crit</w:t>
      </w:r>
      <w:proofErr w:type="spellEnd"/>
      <w:r w:rsidR="00281010">
        <w:rPr>
          <w:rFonts w:ascii="Times New Roman" w:hAnsi="Times New Roman" w:cs="Times New Roman"/>
          <w:bCs/>
          <w:sz w:val="24"/>
          <w:szCs w:val="24"/>
        </w:rPr>
        <w:t xml:space="preserve">) of </w:t>
      </w:r>
      <w:r w:rsidR="00281010" w:rsidRPr="00EF6C98">
        <w:rPr>
          <w:rFonts w:ascii="Times New Roman" w:hAnsi="Times New Roman" w:cs="Times New Roman"/>
          <w:bCs/>
          <w:i/>
          <w:iCs/>
          <w:sz w:val="24"/>
          <w:szCs w:val="24"/>
        </w:rPr>
        <w:t>T. californicus</w:t>
      </w:r>
      <w:r w:rsidR="00281010">
        <w:rPr>
          <w:rFonts w:ascii="Times New Roman" w:hAnsi="Times New Roman" w:cs="Times New Roman"/>
          <w:bCs/>
          <w:sz w:val="24"/>
          <w:szCs w:val="24"/>
        </w:rPr>
        <w:t>, 3) during anoxia, and 4) during recovery</w:t>
      </w:r>
      <w:r w:rsidR="00E85224">
        <w:rPr>
          <w:rFonts w:ascii="Times New Roman" w:hAnsi="Times New Roman" w:cs="Times New Roman"/>
          <w:bCs/>
          <w:sz w:val="24"/>
          <w:szCs w:val="24"/>
        </w:rPr>
        <w:t>,</w:t>
      </w:r>
      <w:r w:rsidR="00281010">
        <w:rPr>
          <w:rFonts w:ascii="Times New Roman" w:hAnsi="Times New Roman" w:cs="Times New Roman"/>
          <w:bCs/>
          <w:sz w:val="24"/>
          <w:szCs w:val="24"/>
        </w:rPr>
        <w:t xml:space="preserve"> as well as </w:t>
      </w:r>
      <w:r w:rsidR="00D47B3C">
        <w:rPr>
          <w:rFonts w:ascii="Times New Roman" w:hAnsi="Times New Roman" w:cs="Times New Roman"/>
          <w:bCs/>
          <w:sz w:val="24"/>
          <w:szCs w:val="24"/>
        </w:rPr>
        <w:t>5) comparing gene expression between the anoxia and recovery and 6) comparing expression between</w:t>
      </w:r>
      <w:r w:rsidR="00E85224">
        <w:rPr>
          <w:rFonts w:ascii="Times New Roman" w:hAnsi="Times New Roman" w:cs="Times New Roman"/>
          <w:bCs/>
          <w:sz w:val="24"/>
          <w:szCs w:val="24"/>
        </w:rPr>
        <w:t xml:space="preserve"> hypoxia and anoxia</w:t>
      </w:r>
      <w:r w:rsidR="00D47B3C">
        <w:rPr>
          <w:rFonts w:ascii="Times New Roman" w:hAnsi="Times New Roman" w:cs="Times New Roman"/>
          <w:bCs/>
          <w:sz w:val="24"/>
          <w:szCs w:val="24"/>
        </w:rPr>
        <w:t xml:space="preserve"> </w:t>
      </w:r>
      <w:r w:rsidR="00281010">
        <w:rPr>
          <w:rFonts w:ascii="Times New Roman" w:hAnsi="Times New Roman" w:cs="Times New Roman"/>
          <w:bCs/>
          <w:sz w:val="24"/>
          <w:szCs w:val="24"/>
        </w:rPr>
        <w:t>(</w:t>
      </w:r>
      <w:r w:rsidR="00281010" w:rsidRPr="009F2D41">
        <w:rPr>
          <w:rFonts w:ascii="Times New Roman" w:hAnsi="Times New Roman" w:cs="Times New Roman"/>
          <w:b/>
          <w:sz w:val="24"/>
          <w:szCs w:val="24"/>
        </w:rPr>
        <w:t>Figure S1</w:t>
      </w:r>
      <w:r w:rsidR="00281010">
        <w:rPr>
          <w:rFonts w:ascii="Times New Roman" w:hAnsi="Times New Roman" w:cs="Times New Roman"/>
          <w:bCs/>
          <w:sz w:val="24"/>
          <w:szCs w:val="24"/>
        </w:rPr>
        <w:t xml:space="preserve">). </w:t>
      </w:r>
    </w:p>
    <w:p w14:paraId="31A82C5A" w14:textId="77777777" w:rsidR="000A0BDB" w:rsidRDefault="000A0BDB" w:rsidP="00281010">
      <w:pPr>
        <w:spacing w:after="0" w:line="480" w:lineRule="auto"/>
        <w:rPr>
          <w:rFonts w:ascii="Times New Roman" w:hAnsi="Times New Roman" w:cs="Times New Roman"/>
          <w:b/>
          <w:sz w:val="24"/>
          <w:szCs w:val="24"/>
        </w:rPr>
      </w:pPr>
    </w:p>
    <w:p w14:paraId="4D39F753" w14:textId="32741FBE" w:rsidR="0082239A" w:rsidRPr="00281010" w:rsidRDefault="00C34C94" w:rsidP="00281010">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3.2 </w:t>
      </w:r>
      <w:commentRangeStart w:id="5"/>
      <w:r w:rsidR="00281010" w:rsidRPr="00281010">
        <w:rPr>
          <w:rFonts w:ascii="Times New Roman" w:hAnsi="Times New Roman" w:cs="Times New Roman"/>
          <w:b/>
          <w:sz w:val="24"/>
          <w:szCs w:val="24"/>
        </w:rPr>
        <w:t>Contents</w:t>
      </w:r>
      <w:r w:rsidR="00281010">
        <w:rPr>
          <w:rFonts w:ascii="Times New Roman" w:hAnsi="Times New Roman" w:cs="Times New Roman"/>
          <w:b/>
          <w:sz w:val="24"/>
          <w:szCs w:val="24"/>
        </w:rPr>
        <w:t xml:space="preserve"> and expression patterns</w:t>
      </w:r>
      <w:r w:rsidR="00281010" w:rsidRPr="00281010">
        <w:rPr>
          <w:rFonts w:ascii="Times New Roman" w:hAnsi="Times New Roman" w:cs="Times New Roman"/>
          <w:b/>
          <w:sz w:val="24"/>
          <w:szCs w:val="24"/>
        </w:rPr>
        <w:t xml:space="preserve"> of significant gene cluster</w:t>
      </w:r>
      <w:r w:rsidR="00281010">
        <w:rPr>
          <w:rFonts w:ascii="Times New Roman" w:hAnsi="Times New Roman" w:cs="Times New Roman"/>
          <w:b/>
          <w:sz w:val="24"/>
          <w:szCs w:val="24"/>
        </w:rPr>
        <w:t>s grouped using</w:t>
      </w:r>
      <w:r w:rsidR="00281010" w:rsidRPr="00281010">
        <w:rPr>
          <w:rFonts w:ascii="Times New Roman" w:hAnsi="Times New Roman" w:cs="Times New Roman"/>
          <w:b/>
          <w:sz w:val="24"/>
          <w:szCs w:val="24"/>
        </w:rPr>
        <w:t xml:space="preserve"> maSigPro</w:t>
      </w:r>
      <w:commentRangeEnd w:id="5"/>
      <w:r w:rsidR="005E70E1">
        <w:rPr>
          <w:rStyle w:val="CommentReference"/>
        </w:rPr>
        <w:commentReference w:id="5"/>
      </w:r>
    </w:p>
    <w:p w14:paraId="54D0F416" w14:textId="386D3580" w:rsidR="004D563C" w:rsidRDefault="00CF16EC" w:rsidP="00764C37">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Cluster 1 included 182 genes </w:t>
      </w:r>
      <w:r w:rsidR="00BA5E28">
        <w:rPr>
          <w:rFonts w:ascii="Times New Roman" w:hAnsi="Times New Roman" w:cs="Times New Roman"/>
          <w:bCs/>
          <w:sz w:val="24"/>
          <w:szCs w:val="24"/>
        </w:rPr>
        <w:t xml:space="preserve">with </w:t>
      </w:r>
      <w:r>
        <w:rPr>
          <w:rFonts w:ascii="Times New Roman" w:hAnsi="Times New Roman" w:cs="Times New Roman"/>
          <w:bCs/>
          <w:sz w:val="24"/>
          <w:szCs w:val="24"/>
        </w:rPr>
        <w:t xml:space="preserve">expression </w:t>
      </w:r>
      <w:r w:rsidR="00BA5E28">
        <w:rPr>
          <w:rFonts w:ascii="Times New Roman" w:hAnsi="Times New Roman" w:cs="Times New Roman"/>
          <w:bCs/>
          <w:sz w:val="24"/>
          <w:szCs w:val="24"/>
        </w:rPr>
        <w:t xml:space="preserve">that </w:t>
      </w:r>
      <w:r w:rsidR="0075512E">
        <w:rPr>
          <w:rFonts w:ascii="Times New Roman" w:hAnsi="Times New Roman" w:cs="Times New Roman"/>
          <w:bCs/>
          <w:sz w:val="24"/>
          <w:szCs w:val="24"/>
        </w:rPr>
        <w:t>was variable through the start of hypoxia but</w:t>
      </w:r>
      <w:r w:rsidR="00E51BDE">
        <w:rPr>
          <w:rFonts w:ascii="Times New Roman" w:hAnsi="Times New Roman" w:cs="Times New Roman"/>
          <w:bCs/>
          <w:sz w:val="24"/>
          <w:szCs w:val="24"/>
        </w:rPr>
        <w:t xml:space="preserve"> most often</w:t>
      </w:r>
      <w:r w:rsidR="0075512E">
        <w:rPr>
          <w:rFonts w:ascii="Times New Roman" w:hAnsi="Times New Roman" w:cs="Times New Roman"/>
          <w:bCs/>
          <w:sz w:val="24"/>
          <w:szCs w:val="24"/>
        </w:rPr>
        <w:t xml:space="preserve"> increased during recovery for most genes in the cluster</w:t>
      </w:r>
      <w:r>
        <w:rPr>
          <w:rFonts w:ascii="Times New Roman" w:hAnsi="Times New Roman" w:cs="Times New Roman"/>
          <w:bCs/>
          <w:sz w:val="24"/>
          <w:szCs w:val="24"/>
        </w:rPr>
        <w:t xml:space="preserve">. Among the top </w:t>
      </w:r>
      <w:r>
        <w:rPr>
          <w:rFonts w:ascii="Times New Roman" w:hAnsi="Times New Roman" w:cs="Times New Roman"/>
          <w:bCs/>
          <w:sz w:val="24"/>
          <w:szCs w:val="24"/>
        </w:rPr>
        <w:lastRenderedPageBreak/>
        <w:t xml:space="preserve">10 most statistically significant genes identified by maSigPro within this cluster, there are several genes predicted to aid in cell detoxification, antioxidant processes, and mitochondrial homeostasis following oxidative stress. These include the </w:t>
      </w:r>
      <w:proofErr w:type="spellStart"/>
      <w:r>
        <w:rPr>
          <w:rFonts w:ascii="Times New Roman" w:hAnsi="Times New Roman" w:cs="Times New Roman"/>
          <w:bCs/>
          <w:sz w:val="24"/>
          <w:szCs w:val="24"/>
        </w:rPr>
        <w:t>flavohemoprotein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hmp</w:t>
      </w:r>
      <w:proofErr w:type="spellEnd"/>
      <w:r>
        <w:rPr>
          <w:rFonts w:ascii="Times New Roman" w:hAnsi="Times New Roman" w:cs="Times New Roman"/>
          <w:bCs/>
          <w:sz w:val="24"/>
          <w:szCs w:val="24"/>
        </w:rPr>
        <w:t>, CHAC2, Mgst3,</w:t>
      </w:r>
      <w:r w:rsidR="004D563C">
        <w:rPr>
          <w:rFonts w:ascii="Times New Roman" w:hAnsi="Times New Roman" w:cs="Times New Roman"/>
          <w:bCs/>
          <w:sz w:val="24"/>
          <w:szCs w:val="24"/>
        </w:rPr>
        <w:t xml:space="preserve"> and SLC13A5 (</w:t>
      </w:r>
      <w:r w:rsidR="004D563C" w:rsidRPr="000418FB">
        <w:rPr>
          <w:rFonts w:ascii="Times New Roman" w:hAnsi="Times New Roman" w:cs="Times New Roman"/>
          <w:b/>
          <w:sz w:val="24"/>
          <w:szCs w:val="24"/>
        </w:rPr>
        <w:t>Table S2</w:t>
      </w:r>
      <w:r w:rsidR="004D563C">
        <w:rPr>
          <w:rFonts w:ascii="Times New Roman" w:hAnsi="Times New Roman" w:cs="Times New Roman"/>
          <w:bCs/>
          <w:sz w:val="24"/>
          <w:szCs w:val="24"/>
        </w:rPr>
        <w:t xml:space="preserve">). </w:t>
      </w:r>
      <w:r w:rsidR="007559E0">
        <w:rPr>
          <w:rFonts w:ascii="Times New Roman" w:hAnsi="Times New Roman" w:cs="Times New Roman"/>
          <w:bCs/>
          <w:sz w:val="24"/>
          <w:szCs w:val="24"/>
        </w:rPr>
        <w:t xml:space="preserve">Significantly enriched GO terms for genes in this cluster involved innate immune response signaling, negative regulation of </w:t>
      </w:r>
      <w:r w:rsidR="0056687A">
        <w:rPr>
          <w:rFonts w:ascii="Times New Roman" w:hAnsi="Times New Roman" w:cs="Times New Roman"/>
          <w:bCs/>
          <w:sz w:val="24"/>
          <w:szCs w:val="24"/>
        </w:rPr>
        <w:t>reactive oxygen species (ROS)</w:t>
      </w:r>
      <w:r w:rsidR="007559E0">
        <w:rPr>
          <w:rFonts w:ascii="Times New Roman" w:hAnsi="Times New Roman" w:cs="Times New Roman"/>
          <w:bCs/>
          <w:sz w:val="24"/>
          <w:szCs w:val="24"/>
        </w:rPr>
        <w:t xml:space="preserve"> metabolism, wound healing, regulation of glycogen and carbohydrate metabolism, </w:t>
      </w:r>
      <w:r w:rsidR="000F6EA1">
        <w:rPr>
          <w:rFonts w:ascii="Times New Roman" w:hAnsi="Times New Roman" w:cs="Times New Roman"/>
          <w:bCs/>
          <w:sz w:val="24"/>
          <w:szCs w:val="24"/>
        </w:rPr>
        <w:t xml:space="preserve">estrogen and other </w:t>
      </w:r>
      <w:r w:rsidR="007559E0">
        <w:rPr>
          <w:rFonts w:ascii="Times New Roman" w:hAnsi="Times New Roman" w:cs="Times New Roman"/>
          <w:bCs/>
          <w:sz w:val="24"/>
          <w:szCs w:val="24"/>
        </w:rPr>
        <w:t xml:space="preserve">hormonal regulation, </w:t>
      </w:r>
      <w:r w:rsidR="000418FB">
        <w:rPr>
          <w:rFonts w:ascii="Times New Roman" w:hAnsi="Times New Roman" w:cs="Times New Roman"/>
          <w:bCs/>
          <w:sz w:val="24"/>
          <w:szCs w:val="24"/>
        </w:rPr>
        <w:t>protein stabilization, and the promotion of apoptosis (</w:t>
      </w:r>
      <w:r w:rsidR="000418FB" w:rsidRPr="000418FB">
        <w:rPr>
          <w:rFonts w:ascii="Times New Roman" w:hAnsi="Times New Roman" w:cs="Times New Roman"/>
          <w:b/>
          <w:sz w:val="24"/>
          <w:szCs w:val="24"/>
        </w:rPr>
        <w:t>Figure S2</w:t>
      </w:r>
      <w:r w:rsidR="000418FB">
        <w:rPr>
          <w:rFonts w:ascii="Times New Roman" w:hAnsi="Times New Roman" w:cs="Times New Roman"/>
          <w:bCs/>
          <w:sz w:val="24"/>
          <w:szCs w:val="24"/>
        </w:rPr>
        <w:t>)</w:t>
      </w:r>
      <w:r w:rsidR="007559E0">
        <w:rPr>
          <w:rFonts w:ascii="Times New Roman" w:hAnsi="Times New Roman" w:cs="Times New Roman"/>
          <w:bCs/>
          <w:sz w:val="24"/>
          <w:szCs w:val="24"/>
        </w:rPr>
        <w:t xml:space="preserve">.  </w:t>
      </w:r>
    </w:p>
    <w:p w14:paraId="27381D97" w14:textId="1E2D4BE8" w:rsidR="007559E0" w:rsidRDefault="007559E0" w:rsidP="000F6EA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Cluster 2 represents an interesting case where gene expression steadily increased then returned to pre-stress levels during recovery. GO enrichment of genes in cluster 2 revealed terms associated with a switch from aerobic respiration to anaerobic respiration via glycolysis/gluconeogenesis and metabolic pathways closely linked with this process (</w:t>
      </w:r>
      <w:r w:rsidRPr="000418FB">
        <w:rPr>
          <w:rFonts w:ascii="Times New Roman" w:hAnsi="Times New Roman" w:cs="Times New Roman"/>
          <w:b/>
          <w:sz w:val="24"/>
          <w:szCs w:val="24"/>
        </w:rPr>
        <w:t>Figure S</w:t>
      </w:r>
      <w:r w:rsidR="000418FB" w:rsidRPr="000418FB">
        <w:rPr>
          <w:rFonts w:ascii="Times New Roman" w:hAnsi="Times New Roman" w:cs="Times New Roman"/>
          <w:b/>
          <w:sz w:val="24"/>
          <w:szCs w:val="24"/>
        </w:rPr>
        <w:t>3</w:t>
      </w:r>
      <w:r>
        <w:rPr>
          <w:rFonts w:ascii="Times New Roman" w:hAnsi="Times New Roman" w:cs="Times New Roman"/>
          <w:bCs/>
          <w:sz w:val="24"/>
          <w:szCs w:val="24"/>
        </w:rPr>
        <w:t xml:space="preserve">) including those grouped under pentose metabolic process, intracellular glucose homeostasis, and positive regulation of phosphate metabolic process. </w:t>
      </w:r>
      <w:r w:rsidR="00EB44DC">
        <w:rPr>
          <w:rFonts w:ascii="Times New Roman" w:hAnsi="Times New Roman" w:cs="Times New Roman"/>
          <w:bCs/>
          <w:sz w:val="24"/>
          <w:szCs w:val="24"/>
        </w:rPr>
        <w:t>Th</w:t>
      </w:r>
      <w:r w:rsidR="00944546">
        <w:rPr>
          <w:rFonts w:ascii="Times New Roman" w:hAnsi="Times New Roman" w:cs="Times New Roman"/>
          <w:bCs/>
          <w:sz w:val="24"/>
          <w:szCs w:val="24"/>
        </w:rPr>
        <w:t xml:space="preserve">e gene </w:t>
      </w:r>
      <w:r w:rsidR="00EB44DC">
        <w:rPr>
          <w:rFonts w:ascii="Times New Roman" w:hAnsi="Times New Roman" w:cs="Times New Roman"/>
          <w:bCs/>
          <w:sz w:val="24"/>
          <w:szCs w:val="24"/>
        </w:rPr>
        <w:t xml:space="preserve">Gbs-76A, found in the top 10 most significant genes of this cluster, helps regulate </w:t>
      </w:r>
      <w:r w:rsidR="000A0BDB">
        <w:rPr>
          <w:rFonts w:ascii="Times New Roman" w:hAnsi="Times New Roman" w:cs="Times New Roman"/>
          <w:bCs/>
          <w:sz w:val="24"/>
          <w:szCs w:val="24"/>
        </w:rPr>
        <w:t>the</w:t>
      </w:r>
      <w:r w:rsidR="00EB44DC">
        <w:rPr>
          <w:rFonts w:ascii="Times New Roman" w:hAnsi="Times New Roman" w:cs="Times New Roman"/>
          <w:bCs/>
          <w:sz w:val="24"/>
          <w:szCs w:val="24"/>
        </w:rPr>
        <w:t xml:space="preserve"> binding and biosynthesis</w:t>
      </w:r>
      <w:r w:rsidR="000A0BDB">
        <w:rPr>
          <w:rFonts w:ascii="Times New Roman" w:hAnsi="Times New Roman" w:cs="Times New Roman"/>
          <w:bCs/>
          <w:sz w:val="24"/>
          <w:szCs w:val="24"/>
        </w:rPr>
        <w:t xml:space="preserve"> of glycogen</w:t>
      </w:r>
      <w:r w:rsidR="00EB44DC">
        <w:rPr>
          <w:rFonts w:ascii="Times New Roman" w:hAnsi="Times New Roman" w:cs="Times New Roman"/>
          <w:bCs/>
          <w:sz w:val="24"/>
          <w:szCs w:val="24"/>
        </w:rPr>
        <w:t xml:space="preserve"> (</w:t>
      </w:r>
      <w:r w:rsidR="00EB44DC" w:rsidRPr="00562E36">
        <w:rPr>
          <w:rFonts w:ascii="Times New Roman" w:hAnsi="Times New Roman" w:cs="Times New Roman"/>
          <w:b/>
          <w:sz w:val="24"/>
          <w:szCs w:val="24"/>
        </w:rPr>
        <w:t>Table S2</w:t>
      </w:r>
      <w:r w:rsidR="00EB44DC">
        <w:rPr>
          <w:rFonts w:ascii="Times New Roman" w:hAnsi="Times New Roman" w:cs="Times New Roman"/>
          <w:bCs/>
          <w:sz w:val="24"/>
          <w:szCs w:val="24"/>
        </w:rPr>
        <w:t>).</w:t>
      </w:r>
      <w:r w:rsidR="00DE5243">
        <w:rPr>
          <w:rFonts w:ascii="Times New Roman" w:hAnsi="Times New Roman" w:cs="Times New Roman"/>
          <w:bCs/>
          <w:sz w:val="24"/>
          <w:szCs w:val="24"/>
        </w:rPr>
        <w:t xml:space="preserve"> </w:t>
      </w:r>
      <w:r w:rsidR="00EB44DC">
        <w:rPr>
          <w:rFonts w:ascii="Times New Roman" w:hAnsi="Times New Roman" w:cs="Times New Roman"/>
          <w:bCs/>
          <w:sz w:val="24"/>
          <w:szCs w:val="24"/>
        </w:rPr>
        <w:t>Also found in</w:t>
      </w:r>
      <w:r w:rsidR="00DE5243">
        <w:rPr>
          <w:rFonts w:ascii="Times New Roman" w:hAnsi="Times New Roman" w:cs="Times New Roman"/>
          <w:bCs/>
          <w:sz w:val="24"/>
          <w:szCs w:val="24"/>
        </w:rPr>
        <w:t xml:space="preserve"> the top 10 statistically significant genes </w:t>
      </w:r>
      <w:r w:rsidR="00EB44DC">
        <w:rPr>
          <w:rFonts w:ascii="Times New Roman" w:hAnsi="Times New Roman" w:cs="Times New Roman"/>
          <w:bCs/>
          <w:sz w:val="24"/>
          <w:szCs w:val="24"/>
        </w:rPr>
        <w:t>for cluster 2</w:t>
      </w:r>
      <w:r w:rsidR="00DE5243">
        <w:rPr>
          <w:rFonts w:ascii="Times New Roman" w:hAnsi="Times New Roman" w:cs="Times New Roman"/>
          <w:bCs/>
          <w:sz w:val="24"/>
          <w:szCs w:val="24"/>
        </w:rPr>
        <w:t xml:space="preserve"> was a cuticle-like protein</w:t>
      </w:r>
      <w:r w:rsidR="00EB44DC">
        <w:rPr>
          <w:rFonts w:ascii="Times New Roman" w:hAnsi="Times New Roman" w:cs="Times New Roman"/>
          <w:bCs/>
          <w:sz w:val="24"/>
          <w:szCs w:val="24"/>
        </w:rPr>
        <w:t xml:space="preserve"> used in exoskeleton modification (</w:t>
      </w:r>
      <w:r w:rsidR="00EB44DC" w:rsidRPr="00EB44DC">
        <w:rPr>
          <w:rFonts w:ascii="Times New Roman" w:hAnsi="Times New Roman" w:cs="Times New Roman"/>
          <w:b/>
          <w:sz w:val="24"/>
          <w:szCs w:val="24"/>
        </w:rPr>
        <w:t>Table S2</w:t>
      </w:r>
      <w:r w:rsidR="00EB44DC">
        <w:rPr>
          <w:rFonts w:ascii="Times New Roman" w:hAnsi="Times New Roman" w:cs="Times New Roman"/>
          <w:bCs/>
          <w:sz w:val="24"/>
          <w:szCs w:val="24"/>
        </w:rPr>
        <w:t xml:space="preserve">). This gene was the second most statistically significant across all gene clusters. The top 10 significant genes in cluster 2 also included important genes for cell detoxification, such as Tmem9 which reduces intracellular pH, arrd-17 which responds to osmotic stress, and DDO which is known to deaminate harmful D-amino acids. </w:t>
      </w:r>
      <w:r w:rsidR="00762F91">
        <w:rPr>
          <w:rFonts w:ascii="Times New Roman" w:hAnsi="Times New Roman" w:cs="Times New Roman"/>
          <w:bCs/>
          <w:sz w:val="24"/>
          <w:szCs w:val="24"/>
        </w:rPr>
        <w:t>Notably</w:t>
      </w:r>
      <w:r w:rsidR="002E35B5">
        <w:rPr>
          <w:rFonts w:ascii="Times New Roman" w:hAnsi="Times New Roman" w:cs="Times New Roman"/>
          <w:bCs/>
          <w:sz w:val="24"/>
          <w:szCs w:val="24"/>
        </w:rPr>
        <w:t xml:space="preserve">, within the top 10 significant genes of this cluster resided Siah1, </w:t>
      </w:r>
      <w:r w:rsidR="00D347A1">
        <w:rPr>
          <w:rFonts w:ascii="Times New Roman" w:hAnsi="Times New Roman" w:cs="Times New Roman"/>
          <w:bCs/>
          <w:sz w:val="24"/>
          <w:szCs w:val="24"/>
        </w:rPr>
        <w:t>shown to be induced by</w:t>
      </w:r>
      <w:r w:rsidR="002E35B5">
        <w:rPr>
          <w:rFonts w:ascii="Times New Roman" w:hAnsi="Times New Roman" w:cs="Times New Roman"/>
          <w:bCs/>
          <w:sz w:val="24"/>
          <w:szCs w:val="24"/>
        </w:rPr>
        <w:t xml:space="preserve"> the master hypoxia response regulator HIF-α</w:t>
      </w:r>
      <w:r w:rsidR="00D347A1">
        <w:rPr>
          <w:rFonts w:ascii="Times New Roman" w:hAnsi="Times New Roman" w:cs="Times New Roman"/>
          <w:bCs/>
          <w:sz w:val="24"/>
          <w:szCs w:val="24"/>
        </w:rPr>
        <w:t xml:space="preserve"> despite previous work showing that</w:t>
      </w:r>
      <w:r w:rsidR="002E35B5">
        <w:rPr>
          <w:rFonts w:ascii="Times New Roman" w:hAnsi="Times New Roman" w:cs="Times New Roman"/>
          <w:bCs/>
          <w:sz w:val="24"/>
          <w:szCs w:val="24"/>
        </w:rPr>
        <w:t xml:space="preserve"> </w:t>
      </w:r>
      <w:r w:rsidR="00D347A1">
        <w:rPr>
          <w:rFonts w:ascii="Times New Roman" w:hAnsi="Times New Roman" w:cs="Times New Roman"/>
          <w:bCs/>
          <w:sz w:val="24"/>
          <w:szCs w:val="24"/>
        </w:rPr>
        <w:t>HIF-α</w:t>
      </w:r>
      <w:r w:rsidR="00B20B26">
        <w:rPr>
          <w:rFonts w:ascii="Times New Roman" w:hAnsi="Times New Roman" w:cs="Times New Roman"/>
          <w:bCs/>
          <w:sz w:val="24"/>
          <w:szCs w:val="24"/>
        </w:rPr>
        <w:t xml:space="preserve"> is missing in its canonical form in </w:t>
      </w:r>
      <w:r w:rsidR="00B20B26" w:rsidRPr="00B20B26">
        <w:rPr>
          <w:rFonts w:ascii="Times New Roman" w:hAnsi="Times New Roman" w:cs="Times New Roman"/>
          <w:bCs/>
          <w:i/>
          <w:iCs/>
          <w:sz w:val="24"/>
          <w:szCs w:val="24"/>
        </w:rPr>
        <w:t>T. californicus</w:t>
      </w:r>
      <w:r w:rsidR="00B20B26">
        <w:rPr>
          <w:rFonts w:ascii="Times New Roman" w:hAnsi="Times New Roman" w:cs="Times New Roman"/>
          <w:bCs/>
          <w:sz w:val="24"/>
          <w:szCs w:val="24"/>
        </w:rPr>
        <w:t xml:space="preserve">. </w:t>
      </w:r>
      <w:r w:rsidR="000F6EA1">
        <w:rPr>
          <w:rFonts w:ascii="Times New Roman" w:hAnsi="Times New Roman" w:cs="Times New Roman"/>
          <w:bCs/>
          <w:sz w:val="24"/>
          <w:szCs w:val="24"/>
        </w:rPr>
        <w:t xml:space="preserve">Cluster 2 was also enriched with genes </w:t>
      </w:r>
      <w:r w:rsidR="000F6EA1">
        <w:rPr>
          <w:rFonts w:ascii="Times New Roman" w:hAnsi="Times New Roman" w:cs="Times New Roman"/>
          <w:bCs/>
          <w:sz w:val="24"/>
          <w:szCs w:val="24"/>
        </w:rPr>
        <w:lastRenderedPageBreak/>
        <w:t>grouped under broad stress response GO terms such as regulation of apoptotic process</w:t>
      </w:r>
      <w:r w:rsidR="00E53B83">
        <w:rPr>
          <w:rFonts w:ascii="Times New Roman" w:hAnsi="Times New Roman" w:cs="Times New Roman"/>
          <w:bCs/>
          <w:sz w:val="24"/>
          <w:szCs w:val="24"/>
        </w:rPr>
        <w:t>es</w:t>
      </w:r>
      <w:r w:rsidR="000F6EA1">
        <w:rPr>
          <w:rFonts w:ascii="Times New Roman" w:hAnsi="Times New Roman" w:cs="Times New Roman"/>
          <w:bCs/>
          <w:sz w:val="24"/>
          <w:szCs w:val="24"/>
        </w:rPr>
        <w:t>, DNA damage response, and multicellular organismal response to stress (</w:t>
      </w:r>
      <w:r w:rsidR="000F6EA1" w:rsidRPr="00004408">
        <w:rPr>
          <w:rFonts w:ascii="Times New Roman" w:hAnsi="Times New Roman" w:cs="Times New Roman"/>
          <w:b/>
          <w:sz w:val="24"/>
          <w:szCs w:val="24"/>
        </w:rPr>
        <w:t>Figure S</w:t>
      </w:r>
      <w:r w:rsidR="000F6EA1">
        <w:rPr>
          <w:rFonts w:ascii="Times New Roman" w:hAnsi="Times New Roman" w:cs="Times New Roman"/>
          <w:b/>
          <w:sz w:val="24"/>
          <w:szCs w:val="24"/>
        </w:rPr>
        <w:t>3</w:t>
      </w:r>
      <w:r w:rsidR="000F6EA1">
        <w:rPr>
          <w:rFonts w:ascii="Times New Roman" w:hAnsi="Times New Roman" w:cs="Times New Roman"/>
          <w:bCs/>
          <w:sz w:val="24"/>
          <w:szCs w:val="24"/>
        </w:rPr>
        <w:t>) including the heat shock proteins Hsp67Bb, Hsp23, and hsp-16,48 and the gene pyx (</w:t>
      </w:r>
      <w:r w:rsidR="00E53B83">
        <w:rPr>
          <w:rFonts w:ascii="Times New Roman" w:hAnsi="Times New Roman" w:cs="Times New Roman"/>
          <w:bCs/>
          <w:sz w:val="24"/>
          <w:szCs w:val="24"/>
        </w:rPr>
        <w:t>also in the top 10 significant genes for this cluster</w:t>
      </w:r>
      <w:r w:rsidR="000F6EA1">
        <w:rPr>
          <w:rFonts w:ascii="Times New Roman" w:hAnsi="Times New Roman" w:cs="Times New Roman"/>
          <w:bCs/>
          <w:sz w:val="24"/>
          <w:szCs w:val="24"/>
        </w:rPr>
        <w:t xml:space="preserve">), implicated in protection from heat stress in </w:t>
      </w:r>
      <w:r w:rsidR="000F6EA1" w:rsidRPr="001F17D7">
        <w:rPr>
          <w:rFonts w:ascii="Times New Roman" w:hAnsi="Times New Roman" w:cs="Times New Roman"/>
          <w:bCs/>
          <w:i/>
          <w:iCs/>
          <w:sz w:val="24"/>
          <w:szCs w:val="24"/>
        </w:rPr>
        <w:t>Drosophila melanogaster</w:t>
      </w:r>
      <w:r w:rsidR="000F6EA1">
        <w:rPr>
          <w:rFonts w:ascii="Times New Roman" w:hAnsi="Times New Roman" w:cs="Times New Roman"/>
          <w:bCs/>
          <w:sz w:val="24"/>
          <w:szCs w:val="24"/>
        </w:rPr>
        <w:t xml:space="preserve"> (</w:t>
      </w:r>
      <w:r w:rsidR="000F6EA1" w:rsidRPr="003F1557">
        <w:rPr>
          <w:rFonts w:ascii="Times New Roman" w:hAnsi="Times New Roman" w:cs="Times New Roman"/>
          <w:bCs/>
          <w:sz w:val="24"/>
          <w:szCs w:val="24"/>
          <w:highlight w:val="yellow"/>
        </w:rPr>
        <w:t>CITE</w:t>
      </w:r>
      <w:r w:rsidR="000F6EA1">
        <w:rPr>
          <w:rFonts w:ascii="Times New Roman" w:hAnsi="Times New Roman" w:cs="Times New Roman"/>
          <w:bCs/>
          <w:sz w:val="24"/>
          <w:szCs w:val="24"/>
        </w:rPr>
        <w:t xml:space="preserve">). </w:t>
      </w:r>
    </w:p>
    <w:p w14:paraId="0BD47ABF" w14:textId="13AA47B5" w:rsidR="00981D83" w:rsidRDefault="00981D83" w:rsidP="007559E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Genes in clusters 3 and 5 shared a similar pattern</w:t>
      </w:r>
      <w:r w:rsidR="00944546">
        <w:rPr>
          <w:rFonts w:ascii="Times New Roman" w:hAnsi="Times New Roman" w:cs="Times New Roman"/>
          <w:bCs/>
          <w:sz w:val="24"/>
          <w:szCs w:val="24"/>
        </w:rPr>
        <w:t xml:space="preserve"> as cluster 2 with</w:t>
      </w:r>
      <w:r>
        <w:rPr>
          <w:rFonts w:ascii="Times New Roman" w:hAnsi="Times New Roman" w:cs="Times New Roman"/>
          <w:bCs/>
          <w:sz w:val="24"/>
          <w:szCs w:val="24"/>
        </w:rPr>
        <w:t xml:space="preserve"> </w:t>
      </w:r>
      <w:r w:rsidR="00944546">
        <w:rPr>
          <w:rFonts w:ascii="Times New Roman" w:hAnsi="Times New Roman" w:cs="Times New Roman"/>
          <w:bCs/>
          <w:sz w:val="24"/>
          <w:szCs w:val="24"/>
        </w:rPr>
        <w:t xml:space="preserve">an </w:t>
      </w:r>
      <w:r>
        <w:rPr>
          <w:rFonts w:ascii="Times New Roman" w:hAnsi="Times New Roman" w:cs="Times New Roman"/>
          <w:bCs/>
          <w:sz w:val="24"/>
          <w:szCs w:val="24"/>
        </w:rPr>
        <w:t xml:space="preserve">increase in expression </w:t>
      </w:r>
      <w:r w:rsidR="00B62BC1">
        <w:rPr>
          <w:rFonts w:ascii="Times New Roman" w:hAnsi="Times New Roman" w:cs="Times New Roman"/>
          <w:bCs/>
          <w:sz w:val="24"/>
          <w:szCs w:val="24"/>
        </w:rPr>
        <w:t>during</w:t>
      </w:r>
      <w:r>
        <w:rPr>
          <w:rFonts w:ascii="Times New Roman" w:hAnsi="Times New Roman" w:cs="Times New Roman"/>
          <w:bCs/>
          <w:sz w:val="24"/>
          <w:szCs w:val="24"/>
        </w:rPr>
        <w:t xml:space="preserve"> the hypoxic </w:t>
      </w:r>
      <w:r w:rsidR="00B62BC1">
        <w:rPr>
          <w:rFonts w:ascii="Times New Roman" w:hAnsi="Times New Roman" w:cs="Times New Roman"/>
          <w:bCs/>
          <w:sz w:val="24"/>
          <w:szCs w:val="24"/>
        </w:rPr>
        <w:t>time points</w:t>
      </w:r>
      <w:r>
        <w:rPr>
          <w:rFonts w:ascii="Times New Roman" w:hAnsi="Times New Roman" w:cs="Times New Roman"/>
          <w:bCs/>
          <w:sz w:val="24"/>
          <w:szCs w:val="24"/>
        </w:rPr>
        <w:t xml:space="preserve"> followed by a sharp decrease during recovery. However, </w:t>
      </w:r>
      <w:r w:rsidR="00E51BDE">
        <w:rPr>
          <w:rFonts w:ascii="Times New Roman" w:hAnsi="Times New Roman" w:cs="Times New Roman"/>
          <w:bCs/>
          <w:sz w:val="24"/>
          <w:szCs w:val="24"/>
        </w:rPr>
        <w:t>genes</w:t>
      </w:r>
      <w:r>
        <w:rPr>
          <w:rFonts w:ascii="Times New Roman" w:hAnsi="Times New Roman" w:cs="Times New Roman"/>
          <w:bCs/>
          <w:sz w:val="24"/>
          <w:szCs w:val="24"/>
        </w:rPr>
        <w:t xml:space="preserve"> in cluster 3 showed </w:t>
      </w:r>
      <w:r w:rsidR="00E51BDE">
        <w:rPr>
          <w:rFonts w:ascii="Times New Roman" w:hAnsi="Times New Roman" w:cs="Times New Roman"/>
          <w:bCs/>
          <w:sz w:val="24"/>
          <w:szCs w:val="24"/>
        </w:rPr>
        <w:t>had</w:t>
      </w:r>
      <w:r>
        <w:rPr>
          <w:rFonts w:ascii="Times New Roman" w:hAnsi="Times New Roman" w:cs="Times New Roman"/>
          <w:bCs/>
          <w:sz w:val="24"/>
          <w:szCs w:val="24"/>
        </w:rPr>
        <w:t xml:space="preserve"> expression levels did not decrease </w:t>
      </w:r>
      <w:r w:rsidR="00192C7A">
        <w:rPr>
          <w:rFonts w:ascii="Times New Roman" w:hAnsi="Times New Roman" w:cs="Times New Roman"/>
          <w:bCs/>
          <w:sz w:val="24"/>
          <w:szCs w:val="24"/>
        </w:rPr>
        <w:t>back</w:t>
      </w:r>
      <w:r>
        <w:rPr>
          <w:rFonts w:ascii="Times New Roman" w:hAnsi="Times New Roman" w:cs="Times New Roman"/>
          <w:bCs/>
          <w:sz w:val="24"/>
          <w:szCs w:val="24"/>
        </w:rPr>
        <w:t xml:space="preserve"> to that </w:t>
      </w:r>
      <w:r w:rsidR="00E51BDE">
        <w:rPr>
          <w:rFonts w:ascii="Times New Roman" w:hAnsi="Times New Roman" w:cs="Times New Roman"/>
          <w:bCs/>
          <w:sz w:val="24"/>
          <w:szCs w:val="24"/>
        </w:rPr>
        <w:t>of</w:t>
      </w:r>
      <w:r>
        <w:rPr>
          <w:rFonts w:ascii="Times New Roman" w:hAnsi="Times New Roman" w:cs="Times New Roman"/>
          <w:bCs/>
          <w:sz w:val="24"/>
          <w:szCs w:val="24"/>
        </w:rPr>
        <w:t xml:space="preserve"> normoxia and</w:t>
      </w:r>
      <w:r w:rsidR="00192C7A">
        <w:rPr>
          <w:rFonts w:ascii="Times New Roman" w:hAnsi="Times New Roman" w:cs="Times New Roman"/>
          <w:bCs/>
          <w:sz w:val="24"/>
          <w:szCs w:val="24"/>
        </w:rPr>
        <w:t>, conversely,</w:t>
      </w:r>
      <w:r>
        <w:rPr>
          <w:rFonts w:ascii="Times New Roman" w:hAnsi="Times New Roman" w:cs="Times New Roman"/>
          <w:bCs/>
          <w:sz w:val="24"/>
          <w:szCs w:val="24"/>
        </w:rPr>
        <w:t xml:space="preserve"> expression levels during recovery in cluster 5 decreased below that of normoxia</w:t>
      </w:r>
      <w:r w:rsidR="00E51BDE">
        <w:rPr>
          <w:rFonts w:ascii="Times New Roman" w:hAnsi="Times New Roman" w:cs="Times New Roman"/>
          <w:bCs/>
          <w:sz w:val="24"/>
          <w:szCs w:val="24"/>
        </w:rPr>
        <w:t xml:space="preserve"> on average</w:t>
      </w:r>
      <w:r>
        <w:rPr>
          <w:rFonts w:ascii="Times New Roman" w:hAnsi="Times New Roman" w:cs="Times New Roman"/>
          <w:bCs/>
          <w:sz w:val="24"/>
          <w:szCs w:val="24"/>
        </w:rPr>
        <w:t xml:space="preserve"> (</w:t>
      </w:r>
      <w:r w:rsidRPr="00981D83">
        <w:rPr>
          <w:rFonts w:ascii="Times New Roman" w:hAnsi="Times New Roman" w:cs="Times New Roman"/>
          <w:b/>
          <w:sz w:val="24"/>
          <w:szCs w:val="24"/>
        </w:rPr>
        <w:t>Figure 2</w:t>
      </w:r>
      <w:r>
        <w:rPr>
          <w:rFonts w:ascii="Times New Roman" w:hAnsi="Times New Roman" w:cs="Times New Roman"/>
          <w:bCs/>
          <w:sz w:val="24"/>
          <w:szCs w:val="24"/>
        </w:rPr>
        <w:t>).</w:t>
      </w:r>
      <w:r w:rsidR="00B62BC1">
        <w:rPr>
          <w:rFonts w:ascii="Times New Roman" w:hAnsi="Times New Roman" w:cs="Times New Roman"/>
          <w:bCs/>
          <w:sz w:val="24"/>
          <w:szCs w:val="24"/>
        </w:rPr>
        <w:t xml:space="preserve"> Additionally, genes in cluster 5 showed the most marked increase in expression during anoxia, with little or slow induction through the timepoint at </w:t>
      </w:r>
      <w:proofErr w:type="spellStart"/>
      <w:r w:rsidR="00B62BC1" w:rsidRPr="00B62BC1">
        <w:rPr>
          <w:rFonts w:ascii="Times New Roman" w:hAnsi="Times New Roman" w:cs="Times New Roman"/>
          <w:bCs/>
          <w:i/>
          <w:iCs/>
          <w:sz w:val="24"/>
          <w:szCs w:val="24"/>
        </w:rPr>
        <w:t>P</w:t>
      </w:r>
      <w:r w:rsidR="00B62BC1" w:rsidRPr="00B62BC1">
        <w:rPr>
          <w:rFonts w:ascii="Times New Roman" w:hAnsi="Times New Roman" w:cs="Times New Roman"/>
          <w:bCs/>
          <w:sz w:val="24"/>
          <w:szCs w:val="24"/>
          <w:vertAlign w:val="subscript"/>
        </w:rPr>
        <w:t>crit</w:t>
      </w:r>
      <w:proofErr w:type="spellEnd"/>
      <w:r w:rsidR="00B62BC1">
        <w:rPr>
          <w:rFonts w:ascii="Times New Roman" w:hAnsi="Times New Roman" w:cs="Times New Roman"/>
          <w:bCs/>
          <w:sz w:val="24"/>
          <w:szCs w:val="24"/>
        </w:rPr>
        <w:t>.</w:t>
      </w:r>
      <w:r>
        <w:rPr>
          <w:rFonts w:ascii="Times New Roman" w:hAnsi="Times New Roman" w:cs="Times New Roman"/>
          <w:bCs/>
          <w:sz w:val="24"/>
          <w:szCs w:val="24"/>
        </w:rPr>
        <w:t xml:space="preserve"> </w:t>
      </w:r>
      <w:r w:rsidR="000F6EA1">
        <w:rPr>
          <w:rFonts w:ascii="Times New Roman" w:hAnsi="Times New Roman" w:cs="Times New Roman"/>
          <w:bCs/>
          <w:sz w:val="24"/>
          <w:szCs w:val="24"/>
        </w:rPr>
        <w:t xml:space="preserve">Though only comprising 65 genes, cluster </w:t>
      </w:r>
      <w:r w:rsidR="00E51BDE">
        <w:rPr>
          <w:rFonts w:ascii="Times New Roman" w:hAnsi="Times New Roman" w:cs="Times New Roman"/>
          <w:bCs/>
          <w:sz w:val="24"/>
          <w:szCs w:val="24"/>
        </w:rPr>
        <w:t>3</w:t>
      </w:r>
      <w:r w:rsidR="000F6EA1">
        <w:rPr>
          <w:rFonts w:ascii="Times New Roman" w:hAnsi="Times New Roman" w:cs="Times New Roman"/>
          <w:bCs/>
          <w:sz w:val="24"/>
          <w:szCs w:val="24"/>
        </w:rPr>
        <w:t xml:space="preserve"> was enriched for genes associated with the GO terms involving phosphate metabolism (</w:t>
      </w:r>
      <w:r w:rsidR="000F6EA1" w:rsidRPr="000F6EA1">
        <w:rPr>
          <w:rFonts w:ascii="Times New Roman" w:hAnsi="Times New Roman" w:cs="Times New Roman"/>
          <w:b/>
          <w:sz w:val="24"/>
          <w:szCs w:val="24"/>
        </w:rPr>
        <w:t>Figure S4</w:t>
      </w:r>
      <w:r w:rsidR="000F6EA1">
        <w:rPr>
          <w:rFonts w:ascii="Times New Roman" w:hAnsi="Times New Roman" w:cs="Times New Roman"/>
          <w:bCs/>
          <w:sz w:val="24"/>
          <w:szCs w:val="24"/>
        </w:rPr>
        <w:t xml:space="preserve">). Cluster 5 was enriched with genes grouped </w:t>
      </w:r>
      <w:proofErr w:type="gramStart"/>
      <w:r w:rsidR="000F6EA1">
        <w:rPr>
          <w:rFonts w:ascii="Times New Roman" w:hAnsi="Times New Roman" w:cs="Times New Roman"/>
          <w:bCs/>
          <w:sz w:val="24"/>
          <w:szCs w:val="24"/>
        </w:rPr>
        <w:t>under GO</w:t>
      </w:r>
      <w:proofErr w:type="gramEnd"/>
      <w:r w:rsidR="000F6EA1">
        <w:rPr>
          <w:rFonts w:ascii="Times New Roman" w:hAnsi="Times New Roman" w:cs="Times New Roman"/>
          <w:bCs/>
          <w:sz w:val="24"/>
          <w:szCs w:val="24"/>
        </w:rPr>
        <w:t xml:space="preserve"> terms associated with hormonal transport and responses to hormone signals as well as genes involved with alterations to energy metabolism involving glucose transport (</w:t>
      </w:r>
      <w:r w:rsidR="000F6EA1" w:rsidRPr="000F6EA1">
        <w:rPr>
          <w:rFonts w:ascii="Times New Roman" w:hAnsi="Times New Roman" w:cs="Times New Roman"/>
          <w:b/>
          <w:sz w:val="24"/>
          <w:szCs w:val="24"/>
        </w:rPr>
        <w:t>Figure S6</w:t>
      </w:r>
      <w:r w:rsidR="000F6EA1">
        <w:rPr>
          <w:rFonts w:ascii="Times New Roman" w:hAnsi="Times New Roman" w:cs="Times New Roman"/>
          <w:bCs/>
          <w:sz w:val="24"/>
          <w:szCs w:val="24"/>
        </w:rPr>
        <w:t>).</w:t>
      </w:r>
      <w:r w:rsidR="007A0053">
        <w:rPr>
          <w:rFonts w:ascii="Times New Roman" w:hAnsi="Times New Roman" w:cs="Times New Roman"/>
          <w:bCs/>
          <w:sz w:val="24"/>
          <w:szCs w:val="24"/>
        </w:rPr>
        <w:t xml:space="preserve"> Additionally, there was </w:t>
      </w:r>
      <w:r w:rsidR="00226765">
        <w:rPr>
          <w:rFonts w:ascii="Times New Roman" w:hAnsi="Times New Roman" w:cs="Times New Roman"/>
          <w:bCs/>
          <w:sz w:val="24"/>
          <w:szCs w:val="24"/>
        </w:rPr>
        <w:t xml:space="preserve">an enrichment </w:t>
      </w:r>
      <w:r w:rsidR="007A0053">
        <w:rPr>
          <w:rFonts w:ascii="Times New Roman" w:hAnsi="Times New Roman" w:cs="Times New Roman"/>
          <w:bCs/>
          <w:sz w:val="24"/>
          <w:szCs w:val="24"/>
        </w:rPr>
        <w:t xml:space="preserve">of genes </w:t>
      </w:r>
      <w:r w:rsidR="00226765">
        <w:rPr>
          <w:rFonts w:ascii="Times New Roman" w:hAnsi="Times New Roman" w:cs="Times New Roman"/>
          <w:bCs/>
          <w:sz w:val="24"/>
          <w:szCs w:val="24"/>
        </w:rPr>
        <w:t>associated with</w:t>
      </w:r>
      <w:r w:rsidR="007A0053">
        <w:rPr>
          <w:rFonts w:ascii="Times New Roman" w:hAnsi="Times New Roman" w:cs="Times New Roman"/>
          <w:bCs/>
          <w:sz w:val="24"/>
          <w:szCs w:val="24"/>
        </w:rPr>
        <w:t xml:space="preserve"> </w:t>
      </w:r>
      <w:commentRangeStart w:id="6"/>
      <w:commentRangeStart w:id="7"/>
      <w:r w:rsidR="007A0053">
        <w:rPr>
          <w:rFonts w:ascii="Times New Roman" w:hAnsi="Times New Roman" w:cs="Times New Roman"/>
          <w:bCs/>
          <w:sz w:val="24"/>
          <w:szCs w:val="24"/>
        </w:rPr>
        <w:t xml:space="preserve">BMP </w:t>
      </w:r>
      <w:commentRangeEnd w:id="6"/>
      <w:r w:rsidR="007A0053">
        <w:rPr>
          <w:rStyle w:val="CommentReference"/>
        </w:rPr>
        <w:commentReference w:id="6"/>
      </w:r>
      <w:commentRangeEnd w:id="7"/>
      <w:r w:rsidR="007A0053">
        <w:rPr>
          <w:rStyle w:val="CommentReference"/>
        </w:rPr>
        <w:commentReference w:id="7"/>
      </w:r>
      <w:r w:rsidR="007A0053">
        <w:rPr>
          <w:rFonts w:ascii="Times New Roman" w:hAnsi="Times New Roman" w:cs="Times New Roman"/>
          <w:bCs/>
          <w:sz w:val="24"/>
          <w:szCs w:val="24"/>
        </w:rPr>
        <w:t>signaling</w:t>
      </w:r>
      <w:r w:rsidR="00226765">
        <w:rPr>
          <w:rFonts w:ascii="Times New Roman" w:hAnsi="Times New Roman" w:cs="Times New Roman"/>
          <w:bCs/>
          <w:sz w:val="24"/>
          <w:szCs w:val="24"/>
        </w:rPr>
        <w:t xml:space="preserve"> </w:t>
      </w:r>
      <w:r w:rsidR="007A0053">
        <w:rPr>
          <w:rFonts w:ascii="Times New Roman" w:hAnsi="Times New Roman" w:cs="Times New Roman"/>
          <w:bCs/>
          <w:sz w:val="24"/>
          <w:szCs w:val="24"/>
        </w:rPr>
        <w:t>in this cluster (</w:t>
      </w:r>
      <w:r w:rsidR="007A0053" w:rsidRPr="007A0053">
        <w:rPr>
          <w:rFonts w:ascii="Times New Roman" w:hAnsi="Times New Roman" w:cs="Times New Roman"/>
          <w:b/>
          <w:sz w:val="24"/>
          <w:szCs w:val="24"/>
        </w:rPr>
        <w:t>Figure S6</w:t>
      </w:r>
      <w:r w:rsidR="007A0053">
        <w:rPr>
          <w:rFonts w:ascii="Times New Roman" w:hAnsi="Times New Roman" w:cs="Times New Roman"/>
          <w:bCs/>
          <w:sz w:val="24"/>
          <w:szCs w:val="24"/>
        </w:rPr>
        <w:t>)</w:t>
      </w:r>
      <w:r w:rsidR="00BB3A27">
        <w:rPr>
          <w:rFonts w:ascii="Times New Roman" w:hAnsi="Times New Roman" w:cs="Times New Roman"/>
          <w:bCs/>
          <w:sz w:val="24"/>
          <w:szCs w:val="24"/>
        </w:rPr>
        <w:t>.</w:t>
      </w:r>
      <w:r w:rsidR="00226765">
        <w:rPr>
          <w:rFonts w:ascii="Times New Roman" w:hAnsi="Times New Roman" w:cs="Times New Roman"/>
          <w:bCs/>
          <w:sz w:val="24"/>
          <w:szCs w:val="24"/>
        </w:rPr>
        <w:t xml:space="preserve"> </w:t>
      </w:r>
      <w:r w:rsidR="00BB3A27">
        <w:rPr>
          <w:rFonts w:ascii="Times New Roman" w:hAnsi="Times New Roman" w:cs="Times New Roman"/>
          <w:bCs/>
          <w:sz w:val="24"/>
          <w:szCs w:val="24"/>
        </w:rPr>
        <w:t>T</w:t>
      </w:r>
      <w:r w:rsidR="00226765">
        <w:rPr>
          <w:rFonts w:ascii="Times New Roman" w:hAnsi="Times New Roman" w:cs="Times New Roman"/>
          <w:bCs/>
          <w:sz w:val="24"/>
          <w:szCs w:val="24"/>
        </w:rPr>
        <w:t>he BMP pathway has been shown to help mediate oxidative stress during reduced oxygen levels (CITE)</w:t>
      </w:r>
      <w:r w:rsidR="007A0053">
        <w:rPr>
          <w:rFonts w:ascii="Times New Roman" w:hAnsi="Times New Roman" w:cs="Times New Roman"/>
          <w:bCs/>
          <w:sz w:val="24"/>
          <w:szCs w:val="24"/>
        </w:rPr>
        <w:t>.</w:t>
      </w:r>
      <w:r w:rsidR="000F6EA1">
        <w:rPr>
          <w:rFonts w:ascii="Times New Roman" w:hAnsi="Times New Roman" w:cs="Times New Roman"/>
          <w:bCs/>
          <w:sz w:val="24"/>
          <w:szCs w:val="24"/>
        </w:rPr>
        <w:t xml:space="preserve"> </w:t>
      </w:r>
      <w:r w:rsidR="00562E36">
        <w:rPr>
          <w:rFonts w:ascii="Times New Roman" w:hAnsi="Times New Roman" w:cs="Times New Roman"/>
          <w:bCs/>
          <w:sz w:val="24"/>
          <w:szCs w:val="24"/>
        </w:rPr>
        <w:t>Both groups</w:t>
      </w:r>
      <w:r w:rsidR="00BB3A27">
        <w:rPr>
          <w:rFonts w:ascii="Times New Roman" w:hAnsi="Times New Roman" w:cs="Times New Roman"/>
          <w:bCs/>
          <w:sz w:val="24"/>
          <w:szCs w:val="24"/>
        </w:rPr>
        <w:t xml:space="preserve"> of top</w:t>
      </w:r>
      <w:r w:rsidR="00A43A70">
        <w:rPr>
          <w:rFonts w:ascii="Times New Roman" w:hAnsi="Times New Roman" w:cs="Times New Roman"/>
          <w:bCs/>
          <w:sz w:val="24"/>
          <w:szCs w:val="24"/>
        </w:rPr>
        <w:t xml:space="preserve"> 10 significant genes in </w:t>
      </w:r>
      <w:r w:rsidR="00226765">
        <w:rPr>
          <w:rFonts w:ascii="Times New Roman" w:hAnsi="Times New Roman" w:cs="Times New Roman"/>
          <w:bCs/>
          <w:sz w:val="24"/>
          <w:szCs w:val="24"/>
        </w:rPr>
        <w:t>clusters 3 and 5 also</w:t>
      </w:r>
      <w:r w:rsidR="00A43A70">
        <w:rPr>
          <w:rFonts w:ascii="Times New Roman" w:hAnsi="Times New Roman" w:cs="Times New Roman"/>
          <w:bCs/>
          <w:sz w:val="24"/>
          <w:szCs w:val="24"/>
        </w:rPr>
        <w:t xml:space="preserve"> contained genes involved in hormone regulation. These were the cytochrome P450 Cyp49a1 in cluster 3 involved with hormone biosynthesis and nhr-14 in cluster 5 involved with the regulation of hormone binding activity (</w:t>
      </w:r>
      <w:r w:rsidR="00A43A70" w:rsidRPr="00E152D8">
        <w:rPr>
          <w:rFonts w:ascii="Times New Roman" w:hAnsi="Times New Roman" w:cs="Times New Roman"/>
          <w:b/>
          <w:sz w:val="24"/>
          <w:szCs w:val="24"/>
        </w:rPr>
        <w:t>Table S2</w:t>
      </w:r>
      <w:r w:rsidR="00A43A70">
        <w:rPr>
          <w:rFonts w:ascii="Times New Roman" w:hAnsi="Times New Roman" w:cs="Times New Roman"/>
          <w:bCs/>
          <w:sz w:val="24"/>
          <w:szCs w:val="24"/>
        </w:rPr>
        <w:t xml:space="preserve">). </w:t>
      </w:r>
      <w:r w:rsidR="000879A9">
        <w:rPr>
          <w:rFonts w:ascii="Times New Roman" w:hAnsi="Times New Roman" w:cs="Times New Roman"/>
          <w:bCs/>
          <w:sz w:val="24"/>
          <w:szCs w:val="24"/>
        </w:rPr>
        <w:t>The</w:t>
      </w:r>
      <w:r w:rsidR="007B4AC1">
        <w:rPr>
          <w:rFonts w:ascii="Times New Roman" w:hAnsi="Times New Roman" w:cs="Times New Roman"/>
          <w:bCs/>
          <w:sz w:val="24"/>
          <w:szCs w:val="24"/>
        </w:rPr>
        <w:t xml:space="preserve"> top 10 significant genes in </w:t>
      </w:r>
      <w:r w:rsidR="00A43A70">
        <w:rPr>
          <w:rFonts w:ascii="Times New Roman" w:hAnsi="Times New Roman" w:cs="Times New Roman"/>
          <w:bCs/>
          <w:sz w:val="24"/>
          <w:szCs w:val="24"/>
        </w:rPr>
        <w:t xml:space="preserve">cluster 3 </w:t>
      </w:r>
      <w:r w:rsidR="007B4AC1">
        <w:rPr>
          <w:rFonts w:ascii="Times New Roman" w:hAnsi="Times New Roman" w:cs="Times New Roman"/>
          <w:bCs/>
          <w:sz w:val="24"/>
          <w:szCs w:val="24"/>
        </w:rPr>
        <w:t>included</w:t>
      </w:r>
      <w:r w:rsidR="00A43A70">
        <w:rPr>
          <w:rFonts w:ascii="Times New Roman" w:hAnsi="Times New Roman" w:cs="Times New Roman"/>
          <w:bCs/>
          <w:sz w:val="24"/>
          <w:szCs w:val="24"/>
        </w:rPr>
        <w:t xml:space="preserve"> the genes UGP2</w:t>
      </w:r>
      <w:r w:rsidR="000879A9">
        <w:rPr>
          <w:rFonts w:ascii="Times New Roman" w:hAnsi="Times New Roman" w:cs="Times New Roman"/>
          <w:bCs/>
          <w:sz w:val="24"/>
          <w:szCs w:val="24"/>
        </w:rPr>
        <w:t xml:space="preserve">, </w:t>
      </w:r>
      <w:r w:rsidR="00A43A70">
        <w:rPr>
          <w:rFonts w:ascii="Times New Roman" w:hAnsi="Times New Roman" w:cs="Times New Roman"/>
          <w:bCs/>
          <w:sz w:val="24"/>
          <w:szCs w:val="24"/>
        </w:rPr>
        <w:t>involved with anaerobic glycolysis</w:t>
      </w:r>
      <w:r w:rsidR="000879A9">
        <w:rPr>
          <w:rFonts w:ascii="Times New Roman" w:hAnsi="Times New Roman" w:cs="Times New Roman"/>
          <w:bCs/>
          <w:sz w:val="24"/>
          <w:szCs w:val="24"/>
        </w:rPr>
        <w:t>, and Tret1, a trehalose transporter</w:t>
      </w:r>
      <w:r w:rsidR="00226765">
        <w:rPr>
          <w:rFonts w:ascii="Times New Roman" w:hAnsi="Times New Roman" w:cs="Times New Roman"/>
          <w:bCs/>
          <w:sz w:val="24"/>
          <w:szCs w:val="24"/>
        </w:rPr>
        <w:t xml:space="preserve">; trehalose is a key intermediate sugar in the starch-sucrose metabolic pathway and feeds products into glycolysis </w:t>
      </w:r>
      <w:r w:rsidR="00226765">
        <w:rPr>
          <w:rFonts w:ascii="Times New Roman" w:hAnsi="Times New Roman" w:cs="Times New Roman"/>
          <w:bCs/>
          <w:sz w:val="24"/>
          <w:szCs w:val="24"/>
        </w:rPr>
        <w:lastRenderedPageBreak/>
        <w:t>and chitin synthesis in invertebrates</w:t>
      </w:r>
      <w:r w:rsidR="000879A9">
        <w:rPr>
          <w:rFonts w:ascii="Times New Roman" w:hAnsi="Times New Roman" w:cs="Times New Roman"/>
          <w:bCs/>
          <w:sz w:val="24"/>
          <w:szCs w:val="24"/>
        </w:rPr>
        <w:t>.</w:t>
      </w:r>
      <w:r w:rsidR="00A43A70">
        <w:rPr>
          <w:rFonts w:ascii="Times New Roman" w:hAnsi="Times New Roman" w:cs="Times New Roman"/>
          <w:bCs/>
          <w:sz w:val="24"/>
          <w:szCs w:val="24"/>
        </w:rPr>
        <w:t xml:space="preserve"> </w:t>
      </w:r>
      <w:r w:rsidR="000879A9">
        <w:rPr>
          <w:rFonts w:ascii="Times New Roman" w:hAnsi="Times New Roman" w:cs="Times New Roman"/>
          <w:bCs/>
          <w:sz w:val="24"/>
          <w:szCs w:val="24"/>
        </w:rPr>
        <w:t>The top 10 significant genes in</w:t>
      </w:r>
      <w:r w:rsidR="00A43A70">
        <w:rPr>
          <w:rFonts w:ascii="Times New Roman" w:hAnsi="Times New Roman" w:cs="Times New Roman"/>
          <w:bCs/>
          <w:sz w:val="24"/>
          <w:szCs w:val="24"/>
        </w:rPr>
        <w:t xml:space="preserve"> </w:t>
      </w:r>
      <w:r w:rsidR="000879A9">
        <w:rPr>
          <w:rFonts w:ascii="Times New Roman" w:hAnsi="Times New Roman" w:cs="Times New Roman"/>
          <w:bCs/>
          <w:sz w:val="24"/>
          <w:szCs w:val="24"/>
        </w:rPr>
        <w:t xml:space="preserve">cluster 3 also included </w:t>
      </w:r>
      <w:r w:rsidR="00A43A70">
        <w:rPr>
          <w:rFonts w:ascii="Times New Roman" w:hAnsi="Times New Roman" w:cs="Times New Roman"/>
          <w:bCs/>
          <w:sz w:val="24"/>
          <w:szCs w:val="24"/>
        </w:rPr>
        <w:t xml:space="preserve">CYP6J1 and </w:t>
      </w:r>
      <w:proofErr w:type="spellStart"/>
      <w:r w:rsidR="00A43A70">
        <w:rPr>
          <w:rFonts w:ascii="Times New Roman" w:hAnsi="Times New Roman" w:cs="Times New Roman"/>
          <w:bCs/>
          <w:sz w:val="24"/>
          <w:szCs w:val="24"/>
        </w:rPr>
        <w:t>Gsr</w:t>
      </w:r>
      <w:proofErr w:type="spellEnd"/>
      <w:r w:rsidR="007B4AC1">
        <w:rPr>
          <w:rFonts w:ascii="Times New Roman" w:hAnsi="Times New Roman" w:cs="Times New Roman"/>
          <w:bCs/>
          <w:sz w:val="24"/>
          <w:szCs w:val="24"/>
        </w:rPr>
        <w:t xml:space="preserve"> which</w:t>
      </w:r>
      <w:r w:rsidR="00A43A70">
        <w:rPr>
          <w:rFonts w:ascii="Times New Roman" w:hAnsi="Times New Roman" w:cs="Times New Roman"/>
          <w:bCs/>
          <w:sz w:val="24"/>
          <w:szCs w:val="24"/>
        </w:rPr>
        <w:t xml:space="preserve"> involved with the cell detoxification activities of the antioxidant glutathione (</w:t>
      </w:r>
      <w:r w:rsidR="00A43A70" w:rsidRPr="00E152D8">
        <w:rPr>
          <w:rFonts w:ascii="Times New Roman" w:hAnsi="Times New Roman" w:cs="Times New Roman"/>
          <w:b/>
          <w:sz w:val="24"/>
          <w:szCs w:val="24"/>
        </w:rPr>
        <w:t>Table S2</w:t>
      </w:r>
      <w:r w:rsidR="00A43A70">
        <w:rPr>
          <w:rFonts w:ascii="Times New Roman" w:hAnsi="Times New Roman" w:cs="Times New Roman"/>
          <w:bCs/>
          <w:sz w:val="24"/>
          <w:szCs w:val="24"/>
        </w:rPr>
        <w:t xml:space="preserve">).   </w:t>
      </w:r>
    </w:p>
    <w:p w14:paraId="047D9E9B" w14:textId="43DF5D35" w:rsidR="00E152D8" w:rsidRDefault="00E152D8" w:rsidP="007559E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Genes grouped into cluster 4 show an inverse pattern of expression over the hypoxia time course compared to cluster 2, whereby expression in cluster 4 decreased through hypoxia exposure but then rapidly increased to return to normoxic levels (</w:t>
      </w:r>
      <w:r w:rsidRPr="00E152D8">
        <w:rPr>
          <w:rFonts w:ascii="Times New Roman" w:hAnsi="Times New Roman" w:cs="Times New Roman"/>
          <w:b/>
          <w:sz w:val="24"/>
          <w:szCs w:val="24"/>
        </w:rPr>
        <w:t>Figure 2</w:t>
      </w:r>
      <w:r>
        <w:rPr>
          <w:rFonts w:ascii="Times New Roman" w:hAnsi="Times New Roman" w:cs="Times New Roman"/>
          <w:bCs/>
          <w:sz w:val="24"/>
          <w:szCs w:val="24"/>
        </w:rPr>
        <w:t>). The 156 genes in this cluster were enriched for GO terms associated with steroid biosynthesis, regulation of apoptosis due to endoplasmic reticulum stress, regulation of immune response, regulation of muscle systems, and regulation of energy production including carbohydrate metabolism and glucose homeostasis (</w:t>
      </w:r>
      <w:r w:rsidRPr="00E152D8">
        <w:rPr>
          <w:rFonts w:ascii="Times New Roman" w:hAnsi="Times New Roman" w:cs="Times New Roman"/>
          <w:b/>
          <w:sz w:val="24"/>
          <w:szCs w:val="24"/>
        </w:rPr>
        <w:t>Figure S6</w:t>
      </w:r>
      <w:r>
        <w:rPr>
          <w:rFonts w:ascii="Times New Roman" w:hAnsi="Times New Roman" w:cs="Times New Roman"/>
          <w:bCs/>
          <w:sz w:val="24"/>
          <w:szCs w:val="24"/>
        </w:rPr>
        <w:t xml:space="preserve">). </w:t>
      </w:r>
      <w:r w:rsidR="00DE73D3">
        <w:rPr>
          <w:rFonts w:ascii="Times New Roman" w:hAnsi="Times New Roman" w:cs="Times New Roman"/>
          <w:bCs/>
          <w:sz w:val="24"/>
          <w:szCs w:val="24"/>
        </w:rPr>
        <w:t>Among the top 10 most significant genes in this cluster were genes related to the reproductive process of spermatogenesis included Ptchd3 and Gmcl1. Also in this list are two genes involved in glucose metabolism, SIK2 and CPPED1. Like cluster 2, the top 10 significant genes in cluster 4 also contained an exoskeleton modifying gene, chitin deacetylase 5 (</w:t>
      </w:r>
      <w:r w:rsidR="00DE73D3" w:rsidRPr="00E51BDE">
        <w:rPr>
          <w:rFonts w:ascii="Times New Roman" w:hAnsi="Times New Roman" w:cs="Times New Roman"/>
          <w:b/>
          <w:sz w:val="24"/>
          <w:szCs w:val="24"/>
        </w:rPr>
        <w:t>Table S2</w:t>
      </w:r>
      <w:r w:rsidR="00DE73D3">
        <w:rPr>
          <w:rFonts w:ascii="Times New Roman" w:hAnsi="Times New Roman" w:cs="Times New Roman"/>
          <w:bCs/>
          <w:sz w:val="24"/>
          <w:szCs w:val="24"/>
        </w:rPr>
        <w:t>).</w:t>
      </w:r>
      <w:r w:rsidR="00E51BDE">
        <w:rPr>
          <w:rFonts w:ascii="Times New Roman" w:hAnsi="Times New Roman" w:cs="Times New Roman"/>
          <w:bCs/>
          <w:sz w:val="24"/>
          <w:szCs w:val="24"/>
        </w:rPr>
        <w:t xml:space="preserve"> </w:t>
      </w:r>
      <w:r w:rsidR="00DE73D3">
        <w:rPr>
          <w:rFonts w:ascii="Times New Roman" w:hAnsi="Times New Roman" w:cs="Times New Roman"/>
          <w:bCs/>
          <w:sz w:val="24"/>
          <w:szCs w:val="24"/>
        </w:rPr>
        <w:t xml:space="preserve">A final notable gene in the top 10 significant genes for cluster 4 is METTL9 which has been demonstrated to methylate subunits of the </w:t>
      </w:r>
      <w:r w:rsidR="00EF59FE">
        <w:rPr>
          <w:rFonts w:ascii="Times New Roman" w:hAnsi="Times New Roman" w:cs="Times New Roman"/>
          <w:bCs/>
          <w:sz w:val="24"/>
          <w:szCs w:val="24"/>
        </w:rPr>
        <w:t>electron transport system (ETS)</w:t>
      </w:r>
      <w:r w:rsidR="00DE73D3">
        <w:rPr>
          <w:rFonts w:ascii="Times New Roman" w:hAnsi="Times New Roman" w:cs="Times New Roman"/>
          <w:bCs/>
          <w:sz w:val="24"/>
          <w:szCs w:val="24"/>
        </w:rPr>
        <w:t xml:space="preserve"> in the mitochondria (</w:t>
      </w:r>
      <w:r w:rsidR="00DE73D3" w:rsidRPr="002E046F">
        <w:rPr>
          <w:rFonts w:ascii="Times New Roman" w:hAnsi="Times New Roman" w:cs="Times New Roman"/>
          <w:bCs/>
          <w:sz w:val="24"/>
          <w:szCs w:val="24"/>
          <w:highlight w:val="yellow"/>
        </w:rPr>
        <w:t>CITE</w:t>
      </w:r>
      <w:r w:rsidR="00DE73D3">
        <w:rPr>
          <w:rFonts w:ascii="Times New Roman" w:hAnsi="Times New Roman" w:cs="Times New Roman"/>
          <w:bCs/>
          <w:sz w:val="24"/>
          <w:szCs w:val="24"/>
        </w:rPr>
        <w:t xml:space="preserve">). </w:t>
      </w:r>
    </w:p>
    <w:p w14:paraId="20B42F93" w14:textId="4FB838EB" w:rsidR="005A681A" w:rsidRDefault="00E77E38" w:rsidP="007559E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Genes in cluster 6 are characterized by expression levels that decreased rapidly at the onset of hypoxia, with less relative change across the remaining time course (</w:t>
      </w:r>
      <w:r w:rsidRPr="00E77E38">
        <w:rPr>
          <w:rFonts w:ascii="Times New Roman" w:hAnsi="Times New Roman" w:cs="Times New Roman"/>
          <w:b/>
          <w:sz w:val="24"/>
          <w:szCs w:val="24"/>
        </w:rPr>
        <w:t>Figure 2</w:t>
      </w:r>
      <w:r>
        <w:rPr>
          <w:rFonts w:ascii="Times New Roman" w:hAnsi="Times New Roman" w:cs="Times New Roman"/>
          <w:bCs/>
          <w:sz w:val="24"/>
          <w:szCs w:val="24"/>
        </w:rPr>
        <w:t>).</w:t>
      </w:r>
      <w:r w:rsidR="00B61D8C">
        <w:rPr>
          <w:rFonts w:ascii="Times New Roman" w:hAnsi="Times New Roman" w:cs="Times New Roman"/>
          <w:bCs/>
          <w:sz w:val="24"/>
          <w:szCs w:val="24"/>
        </w:rPr>
        <w:t xml:space="preserve"> Genes in this cluster were </w:t>
      </w:r>
      <w:r w:rsidR="00FC6E06">
        <w:rPr>
          <w:rFonts w:ascii="Times New Roman" w:hAnsi="Times New Roman" w:cs="Times New Roman"/>
          <w:bCs/>
          <w:sz w:val="24"/>
          <w:szCs w:val="24"/>
        </w:rPr>
        <w:t>associated with enriched representation in GO terms related to stress response, including cellular response to mechanical stimulus</w:t>
      </w:r>
      <w:r w:rsidR="009203EA">
        <w:rPr>
          <w:rFonts w:ascii="Times New Roman" w:hAnsi="Times New Roman" w:cs="Times New Roman"/>
          <w:bCs/>
          <w:sz w:val="24"/>
          <w:szCs w:val="24"/>
        </w:rPr>
        <w:t xml:space="preserve"> </w:t>
      </w:r>
      <w:r w:rsidR="00FC6E06">
        <w:rPr>
          <w:rFonts w:ascii="Times New Roman" w:hAnsi="Times New Roman" w:cs="Times New Roman"/>
          <w:bCs/>
          <w:sz w:val="24"/>
          <w:szCs w:val="24"/>
        </w:rPr>
        <w:t>and response to chemical stress (</w:t>
      </w:r>
      <w:r w:rsidR="00FC6E06" w:rsidRPr="00FC6E06">
        <w:rPr>
          <w:rFonts w:ascii="Times New Roman" w:hAnsi="Times New Roman" w:cs="Times New Roman"/>
          <w:b/>
          <w:sz w:val="24"/>
          <w:szCs w:val="24"/>
        </w:rPr>
        <w:t>Figure S7</w:t>
      </w:r>
      <w:r w:rsidR="00FC6E06">
        <w:rPr>
          <w:rFonts w:ascii="Times New Roman" w:hAnsi="Times New Roman" w:cs="Times New Roman"/>
          <w:bCs/>
          <w:sz w:val="24"/>
          <w:szCs w:val="24"/>
        </w:rPr>
        <w:t>).</w:t>
      </w:r>
      <w:r w:rsidR="00017C0F">
        <w:rPr>
          <w:rFonts w:ascii="Times New Roman" w:hAnsi="Times New Roman" w:cs="Times New Roman"/>
          <w:bCs/>
          <w:sz w:val="24"/>
          <w:szCs w:val="24"/>
        </w:rPr>
        <w:t xml:space="preserve"> </w:t>
      </w:r>
      <w:r w:rsidR="009203EA">
        <w:rPr>
          <w:rFonts w:ascii="Times New Roman" w:hAnsi="Times New Roman" w:cs="Times New Roman"/>
          <w:bCs/>
          <w:sz w:val="24"/>
          <w:szCs w:val="24"/>
        </w:rPr>
        <w:t>Enrichment for GO terms associated with cell detoxification and repair were also represented in this cluster, including positive regulation of DNA repair, response to unfolded protein,</w:t>
      </w:r>
      <w:r w:rsidR="00DD134C">
        <w:rPr>
          <w:rFonts w:ascii="Times New Roman" w:hAnsi="Times New Roman" w:cs="Times New Roman"/>
          <w:bCs/>
          <w:sz w:val="24"/>
          <w:szCs w:val="24"/>
        </w:rPr>
        <w:t xml:space="preserve"> and</w:t>
      </w:r>
      <w:r w:rsidR="009203EA">
        <w:rPr>
          <w:rFonts w:ascii="Times New Roman" w:hAnsi="Times New Roman" w:cs="Times New Roman"/>
          <w:bCs/>
          <w:sz w:val="24"/>
          <w:szCs w:val="24"/>
        </w:rPr>
        <w:t xml:space="preserve"> </w:t>
      </w:r>
      <w:commentRangeStart w:id="8"/>
      <w:commentRangeStart w:id="9"/>
      <w:r w:rsidR="00DD134C">
        <w:rPr>
          <w:rFonts w:ascii="Times New Roman" w:hAnsi="Times New Roman" w:cs="Times New Roman"/>
          <w:bCs/>
          <w:sz w:val="24"/>
          <w:szCs w:val="24"/>
        </w:rPr>
        <w:t>nitrogen</w:t>
      </w:r>
      <w:r w:rsidR="009203EA">
        <w:rPr>
          <w:rFonts w:ascii="Times New Roman" w:hAnsi="Times New Roman" w:cs="Times New Roman"/>
          <w:bCs/>
          <w:sz w:val="24"/>
          <w:szCs w:val="24"/>
        </w:rPr>
        <w:t xml:space="preserve"> </w:t>
      </w:r>
      <w:commentRangeEnd w:id="8"/>
      <w:r w:rsidR="00DD134C">
        <w:rPr>
          <w:rStyle w:val="CommentReference"/>
        </w:rPr>
        <w:commentReference w:id="8"/>
      </w:r>
      <w:commentRangeEnd w:id="9"/>
      <w:r w:rsidR="00DD134C">
        <w:rPr>
          <w:rStyle w:val="CommentReference"/>
        </w:rPr>
        <w:commentReference w:id="9"/>
      </w:r>
      <w:r w:rsidR="009203EA">
        <w:rPr>
          <w:rFonts w:ascii="Times New Roman" w:hAnsi="Times New Roman" w:cs="Times New Roman"/>
          <w:bCs/>
          <w:sz w:val="24"/>
          <w:szCs w:val="24"/>
        </w:rPr>
        <w:t>compound catabolism</w:t>
      </w:r>
      <w:r w:rsidR="00DD134C">
        <w:rPr>
          <w:rFonts w:ascii="Times New Roman" w:hAnsi="Times New Roman" w:cs="Times New Roman"/>
          <w:bCs/>
          <w:sz w:val="24"/>
          <w:szCs w:val="24"/>
        </w:rPr>
        <w:t xml:space="preserve"> (</w:t>
      </w:r>
      <w:r w:rsidR="00DD134C" w:rsidRPr="00DD134C">
        <w:rPr>
          <w:rFonts w:ascii="Times New Roman" w:hAnsi="Times New Roman" w:cs="Times New Roman"/>
          <w:b/>
          <w:sz w:val="24"/>
          <w:szCs w:val="24"/>
        </w:rPr>
        <w:t>Figure S7</w:t>
      </w:r>
      <w:r w:rsidR="00DD134C">
        <w:rPr>
          <w:rFonts w:ascii="Times New Roman" w:hAnsi="Times New Roman" w:cs="Times New Roman"/>
          <w:bCs/>
          <w:sz w:val="24"/>
          <w:szCs w:val="24"/>
        </w:rPr>
        <w:t>).</w:t>
      </w:r>
      <w:r w:rsidR="00E81BAB">
        <w:rPr>
          <w:rFonts w:ascii="Times New Roman" w:hAnsi="Times New Roman" w:cs="Times New Roman"/>
          <w:bCs/>
          <w:sz w:val="24"/>
          <w:szCs w:val="24"/>
        </w:rPr>
        <w:t xml:space="preserve"> Indeed, the top 10 most significant genes in this </w:t>
      </w:r>
      <w:r w:rsidR="00E81BAB">
        <w:rPr>
          <w:rFonts w:ascii="Times New Roman" w:hAnsi="Times New Roman" w:cs="Times New Roman"/>
          <w:bCs/>
          <w:sz w:val="24"/>
          <w:szCs w:val="24"/>
        </w:rPr>
        <w:lastRenderedPageBreak/>
        <w:t>cluster included the antioxidant gene</w:t>
      </w:r>
      <w:r w:rsidR="00FC3690">
        <w:rPr>
          <w:rFonts w:ascii="Times New Roman" w:hAnsi="Times New Roman" w:cs="Times New Roman"/>
          <w:bCs/>
          <w:sz w:val="24"/>
          <w:szCs w:val="24"/>
        </w:rPr>
        <w:t>s</w:t>
      </w:r>
      <w:r w:rsidR="00E81BAB">
        <w:rPr>
          <w:rFonts w:ascii="Times New Roman" w:hAnsi="Times New Roman" w:cs="Times New Roman"/>
          <w:bCs/>
          <w:sz w:val="24"/>
          <w:szCs w:val="24"/>
        </w:rPr>
        <w:t xml:space="preserve"> gst-6 and GstD1 that encode glutathione transferases. Tests for enrichment</w:t>
      </w:r>
      <w:r w:rsidR="009203EA">
        <w:rPr>
          <w:rFonts w:ascii="Times New Roman" w:hAnsi="Times New Roman" w:cs="Times New Roman"/>
          <w:bCs/>
          <w:sz w:val="24"/>
          <w:szCs w:val="24"/>
        </w:rPr>
        <w:t xml:space="preserve"> also revealed genes associated with protein localization to the mitochondria (</w:t>
      </w:r>
      <w:r w:rsidR="009203EA" w:rsidRPr="009203EA">
        <w:rPr>
          <w:rFonts w:ascii="Times New Roman" w:hAnsi="Times New Roman" w:cs="Times New Roman"/>
          <w:b/>
          <w:sz w:val="24"/>
          <w:szCs w:val="24"/>
        </w:rPr>
        <w:t>Figure S7</w:t>
      </w:r>
      <w:r w:rsidR="009203EA">
        <w:rPr>
          <w:rFonts w:ascii="Times New Roman" w:hAnsi="Times New Roman" w:cs="Times New Roman"/>
          <w:bCs/>
          <w:sz w:val="24"/>
          <w:szCs w:val="24"/>
        </w:rPr>
        <w:t xml:space="preserve">). </w:t>
      </w:r>
      <w:r w:rsidR="00E81BAB">
        <w:rPr>
          <w:rFonts w:ascii="Times New Roman" w:hAnsi="Times New Roman" w:cs="Times New Roman"/>
          <w:bCs/>
          <w:sz w:val="24"/>
          <w:szCs w:val="24"/>
        </w:rPr>
        <w:t>Within the top 10 most significant genes for this cluster were three genes that may affect early protective or combative responses to hypoxia</w:t>
      </w:r>
      <w:r w:rsidR="008C1635">
        <w:rPr>
          <w:rFonts w:ascii="Times New Roman" w:hAnsi="Times New Roman" w:cs="Times New Roman"/>
          <w:bCs/>
          <w:sz w:val="24"/>
          <w:szCs w:val="24"/>
        </w:rPr>
        <w:t xml:space="preserve"> including</w:t>
      </w:r>
      <w:r w:rsidR="00E81BAB">
        <w:rPr>
          <w:rFonts w:ascii="Times New Roman" w:hAnsi="Times New Roman" w:cs="Times New Roman"/>
          <w:bCs/>
          <w:sz w:val="24"/>
          <w:szCs w:val="24"/>
        </w:rPr>
        <w:t xml:space="preserve"> slc46a1 which helps transport folate during stressful conditions (CITE), a luciferin 4-monooxyganase that promotes fatty-acyl-CoA biosynthesis for ATP production, </w:t>
      </w:r>
      <w:r w:rsidR="008C1635">
        <w:rPr>
          <w:rFonts w:ascii="Times New Roman" w:hAnsi="Times New Roman" w:cs="Times New Roman"/>
          <w:bCs/>
          <w:sz w:val="24"/>
          <w:szCs w:val="24"/>
        </w:rPr>
        <w:t xml:space="preserve">a Tret1-2 homolog used in trehalose transport, and NDRG3 which is necessary for lactate signaling during hypoxic response (CITE). </w:t>
      </w:r>
      <w:r w:rsidR="00E81BAB">
        <w:rPr>
          <w:rFonts w:ascii="Times New Roman" w:hAnsi="Times New Roman" w:cs="Times New Roman"/>
          <w:bCs/>
          <w:sz w:val="24"/>
          <w:szCs w:val="24"/>
        </w:rPr>
        <w:t xml:space="preserve"> </w:t>
      </w:r>
    </w:p>
    <w:p w14:paraId="44FFA4BB" w14:textId="4CAD1D17" w:rsidR="00E77E38" w:rsidRDefault="00FC3690" w:rsidP="0038462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Clusters 7 and 8 showed inverse patterns of expression. </w:t>
      </w:r>
      <w:r w:rsidR="005A681A">
        <w:rPr>
          <w:rFonts w:ascii="Times New Roman" w:hAnsi="Times New Roman" w:cs="Times New Roman"/>
          <w:bCs/>
          <w:sz w:val="24"/>
          <w:szCs w:val="24"/>
        </w:rPr>
        <w:t xml:space="preserve">Cluster 7 housed </w:t>
      </w:r>
      <w:r w:rsidR="00143DB6">
        <w:rPr>
          <w:rFonts w:ascii="Times New Roman" w:hAnsi="Times New Roman" w:cs="Times New Roman"/>
          <w:bCs/>
          <w:sz w:val="24"/>
          <w:szCs w:val="24"/>
        </w:rPr>
        <w:t xml:space="preserve">99 </w:t>
      </w:r>
      <w:r w:rsidR="005A681A">
        <w:rPr>
          <w:rFonts w:ascii="Times New Roman" w:hAnsi="Times New Roman" w:cs="Times New Roman"/>
          <w:bCs/>
          <w:sz w:val="24"/>
          <w:szCs w:val="24"/>
        </w:rPr>
        <w:t xml:space="preserve">genes with expression levels that steadily increased through the hypoxia time course, while cluster 8 contained </w:t>
      </w:r>
      <w:r w:rsidR="00143DB6">
        <w:rPr>
          <w:rFonts w:ascii="Times New Roman" w:hAnsi="Times New Roman" w:cs="Times New Roman"/>
          <w:bCs/>
          <w:sz w:val="24"/>
          <w:szCs w:val="24"/>
        </w:rPr>
        <w:t xml:space="preserve">236 </w:t>
      </w:r>
      <w:r w:rsidR="005A681A">
        <w:rPr>
          <w:rFonts w:ascii="Times New Roman" w:hAnsi="Times New Roman" w:cs="Times New Roman"/>
          <w:bCs/>
          <w:sz w:val="24"/>
          <w:szCs w:val="24"/>
        </w:rPr>
        <w:t>genes with gradually decreasing expression (</w:t>
      </w:r>
      <w:r w:rsidR="005A681A" w:rsidRPr="005A681A">
        <w:rPr>
          <w:rFonts w:ascii="Times New Roman" w:hAnsi="Times New Roman" w:cs="Times New Roman"/>
          <w:b/>
          <w:sz w:val="24"/>
          <w:szCs w:val="24"/>
        </w:rPr>
        <w:t>Figure</w:t>
      </w:r>
      <w:r w:rsidR="00074945">
        <w:rPr>
          <w:rFonts w:ascii="Times New Roman" w:hAnsi="Times New Roman" w:cs="Times New Roman"/>
          <w:b/>
          <w:sz w:val="24"/>
          <w:szCs w:val="24"/>
        </w:rPr>
        <w:t xml:space="preserve"> </w:t>
      </w:r>
      <w:r w:rsidR="005A681A" w:rsidRPr="005A681A">
        <w:rPr>
          <w:rFonts w:ascii="Times New Roman" w:hAnsi="Times New Roman" w:cs="Times New Roman"/>
          <w:b/>
          <w:sz w:val="24"/>
          <w:szCs w:val="24"/>
        </w:rPr>
        <w:t>2</w:t>
      </w:r>
      <w:r w:rsidR="005A681A">
        <w:rPr>
          <w:rFonts w:ascii="Times New Roman" w:hAnsi="Times New Roman" w:cs="Times New Roman"/>
          <w:bCs/>
          <w:sz w:val="24"/>
          <w:szCs w:val="24"/>
        </w:rPr>
        <w:t xml:space="preserve">). </w:t>
      </w:r>
      <w:r w:rsidR="008C1635">
        <w:rPr>
          <w:rFonts w:ascii="Times New Roman" w:hAnsi="Times New Roman" w:cs="Times New Roman"/>
          <w:bCs/>
          <w:sz w:val="24"/>
          <w:szCs w:val="24"/>
        </w:rPr>
        <w:t>GO terms enriched in cluster 7 genes included cellular response to external stimulus, glutamate metabolism, and regulation of lipid homeostasis</w:t>
      </w:r>
      <w:r w:rsidR="00143DB6">
        <w:rPr>
          <w:rFonts w:ascii="Times New Roman" w:hAnsi="Times New Roman" w:cs="Times New Roman"/>
          <w:bCs/>
          <w:sz w:val="24"/>
          <w:szCs w:val="24"/>
        </w:rPr>
        <w:t xml:space="preserve"> (</w:t>
      </w:r>
      <w:r w:rsidR="00143DB6" w:rsidRPr="00143DB6">
        <w:rPr>
          <w:rFonts w:ascii="Times New Roman" w:hAnsi="Times New Roman" w:cs="Times New Roman"/>
          <w:b/>
          <w:sz w:val="24"/>
          <w:szCs w:val="24"/>
        </w:rPr>
        <w:t>Figure S8</w:t>
      </w:r>
      <w:r w:rsidR="00143DB6">
        <w:rPr>
          <w:rFonts w:ascii="Times New Roman" w:hAnsi="Times New Roman" w:cs="Times New Roman"/>
          <w:bCs/>
          <w:sz w:val="24"/>
          <w:szCs w:val="24"/>
        </w:rPr>
        <w:t>)</w:t>
      </w:r>
      <w:r w:rsidR="008C1635">
        <w:rPr>
          <w:rFonts w:ascii="Times New Roman" w:hAnsi="Times New Roman" w:cs="Times New Roman"/>
          <w:bCs/>
          <w:sz w:val="24"/>
          <w:szCs w:val="24"/>
        </w:rPr>
        <w:t>.</w:t>
      </w:r>
      <w:r w:rsidR="00384620">
        <w:rPr>
          <w:rFonts w:ascii="Times New Roman" w:hAnsi="Times New Roman" w:cs="Times New Roman"/>
          <w:bCs/>
          <w:sz w:val="24"/>
          <w:szCs w:val="24"/>
        </w:rPr>
        <w:t xml:space="preserve"> Among the top 10 most significant genes in </w:t>
      </w:r>
      <w:r>
        <w:rPr>
          <w:rFonts w:ascii="Times New Roman" w:hAnsi="Times New Roman" w:cs="Times New Roman"/>
          <w:bCs/>
          <w:sz w:val="24"/>
          <w:szCs w:val="24"/>
        </w:rPr>
        <w:t>cluster 7</w:t>
      </w:r>
      <w:r w:rsidR="00384620">
        <w:rPr>
          <w:rFonts w:ascii="Times New Roman" w:hAnsi="Times New Roman" w:cs="Times New Roman"/>
          <w:bCs/>
          <w:sz w:val="24"/>
          <w:szCs w:val="24"/>
        </w:rPr>
        <w:t xml:space="preserve"> are several genes known to combat hypoxic stress in other systems including </w:t>
      </w:r>
      <w:proofErr w:type="spellStart"/>
      <w:r w:rsidR="00384620">
        <w:rPr>
          <w:rFonts w:ascii="Times New Roman" w:hAnsi="Times New Roman" w:cs="Times New Roman"/>
          <w:bCs/>
          <w:sz w:val="24"/>
          <w:szCs w:val="24"/>
        </w:rPr>
        <w:t>lhpp</w:t>
      </w:r>
      <w:proofErr w:type="spellEnd"/>
      <w:r w:rsidR="00384620">
        <w:rPr>
          <w:rFonts w:ascii="Times New Roman" w:hAnsi="Times New Roman" w:cs="Times New Roman"/>
          <w:bCs/>
          <w:sz w:val="24"/>
          <w:szCs w:val="24"/>
        </w:rPr>
        <w:t xml:space="preserve"> which inhibits aerobic</w:t>
      </w:r>
      <w:r w:rsidR="00E51BDE">
        <w:rPr>
          <w:rFonts w:ascii="Times New Roman" w:hAnsi="Times New Roman" w:cs="Times New Roman"/>
          <w:bCs/>
          <w:sz w:val="24"/>
          <w:szCs w:val="24"/>
        </w:rPr>
        <w:t>, but not anaerobic,</w:t>
      </w:r>
      <w:r w:rsidR="00384620">
        <w:rPr>
          <w:rFonts w:ascii="Times New Roman" w:hAnsi="Times New Roman" w:cs="Times New Roman"/>
          <w:bCs/>
          <w:sz w:val="24"/>
          <w:szCs w:val="24"/>
        </w:rPr>
        <w:t xml:space="preserve"> glycolysis (CITE), SQOR which detoxifies the mitochondria from sulfides, </w:t>
      </w:r>
      <w:r w:rsidR="00E51BDE">
        <w:rPr>
          <w:rFonts w:ascii="Times New Roman" w:hAnsi="Times New Roman" w:cs="Times New Roman"/>
          <w:bCs/>
          <w:sz w:val="24"/>
          <w:szCs w:val="24"/>
        </w:rPr>
        <w:t xml:space="preserve">and </w:t>
      </w:r>
      <w:r w:rsidR="00384620">
        <w:rPr>
          <w:rFonts w:ascii="Times New Roman" w:hAnsi="Times New Roman" w:cs="Times New Roman"/>
          <w:bCs/>
          <w:sz w:val="24"/>
          <w:szCs w:val="24"/>
        </w:rPr>
        <w:t>slc22a7 which acts as a hub gene for excreting toxins during hypoxia</w:t>
      </w:r>
      <w:r w:rsidR="00E51BDE">
        <w:rPr>
          <w:rFonts w:ascii="Times New Roman" w:hAnsi="Times New Roman" w:cs="Times New Roman"/>
          <w:bCs/>
          <w:sz w:val="24"/>
          <w:szCs w:val="24"/>
        </w:rPr>
        <w:t xml:space="preserve"> </w:t>
      </w:r>
      <w:r w:rsidR="005B173B">
        <w:rPr>
          <w:rFonts w:ascii="Times New Roman" w:hAnsi="Times New Roman" w:cs="Times New Roman"/>
          <w:bCs/>
          <w:sz w:val="24"/>
          <w:szCs w:val="24"/>
        </w:rPr>
        <w:t>(</w:t>
      </w:r>
      <w:r w:rsidR="005B173B" w:rsidRPr="005B173B">
        <w:rPr>
          <w:rFonts w:ascii="Times New Roman" w:hAnsi="Times New Roman" w:cs="Times New Roman"/>
          <w:b/>
          <w:sz w:val="24"/>
          <w:szCs w:val="24"/>
        </w:rPr>
        <w:t>Table S2</w:t>
      </w:r>
      <w:r w:rsidR="005B173B">
        <w:rPr>
          <w:rFonts w:ascii="Times New Roman" w:hAnsi="Times New Roman" w:cs="Times New Roman"/>
          <w:bCs/>
          <w:sz w:val="24"/>
          <w:szCs w:val="24"/>
        </w:rPr>
        <w:t>)</w:t>
      </w:r>
      <w:r w:rsidR="00384620">
        <w:rPr>
          <w:rFonts w:ascii="Times New Roman" w:hAnsi="Times New Roman" w:cs="Times New Roman"/>
          <w:bCs/>
          <w:sz w:val="24"/>
          <w:szCs w:val="24"/>
        </w:rPr>
        <w:t xml:space="preserve">. </w:t>
      </w:r>
      <w:r w:rsidR="00143DB6">
        <w:rPr>
          <w:rFonts w:ascii="Times New Roman" w:hAnsi="Times New Roman" w:cs="Times New Roman"/>
          <w:bCs/>
          <w:sz w:val="24"/>
          <w:szCs w:val="24"/>
        </w:rPr>
        <w:t>Cluster 8, which contained twice as many genes as cluster 7 (</w:t>
      </w:r>
      <w:r w:rsidR="00143DB6" w:rsidRPr="00143DB6">
        <w:rPr>
          <w:rFonts w:ascii="Times New Roman" w:hAnsi="Times New Roman" w:cs="Times New Roman"/>
          <w:b/>
          <w:sz w:val="24"/>
          <w:szCs w:val="24"/>
        </w:rPr>
        <w:t>Figure 2</w:t>
      </w:r>
      <w:r w:rsidR="00143DB6">
        <w:rPr>
          <w:rFonts w:ascii="Times New Roman" w:hAnsi="Times New Roman" w:cs="Times New Roman"/>
          <w:bCs/>
          <w:sz w:val="24"/>
          <w:szCs w:val="24"/>
        </w:rPr>
        <w:t>), was enriched with genes associated with several catabolic and metabolic processes (</w:t>
      </w:r>
      <w:r w:rsidR="00143DB6" w:rsidRPr="00143DB6">
        <w:rPr>
          <w:rFonts w:ascii="Times New Roman" w:hAnsi="Times New Roman" w:cs="Times New Roman"/>
          <w:b/>
          <w:sz w:val="24"/>
          <w:szCs w:val="24"/>
        </w:rPr>
        <w:t>Figure S9</w:t>
      </w:r>
      <w:r w:rsidR="00143DB6">
        <w:rPr>
          <w:rFonts w:ascii="Times New Roman" w:hAnsi="Times New Roman" w:cs="Times New Roman"/>
          <w:bCs/>
          <w:sz w:val="24"/>
          <w:szCs w:val="24"/>
        </w:rPr>
        <w:t xml:space="preserve">). </w:t>
      </w:r>
      <w:r w:rsidR="00775C11">
        <w:rPr>
          <w:rFonts w:ascii="Times New Roman" w:hAnsi="Times New Roman" w:cs="Times New Roman"/>
          <w:bCs/>
          <w:sz w:val="24"/>
          <w:szCs w:val="24"/>
        </w:rPr>
        <w:t xml:space="preserve">Genes of </w:t>
      </w:r>
      <w:r>
        <w:rPr>
          <w:rFonts w:ascii="Times New Roman" w:hAnsi="Times New Roman" w:cs="Times New Roman"/>
          <w:bCs/>
          <w:sz w:val="24"/>
          <w:szCs w:val="24"/>
        </w:rPr>
        <w:t>cluster 8</w:t>
      </w:r>
      <w:r w:rsidR="00775C11">
        <w:rPr>
          <w:rFonts w:ascii="Times New Roman" w:hAnsi="Times New Roman" w:cs="Times New Roman"/>
          <w:bCs/>
          <w:sz w:val="24"/>
          <w:szCs w:val="24"/>
        </w:rPr>
        <w:t xml:space="preserve"> were also enriched with GO terms involving response to unfolded protein, response to oxygen-containing compounds, and response to cold (</w:t>
      </w:r>
      <w:r w:rsidR="00775C11" w:rsidRPr="00775C11">
        <w:rPr>
          <w:rFonts w:ascii="Times New Roman" w:hAnsi="Times New Roman" w:cs="Times New Roman"/>
          <w:b/>
          <w:sz w:val="24"/>
          <w:szCs w:val="24"/>
        </w:rPr>
        <w:t>Figure S9</w:t>
      </w:r>
      <w:r w:rsidR="00775C11">
        <w:rPr>
          <w:rFonts w:ascii="Times New Roman" w:hAnsi="Times New Roman" w:cs="Times New Roman"/>
          <w:bCs/>
          <w:sz w:val="24"/>
          <w:szCs w:val="24"/>
        </w:rPr>
        <w:t>).</w:t>
      </w:r>
      <w:r w:rsidR="00FE55C3">
        <w:rPr>
          <w:rFonts w:ascii="Times New Roman" w:hAnsi="Times New Roman" w:cs="Times New Roman"/>
          <w:bCs/>
          <w:sz w:val="24"/>
          <w:szCs w:val="24"/>
        </w:rPr>
        <w:t xml:space="preserve"> The top 10 most significant genes in </w:t>
      </w:r>
      <w:r>
        <w:rPr>
          <w:rFonts w:ascii="Times New Roman" w:hAnsi="Times New Roman" w:cs="Times New Roman"/>
          <w:bCs/>
          <w:sz w:val="24"/>
          <w:szCs w:val="24"/>
        </w:rPr>
        <w:t>cluster 8</w:t>
      </w:r>
      <w:r w:rsidR="00FE55C3">
        <w:rPr>
          <w:rFonts w:ascii="Times New Roman" w:hAnsi="Times New Roman" w:cs="Times New Roman"/>
          <w:bCs/>
          <w:sz w:val="24"/>
          <w:szCs w:val="24"/>
        </w:rPr>
        <w:t xml:space="preserve"> contained the gene </w:t>
      </w:r>
      <w:proofErr w:type="spellStart"/>
      <w:r w:rsidR="00FE55C3">
        <w:rPr>
          <w:rFonts w:ascii="Times New Roman" w:hAnsi="Times New Roman" w:cs="Times New Roman"/>
          <w:bCs/>
          <w:sz w:val="24"/>
          <w:szCs w:val="24"/>
        </w:rPr>
        <w:t>clpX</w:t>
      </w:r>
      <w:proofErr w:type="spellEnd"/>
      <w:r w:rsidR="00FE55C3">
        <w:rPr>
          <w:rFonts w:ascii="Times New Roman" w:hAnsi="Times New Roman" w:cs="Times New Roman"/>
          <w:bCs/>
          <w:sz w:val="24"/>
          <w:szCs w:val="24"/>
        </w:rPr>
        <w:t xml:space="preserve"> (</w:t>
      </w:r>
      <w:r w:rsidR="00FE55C3" w:rsidRPr="005B173B">
        <w:rPr>
          <w:rFonts w:ascii="Times New Roman" w:hAnsi="Times New Roman" w:cs="Times New Roman"/>
          <w:b/>
          <w:sz w:val="24"/>
          <w:szCs w:val="24"/>
        </w:rPr>
        <w:t>Table S2</w:t>
      </w:r>
      <w:r w:rsidR="00FE55C3">
        <w:rPr>
          <w:rFonts w:ascii="Times New Roman" w:hAnsi="Times New Roman" w:cs="Times New Roman"/>
          <w:bCs/>
          <w:sz w:val="24"/>
          <w:szCs w:val="24"/>
        </w:rPr>
        <w:t>) which specifically helps with unfolded protein response in the mitochondria.</w:t>
      </w:r>
      <w:r w:rsidR="00775C11">
        <w:rPr>
          <w:rFonts w:ascii="Times New Roman" w:hAnsi="Times New Roman" w:cs="Times New Roman"/>
          <w:bCs/>
          <w:sz w:val="24"/>
          <w:szCs w:val="24"/>
        </w:rPr>
        <w:t xml:space="preserve"> Like cluster 6, there was also an enrichment of genes involved with regulation of nitric oxide</w:t>
      </w:r>
      <w:r w:rsidR="002F017E">
        <w:rPr>
          <w:rFonts w:ascii="Times New Roman" w:hAnsi="Times New Roman" w:cs="Times New Roman"/>
          <w:bCs/>
          <w:sz w:val="24"/>
          <w:szCs w:val="24"/>
        </w:rPr>
        <w:t xml:space="preserve"> (</w:t>
      </w:r>
      <w:r w:rsidR="002F017E" w:rsidRPr="002F017E">
        <w:rPr>
          <w:rFonts w:ascii="Times New Roman" w:hAnsi="Times New Roman" w:cs="Times New Roman"/>
          <w:b/>
          <w:sz w:val="24"/>
          <w:szCs w:val="24"/>
        </w:rPr>
        <w:t>Figures S7, S9</w:t>
      </w:r>
      <w:r w:rsidR="002F017E">
        <w:rPr>
          <w:rFonts w:ascii="Times New Roman" w:hAnsi="Times New Roman" w:cs="Times New Roman"/>
          <w:bCs/>
          <w:sz w:val="24"/>
          <w:szCs w:val="24"/>
        </w:rPr>
        <w:t>)</w:t>
      </w:r>
      <w:r w:rsidR="00775C11">
        <w:rPr>
          <w:rFonts w:ascii="Times New Roman" w:hAnsi="Times New Roman" w:cs="Times New Roman"/>
          <w:bCs/>
          <w:sz w:val="24"/>
          <w:szCs w:val="24"/>
        </w:rPr>
        <w:t xml:space="preserve"> and, like cluster 5, an enrichment of genes involved with hormone signaling</w:t>
      </w:r>
      <w:r w:rsidR="002F017E">
        <w:rPr>
          <w:rFonts w:ascii="Times New Roman" w:hAnsi="Times New Roman" w:cs="Times New Roman"/>
          <w:bCs/>
          <w:sz w:val="24"/>
          <w:szCs w:val="24"/>
        </w:rPr>
        <w:t xml:space="preserve"> (</w:t>
      </w:r>
      <w:r w:rsidR="002F017E" w:rsidRPr="002F017E">
        <w:rPr>
          <w:rFonts w:ascii="Times New Roman" w:hAnsi="Times New Roman" w:cs="Times New Roman"/>
          <w:b/>
          <w:sz w:val="24"/>
          <w:szCs w:val="24"/>
        </w:rPr>
        <w:t>Figures S6, S9</w:t>
      </w:r>
      <w:r w:rsidR="002F017E">
        <w:rPr>
          <w:rFonts w:ascii="Times New Roman" w:hAnsi="Times New Roman" w:cs="Times New Roman"/>
          <w:bCs/>
          <w:sz w:val="24"/>
          <w:szCs w:val="24"/>
        </w:rPr>
        <w:t>)</w:t>
      </w:r>
      <w:r w:rsidR="00775C11">
        <w:rPr>
          <w:rFonts w:ascii="Times New Roman" w:hAnsi="Times New Roman" w:cs="Times New Roman"/>
          <w:bCs/>
          <w:sz w:val="24"/>
          <w:szCs w:val="24"/>
        </w:rPr>
        <w:t xml:space="preserve">. </w:t>
      </w:r>
      <w:r w:rsidR="00FE55C3">
        <w:rPr>
          <w:rFonts w:ascii="Times New Roman" w:hAnsi="Times New Roman" w:cs="Times New Roman"/>
          <w:bCs/>
          <w:sz w:val="24"/>
          <w:szCs w:val="24"/>
        </w:rPr>
        <w:t>Like</w:t>
      </w:r>
      <w:r w:rsidR="00384620">
        <w:rPr>
          <w:rFonts w:ascii="Times New Roman" w:hAnsi="Times New Roman" w:cs="Times New Roman"/>
          <w:bCs/>
          <w:sz w:val="24"/>
          <w:szCs w:val="24"/>
        </w:rPr>
        <w:t xml:space="preserve"> clusters 2 and 4 that contained genes </w:t>
      </w:r>
      <w:r w:rsidR="00384620">
        <w:rPr>
          <w:rFonts w:ascii="Times New Roman" w:hAnsi="Times New Roman" w:cs="Times New Roman"/>
          <w:bCs/>
          <w:sz w:val="24"/>
          <w:szCs w:val="24"/>
        </w:rPr>
        <w:lastRenderedPageBreak/>
        <w:t>with a strong increase or decrease in expression, respectively, in their top 10 significant genes, clusters 7 and 8 also contained genes</w:t>
      </w:r>
      <w:r w:rsidR="00E51BDE">
        <w:rPr>
          <w:rFonts w:ascii="Times New Roman" w:hAnsi="Times New Roman" w:cs="Times New Roman"/>
          <w:bCs/>
          <w:sz w:val="24"/>
          <w:szCs w:val="24"/>
        </w:rPr>
        <w:t xml:space="preserve"> that encode products</w:t>
      </w:r>
      <w:r w:rsidR="00384620">
        <w:rPr>
          <w:rFonts w:ascii="Times New Roman" w:hAnsi="Times New Roman" w:cs="Times New Roman"/>
          <w:bCs/>
          <w:sz w:val="24"/>
          <w:szCs w:val="24"/>
        </w:rPr>
        <w:t xml:space="preserve"> predicted to affect exoskeleton composition. These were laccase-2 in cluster 7 which is a key initiator the process of exoskeleton tanning </w:t>
      </w:r>
      <w:r w:rsidR="005B173B">
        <w:rPr>
          <w:rFonts w:ascii="Times New Roman" w:hAnsi="Times New Roman" w:cs="Times New Roman"/>
          <w:bCs/>
          <w:sz w:val="24"/>
          <w:szCs w:val="24"/>
        </w:rPr>
        <w:t>(</w:t>
      </w:r>
      <w:r w:rsidR="00384620">
        <w:rPr>
          <w:rFonts w:ascii="Times New Roman" w:hAnsi="Times New Roman" w:cs="Times New Roman"/>
          <w:bCs/>
          <w:sz w:val="24"/>
          <w:szCs w:val="24"/>
        </w:rPr>
        <w:t>hardening and making insoluble</w:t>
      </w:r>
      <w:r w:rsidR="005B173B">
        <w:rPr>
          <w:rFonts w:ascii="Times New Roman" w:hAnsi="Times New Roman" w:cs="Times New Roman"/>
          <w:bCs/>
          <w:sz w:val="24"/>
          <w:szCs w:val="24"/>
        </w:rPr>
        <w:t xml:space="preserve">) and </w:t>
      </w:r>
      <w:proofErr w:type="spellStart"/>
      <w:r w:rsidR="005B173B">
        <w:rPr>
          <w:rFonts w:ascii="Times New Roman" w:hAnsi="Times New Roman" w:cs="Times New Roman"/>
          <w:bCs/>
          <w:sz w:val="24"/>
          <w:szCs w:val="24"/>
        </w:rPr>
        <w:t>agmo</w:t>
      </w:r>
      <w:proofErr w:type="spellEnd"/>
      <w:r w:rsidR="005B173B">
        <w:rPr>
          <w:rFonts w:ascii="Times New Roman" w:hAnsi="Times New Roman" w:cs="Times New Roman"/>
          <w:bCs/>
          <w:sz w:val="24"/>
          <w:szCs w:val="24"/>
        </w:rPr>
        <w:t>, a</w:t>
      </w:r>
      <w:r w:rsidR="009E49DD">
        <w:rPr>
          <w:rFonts w:ascii="Times New Roman" w:hAnsi="Times New Roman" w:cs="Times New Roman"/>
          <w:bCs/>
          <w:sz w:val="24"/>
          <w:szCs w:val="24"/>
        </w:rPr>
        <w:t>n</w:t>
      </w:r>
      <w:r w:rsidR="005B173B">
        <w:rPr>
          <w:rFonts w:ascii="Times New Roman" w:hAnsi="Times New Roman" w:cs="Times New Roman"/>
          <w:bCs/>
          <w:sz w:val="24"/>
          <w:szCs w:val="24"/>
        </w:rPr>
        <w:t xml:space="preserve"> alkylglycerol monooxygenase that affects cuticular stability (</w:t>
      </w:r>
      <w:r w:rsidR="005B173B" w:rsidRPr="005B173B">
        <w:rPr>
          <w:rFonts w:ascii="Times New Roman" w:hAnsi="Times New Roman" w:cs="Times New Roman"/>
          <w:b/>
          <w:sz w:val="24"/>
          <w:szCs w:val="24"/>
        </w:rPr>
        <w:t>Table S2</w:t>
      </w:r>
      <w:r w:rsidR="005B173B">
        <w:rPr>
          <w:rFonts w:ascii="Times New Roman" w:hAnsi="Times New Roman" w:cs="Times New Roman"/>
          <w:bCs/>
          <w:sz w:val="24"/>
          <w:szCs w:val="24"/>
        </w:rPr>
        <w:t xml:space="preserve">). </w:t>
      </w:r>
    </w:p>
    <w:p w14:paraId="47FD2DDA" w14:textId="1EA766AB" w:rsidR="00074945" w:rsidRDefault="00074945" w:rsidP="007559E0">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Genes grouped into cluster 9 showed a general pattern of minimal or inconsistent changes in expression across the exposure to hypoxia but a drastic decrease in expression below normoxic levels during recovery (</w:t>
      </w:r>
      <w:r w:rsidRPr="00074945">
        <w:rPr>
          <w:rFonts w:ascii="Times New Roman" w:hAnsi="Times New Roman" w:cs="Times New Roman"/>
          <w:b/>
          <w:sz w:val="24"/>
          <w:szCs w:val="24"/>
        </w:rPr>
        <w:t>Figure 2</w:t>
      </w:r>
      <w:r>
        <w:rPr>
          <w:rFonts w:ascii="Times New Roman" w:hAnsi="Times New Roman" w:cs="Times New Roman"/>
          <w:bCs/>
          <w:sz w:val="24"/>
          <w:szCs w:val="24"/>
        </w:rPr>
        <w:t xml:space="preserve">). </w:t>
      </w:r>
      <w:r w:rsidR="00E02767">
        <w:rPr>
          <w:rFonts w:ascii="Times New Roman" w:hAnsi="Times New Roman" w:cs="Times New Roman"/>
          <w:bCs/>
          <w:sz w:val="24"/>
          <w:szCs w:val="24"/>
        </w:rPr>
        <w:t>Despite being the smallest of the gene clusters grouped by maSigPro, cluster 9 genes were enriched for a variety of functions (</w:t>
      </w:r>
      <w:r w:rsidR="00E02767" w:rsidRPr="00550C4E">
        <w:rPr>
          <w:rFonts w:ascii="Times New Roman" w:hAnsi="Times New Roman" w:cs="Times New Roman"/>
          <w:b/>
          <w:sz w:val="24"/>
          <w:szCs w:val="24"/>
        </w:rPr>
        <w:t xml:space="preserve">Figure </w:t>
      </w:r>
      <w:r w:rsidR="00550C4E">
        <w:rPr>
          <w:rFonts w:ascii="Times New Roman" w:hAnsi="Times New Roman" w:cs="Times New Roman"/>
          <w:b/>
          <w:sz w:val="24"/>
          <w:szCs w:val="24"/>
        </w:rPr>
        <w:t>S</w:t>
      </w:r>
      <w:r w:rsidR="005352AC">
        <w:rPr>
          <w:rFonts w:ascii="Times New Roman" w:hAnsi="Times New Roman" w:cs="Times New Roman"/>
          <w:b/>
          <w:sz w:val="24"/>
          <w:szCs w:val="24"/>
        </w:rPr>
        <w:t>10</w:t>
      </w:r>
      <w:r w:rsidR="00E02767">
        <w:rPr>
          <w:rFonts w:ascii="Times New Roman" w:hAnsi="Times New Roman" w:cs="Times New Roman"/>
          <w:bCs/>
          <w:sz w:val="24"/>
          <w:szCs w:val="24"/>
        </w:rPr>
        <w:t xml:space="preserve">), including </w:t>
      </w:r>
      <w:r w:rsidR="00A608B2">
        <w:rPr>
          <w:rFonts w:ascii="Times New Roman" w:hAnsi="Times New Roman" w:cs="Times New Roman"/>
          <w:bCs/>
          <w:sz w:val="24"/>
          <w:szCs w:val="24"/>
        </w:rPr>
        <w:t xml:space="preserve">the regulation of insulin, ER stress response, fructose metabolism, and negative regulation of lipid storage. Enriched GO terms for genes in this cluster also involved stress response processes such as the response to acidic pH and toxic mercury buildup. </w:t>
      </w:r>
      <w:r w:rsidR="006A6357">
        <w:rPr>
          <w:rFonts w:ascii="Times New Roman" w:hAnsi="Times New Roman" w:cs="Times New Roman"/>
          <w:bCs/>
          <w:sz w:val="24"/>
          <w:szCs w:val="24"/>
        </w:rPr>
        <w:t>This</w:t>
      </w:r>
      <w:r w:rsidR="00A608B2">
        <w:rPr>
          <w:rFonts w:ascii="Times New Roman" w:hAnsi="Times New Roman" w:cs="Times New Roman"/>
          <w:bCs/>
          <w:sz w:val="24"/>
          <w:szCs w:val="24"/>
        </w:rPr>
        <w:t xml:space="preserve"> cluster also was enriched for genes associated with the maturation of pigment granule</w:t>
      </w:r>
      <w:r w:rsidR="006A6357">
        <w:rPr>
          <w:rFonts w:ascii="Times New Roman" w:hAnsi="Times New Roman" w:cs="Times New Roman"/>
          <w:bCs/>
          <w:sz w:val="24"/>
          <w:szCs w:val="24"/>
        </w:rPr>
        <w:t>s. This category included the most significant gene in this cluster, CD63, which is known to promote cell survival, cell adhesion, and sequestration of pigment (CITE) (</w:t>
      </w:r>
      <w:r w:rsidR="006A6357" w:rsidRPr="006A6357">
        <w:rPr>
          <w:rFonts w:ascii="Times New Roman" w:hAnsi="Times New Roman" w:cs="Times New Roman"/>
          <w:b/>
          <w:sz w:val="24"/>
          <w:szCs w:val="24"/>
        </w:rPr>
        <w:t>Table S2</w:t>
      </w:r>
      <w:r w:rsidR="006A6357">
        <w:rPr>
          <w:rFonts w:ascii="Times New Roman" w:hAnsi="Times New Roman" w:cs="Times New Roman"/>
          <w:bCs/>
          <w:sz w:val="24"/>
          <w:szCs w:val="24"/>
        </w:rPr>
        <w:t xml:space="preserve">). Within the top 10 significant genes of cluster 9 were </w:t>
      </w:r>
      <w:proofErr w:type="spellStart"/>
      <w:r w:rsidR="006A6357">
        <w:rPr>
          <w:rFonts w:ascii="Times New Roman" w:hAnsi="Times New Roman" w:cs="Times New Roman"/>
          <w:bCs/>
          <w:sz w:val="24"/>
          <w:szCs w:val="24"/>
        </w:rPr>
        <w:t>mdh</w:t>
      </w:r>
      <w:proofErr w:type="spellEnd"/>
      <w:r w:rsidR="006A6357">
        <w:rPr>
          <w:rFonts w:ascii="Times New Roman" w:hAnsi="Times New Roman" w:cs="Times New Roman"/>
          <w:bCs/>
          <w:sz w:val="24"/>
          <w:szCs w:val="24"/>
        </w:rPr>
        <w:t xml:space="preserve"> that is important for NADH supply to the mitochondria following the citric acid cycle, PNKP which associated with DNA damage repair following oxidative stress, and NA</w:t>
      </w:r>
      <w:r w:rsidR="006A6357" w:rsidRPr="006A6357">
        <w:rPr>
          <w:rFonts w:ascii="Times New Roman" w:hAnsi="Times New Roman" w:cs="Times New Roman"/>
          <w:bCs/>
          <w:sz w:val="24"/>
          <w:szCs w:val="24"/>
          <w:vertAlign w:val="superscript"/>
        </w:rPr>
        <w:t>+</w:t>
      </w:r>
      <w:r w:rsidR="006A6357">
        <w:rPr>
          <w:rFonts w:ascii="Times New Roman" w:hAnsi="Times New Roman" w:cs="Times New Roman"/>
          <w:bCs/>
          <w:sz w:val="24"/>
          <w:szCs w:val="24"/>
        </w:rPr>
        <w:t>/H</w:t>
      </w:r>
      <w:r w:rsidR="006A6357" w:rsidRPr="006A6357">
        <w:rPr>
          <w:rFonts w:ascii="Times New Roman" w:hAnsi="Times New Roman" w:cs="Times New Roman"/>
          <w:bCs/>
          <w:sz w:val="24"/>
          <w:szCs w:val="24"/>
          <w:vertAlign w:val="superscript"/>
        </w:rPr>
        <w:t>+</w:t>
      </w:r>
      <w:r w:rsidR="006A6357">
        <w:rPr>
          <w:rFonts w:ascii="Times New Roman" w:hAnsi="Times New Roman" w:cs="Times New Roman"/>
          <w:bCs/>
          <w:sz w:val="24"/>
          <w:szCs w:val="24"/>
        </w:rPr>
        <w:t xml:space="preserve"> exchanger beta that plays a role in insulin homeostasis</w:t>
      </w:r>
      <w:r w:rsidR="0083061F">
        <w:rPr>
          <w:rFonts w:ascii="Times New Roman" w:hAnsi="Times New Roman" w:cs="Times New Roman"/>
          <w:bCs/>
          <w:sz w:val="24"/>
          <w:szCs w:val="24"/>
        </w:rPr>
        <w:t xml:space="preserve"> (CITES)</w:t>
      </w:r>
      <w:r w:rsidR="006A6357">
        <w:rPr>
          <w:rFonts w:ascii="Times New Roman" w:hAnsi="Times New Roman" w:cs="Times New Roman"/>
          <w:bCs/>
          <w:sz w:val="24"/>
          <w:szCs w:val="24"/>
        </w:rPr>
        <w:t xml:space="preserve">. </w:t>
      </w:r>
    </w:p>
    <w:p w14:paraId="398F4688" w14:textId="77777777" w:rsidR="00EF246F" w:rsidRDefault="00EF246F" w:rsidP="00EF246F">
      <w:pPr>
        <w:spacing w:after="0" w:line="480" w:lineRule="auto"/>
        <w:rPr>
          <w:rFonts w:ascii="Times New Roman" w:hAnsi="Times New Roman" w:cs="Times New Roman"/>
          <w:bCs/>
          <w:sz w:val="24"/>
          <w:szCs w:val="24"/>
        </w:rPr>
      </w:pPr>
    </w:p>
    <w:p w14:paraId="0B9BE614" w14:textId="68D1A471" w:rsidR="00EF246F" w:rsidRPr="00EF246F" w:rsidRDefault="00EF246F" w:rsidP="00EF246F">
      <w:pPr>
        <w:spacing w:after="0" w:line="480" w:lineRule="auto"/>
        <w:rPr>
          <w:rFonts w:ascii="Times New Roman" w:hAnsi="Times New Roman" w:cs="Times New Roman"/>
          <w:b/>
          <w:sz w:val="24"/>
          <w:szCs w:val="24"/>
        </w:rPr>
      </w:pPr>
      <w:r w:rsidRPr="00EF246F">
        <w:rPr>
          <w:rFonts w:ascii="Times New Roman" w:hAnsi="Times New Roman" w:cs="Times New Roman"/>
          <w:b/>
          <w:sz w:val="24"/>
          <w:szCs w:val="24"/>
        </w:rPr>
        <w:t>3.2 Transcription factor binding site enrichment in gene clusters</w:t>
      </w:r>
    </w:p>
    <w:p w14:paraId="1E57F803" w14:textId="0CAA8462" w:rsidR="00EF6C98" w:rsidRDefault="00EF246F" w:rsidP="00A37F3B">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Tests for enrichment of transcription factor binding site motifs in the promoter regions of genes in each cluster revealed 13 motifs across all 9 clusters</w:t>
      </w:r>
      <w:r w:rsidR="000846DA">
        <w:rPr>
          <w:rFonts w:ascii="Times New Roman" w:hAnsi="Times New Roman" w:cs="Times New Roman"/>
          <w:bCs/>
          <w:sz w:val="24"/>
          <w:szCs w:val="24"/>
        </w:rPr>
        <w:t xml:space="preserve"> (</w:t>
      </w:r>
      <w:r w:rsidR="000846DA" w:rsidRPr="000846DA">
        <w:rPr>
          <w:rFonts w:ascii="Times New Roman" w:hAnsi="Times New Roman" w:cs="Times New Roman"/>
          <w:b/>
          <w:sz w:val="24"/>
          <w:szCs w:val="24"/>
        </w:rPr>
        <w:t>Figure 3, Table S3</w:t>
      </w:r>
      <w:r w:rsidR="000846DA">
        <w:rPr>
          <w:rFonts w:ascii="Times New Roman" w:hAnsi="Times New Roman" w:cs="Times New Roman"/>
          <w:bCs/>
          <w:sz w:val="24"/>
          <w:szCs w:val="24"/>
        </w:rPr>
        <w:t>)</w:t>
      </w:r>
      <w:r>
        <w:rPr>
          <w:rFonts w:ascii="Times New Roman" w:hAnsi="Times New Roman" w:cs="Times New Roman"/>
          <w:bCs/>
          <w:sz w:val="24"/>
          <w:szCs w:val="24"/>
        </w:rPr>
        <w:t xml:space="preserve">. The binding site for the transcription factor Clamp, involved in sex specific alternative splicing and the </w:t>
      </w:r>
      <w:r>
        <w:rPr>
          <w:rFonts w:ascii="Times New Roman" w:hAnsi="Times New Roman" w:cs="Times New Roman"/>
          <w:bCs/>
          <w:sz w:val="24"/>
          <w:szCs w:val="24"/>
        </w:rPr>
        <w:lastRenderedPageBreak/>
        <w:t xml:space="preserve">regulation of chromatin accessibility during </w:t>
      </w:r>
      <w:commentRangeStart w:id="10"/>
      <w:r w:rsidR="009E21FC">
        <w:rPr>
          <w:rFonts w:ascii="Times New Roman" w:hAnsi="Times New Roman" w:cs="Times New Roman"/>
          <w:bCs/>
          <w:sz w:val="24"/>
          <w:szCs w:val="24"/>
        </w:rPr>
        <w:t xml:space="preserve">exposure to </w:t>
      </w:r>
      <w:r>
        <w:rPr>
          <w:rFonts w:ascii="Times New Roman" w:hAnsi="Times New Roman" w:cs="Times New Roman"/>
          <w:bCs/>
          <w:sz w:val="24"/>
          <w:szCs w:val="24"/>
        </w:rPr>
        <w:t>abiotic stress</w:t>
      </w:r>
      <w:commentRangeEnd w:id="10"/>
      <w:r w:rsidR="009E21FC">
        <w:rPr>
          <w:rStyle w:val="CommentReference"/>
        </w:rPr>
        <w:commentReference w:id="10"/>
      </w:r>
      <w:r>
        <w:rPr>
          <w:rFonts w:ascii="Times New Roman" w:hAnsi="Times New Roman" w:cs="Times New Roman"/>
          <w:bCs/>
          <w:sz w:val="24"/>
          <w:szCs w:val="24"/>
        </w:rPr>
        <w:t xml:space="preserve">, was significantly enriched in all 9 clusters. The next most common binding site belonged to </w:t>
      </w:r>
      <w:proofErr w:type="spellStart"/>
      <w:r>
        <w:rPr>
          <w:rFonts w:ascii="Times New Roman" w:hAnsi="Times New Roman" w:cs="Times New Roman"/>
          <w:bCs/>
          <w:sz w:val="24"/>
          <w:szCs w:val="24"/>
        </w:rPr>
        <w:t>Trithorax</w:t>
      </w:r>
      <w:proofErr w:type="spellEnd"/>
      <w:r>
        <w:rPr>
          <w:rFonts w:ascii="Times New Roman" w:hAnsi="Times New Roman" w:cs="Times New Roman"/>
          <w:bCs/>
          <w:sz w:val="24"/>
          <w:szCs w:val="24"/>
        </w:rPr>
        <w:t>-like (</w:t>
      </w:r>
      <w:proofErr w:type="spellStart"/>
      <w:r>
        <w:rPr>
          <w:rFonts w:ascii="Times New Roman" w:hAnsi="Times New Roman" w:cs="Times New Roman"/>
          <w:bCs/>
          <w:sz w:val="24"/>
          <w:szCs w:val="24"/>
        </w:rPr>
        <w:t>Trl</w:t>
      </w:r>
      <w:proofErr w:type="spellEnd"/>
      <w:r>
        <w:rPr>
          <w:rFonts w:ascii="Times New Roman" w:hAnsi="Times New Roman" w:cs="Times New Roman"/>
          <w:bCs/>
          <w:sz w:val="24"/>
          <w:szCs w:val="24"/>
        </w:rPr>
        <w:t xml:space="preserve">), present in all clusters except cluster 9. This factor also regulates chromatin </w:t>
      </w:r>
      <w:r w:rsidR="009E21FC">
        <w:rPr>
          <w:rFonts w:ascii="Times New Roman" w:hAnsi="Times New Roman" w:cs="Times New Roman"/>
          <w:bCs/>
          <w:sz w:val="24"/>
          <w:szCs w:val="24"/>
        </w:rPr>
        <w:t xml:space="preserve">accessibility and is connected to proper mitochondrial biogenesis whereby a reduction in </w:t>
      </w:r>
      <w:proofErr w:type="spellStart"/>
      <w:r w:rsidR="009E21FC">
        <w:rPr>
          <w:rFonts w:ascii="Times New Roman" w:hAnsi="Times New Roman" w:cs="Times New Roman"/>
          <w:bCs/>
          <w:sz w:val="24"/>
          <w:szCs w:val="24"/>
        </w:rPr>
        <w:t>Trl</w:t>
      </w:r>
      <w:proofErr w:type="spellEnd"/>
      <w:r w:rsidR="009E21FC">
        <w:rPr>
          <w:rFonts w:ascii="Times New Roman" w:hAnsi="Times New Roman" w:cs="Times New Roman"/>
          <w:bCs/>
          <w:sz w:val="24"/>
          <w:szCs w:val="24"/>
        </w:rPr>
        <w:t xml:space="preserve"> function can lead to increased </w:t>
      </w:r>
      <w:r w:rsidR="0056687A">
        <w:rPr>
          <w:rFonts w:ascii="Times New Roman" w:hAnsi="Times New Roman" w:cs="Times New Roman"/>
          <w:bCs/>
          <w:sz w:val="24"/>
          <w:szCs w:val="24"/>
        </w:rPr>
        <w:t>ROS</w:t>
      </w:r>
      <w:commentRangeStart w:id="11"/>
      <w:commentRangeEnd w:id="11"/>
      <w:r w:rsidR="009E21FC">
        <w:rPr>
          <w:rStyle w:val="CommentReference"/>
        </w:rPr>
        <w:commentReference w:id="11"/>
      </w:r>
      <w:r w:rsidR="009E21FC">
        <w:rPr>
          <w:rFonts w:ascii="Times New Roman" w:hAnsi="Times New Roman" w:cs="Times New Roman"/>
          <w:bCs/>
          <w:sz w:val="24"/>
          <w:szCs w:val="24"/>
        </w:rPr>
        <w:t xml:space="preserve">. </w:t>
      </w:r>
      <w:r w:rsidR="00EF6390">
        <w:rPr>
          <w:rFonts w:ascii="Times New Roman" w:hAnsi="Times New Roman" w:cs="Times New Roman"/>
          <w:bCs/>
          <w:sz w:val="24"/>
          <w:szCs w:val="24"/>
        </w:rPr>
        <w:t xml:space="preserve">Like </w:t>
      </w:r>
      <w:proofErr w:type="spellStart"/>
      <w:r w:rsidR="00EF6390">
        <w:rPr>
          <w:rFonts w:ascii="Times New Roman" w:hAnsi="Times New Roman" w:cs="Times New Roman"/>
          <w:bCs/>
          <w:sz w:val="24"/>
          <w:szCs w:val="24"/>
        </w:rPr>
        <w:t>Trl</w:t>
      </w:r>
      <w:proofErr w:type="spellEnd"/>
      <w:r w:rsidR="00EF6390">
        <w:rPr>
          <w:rFonts w:ascii="Times New Roman" w:hAnsi="Times New Roman" w:cs="Times New Roman"/>
          <w:bCs/>
          <w:sz w:val="24"/>
          <w:szCs w:val="24"/>
        </w:rPr>
        <w:t xml:space="preserve">, there was significant enrichment for binding sites of </w:t>
      </w:r>
      <w:proofErr w:type="spellStart"/>
      <w:r w:rsidR="00EF6390">
        <w:rPr>
          <w:rFonts w:ascii="Times New Roman" w:hAnsi="Times New Roman" w:cs="Times New Roman"/>
          <w:bCs/>
          <w:sz w:val="24"/>
          <w:szCs w:val="24"/>
        </w:rPr>
        <w:t>Chorian</w:t>
      </w:r>
      <w:proofErr w:type="spellEnd"/>
      <w:r w:rsidR="00EF6390">
        <w:rPr>
          <w:rFonts w:ascii="Times New Roman" w:hAnsi="Times New Roman" w:cs="Times New Roman"/>
          <w:bCs/>
          <w:sz w:val="24"/>
          <w:szCs w:val="24"/>
        </w:rPr>
        <w:t xml:space="preserve"> factor 2 (Cf2) in clusters 1 through 8. This factor is associated with the regulation of m</w:t>
      </w:r>
      <w:commentRangeStart w:id="12"/>
      <w:r w:rsidR="00EF6390">
        <w:rPr>
          <w:rFonts w:ascii="Times New Roman" w:hAnsi="Times New Roman" w:cs="Times New Roman"/>
          <w:bCs/>
          <w:sz w:val="24"/>
          <w:szCs w:val="24"/>
        </w:rPr>
        <w:t>uscle fiber genes at all stages of life</w:t>
      </w:r>
      <w:commentRangeEnd w:id="12"/>
      <w:r w:rsidR="003F5934">
        <w:rPr>
          <w:rStyle w:val="CommentReference"/>
        </w:rPr>
        <w:commentReference w:id="12"/>
      </w:r>
      <w:r w:rsidR="00FC420F">
        <w:rPr>
          <w:rFonts w:ascii="Times New Roman" w:hAnsi="Times New Roman" w:cs="Times New Roman"/>
          <w:bCs/>
          <w:sz w:val="24"/>
          <w:szCs w:val="24"/>
        </w:rPr>
        <w:t xml:space="preserve">; however, </w:t>
      </w:r>
      <w:r w:rsidR="00EF6390">
        <w:rPr>
          <w:rFonts w:ascii="Times New Roman" w:hAnsi="Times New Roman" w:cs="Times New Roman"/>
          <w:bCs/>
          <w:sz w:val="24"/>
          <w:szCs w:val="24"/>
        </w:rPr>
        <w:t xml:space="preserve">its enrichment could also be </w:t>
      </w:r>
      <w:r w:rsidR="00FC420F">
        <w:rPr>
          <w:rFonts w:ascii="Times New Roman" w:hAnsi="Times New Roman" w:cs="Times New Roman"/>
          <w:bCs/>
          <w:sz w:val="24"/>
          <w:szCs w:val="24"/>
        </w:rPr>
        <w:t>unrelated to the hypoxia time course and instead could be explained by</w:t>
      </w:r>
      <w:r w:rsidR="00EF6390">
        <w:rPr>
          <w:rFonts w:ascii="Times New Roman" w:hAnsi="Times New Roman" w:cs="Times New Roman"/>
          <w:bCs/>
          <w:sz w:val="24"/>
          <w:szCs w:val="24"/>
        </w:rPr>
        <w:t xml:space="preserve"> </w:t>
      </w:r>
      <w:r w:rsidR="00FC420F">
        <w:rPr>
          <w:rFonts w:ascii="Times New Roman" w:hAnsi="Times New Roman" w:cs="Times New Roman"/>
          <w:bCs/>
          <w:sz w:val="24"/>
          <w:szCs w:val="24"/>
        </w:rPr>
        <w:t xml:space="preserve">its </w:t>
      </w:r>
      <w:r w:rsidR="00EF6390">
        <w:rPr>
          <w:rFonts w:ascii="Times New Roman" w:hAnsi="Times New Roman" w:cs="Times New Roman"/>
          <w:bCs/>
          <w:sz w:val="24"/>
          <w:szCs w:val="24"/>
        </w:rPr>
        <w:t>associat</w:t>
      </w:r>
      <w:r w:rsidR="00FC420F">
        <w:rPr>
          <w:rFonts w:ascii="Times New Roman" w:hAnsi="Times New Roman" w:cs="Times New Roman"/>
          <w:bCs/>
          <w:sz w:val="24"/>
          <w:szCs w:val="24"/>
        </w:rPr>
        <w:t>ion</w:t>
      </w:r>
      <w:r w:rsidR="00EF6390">
        <w:rPr>
          <w:rFonts w:ascii="Times New Roman" w:hAnsi="Times New Roman" w:cs="Times New Roman"/>
          <w:bCs/>
          <w:sz w:val="24"/>
          <w:szCs w:val="24"/>
        </w:rPr>
        <w:t xml:space="preserve"> with the circadian gene </w:t>
      </w:r>
      <w:r w:rsidR="003F5934">
        <w:rPr>
          <w:rFonts w:ascii="Times New Roman" w:hAnsi="Times New Roman" w:cs="Times New Roman"/>
          <w:bCs/>
          <w:sz w:val="24"/>
          <w:szCs w:val="24"/>
        </w:rPr>
        <w:t>t</w:t>
      </w:r>
      <w:r w:rsidR="00EF6390">
        <w:rPr>
          <w:rFonts w:ascii="Times New Roman" w:hAnsi="Times New Roman" w:cs="Times New Roman"/>
          <w:bCs/>
          <w:sz w:val="24"/>
          <w:szCs w:val="24"/>
        </w:rPr>
        <w:t>imeless (</w:t>
      </w:r>
      <w:commentRangeStart w:id="13"/>
      <w:proofErr w:type="spellStart"/>
      <w:r w:rsidR="003F5934">
        <w:rPr>
          <w:rFonts w:ascii="Times New Roman" w:hAnsi="Times New Roman" w:cs="Times New Roman"/>
          <w:bCs/>
          <w:sz w:val="24"/>
          <w:szCs w:val="24"/>
        </w:rPr>
        <w:t>t</w:t>
      </w:r>
      <w:r w:rsidR="00EF6390">
        <w:rPr>
          <w:rFonts w:ascii="Times New Roman" w:hAnsi="Times New Roman" w:cs="Times New Roman"/>
          <w:bCs/>
          <w:sz w:val="24"/>
          <w:szCs w:val="24"/>
        </w:rPr>
        <w:t>im</w:t>
      </w:r>
      <w:commentRangeEnd w:id="13"/>
      <w:proofErr w:type="spellEnd"/>
      <w:r w:rsidR="003F5934">
        <w:rPr>
          <w:rStyle w:val="CommentReference"/>
        </w:rPr>
        <w:commentReference w:id="13"/>
      </w:r>
      <w:r w:rsidR="00EF6390">
        <w:rPr>
          <w:rFonts w:ascii="Times New Roman" w:hAnsi="Times New Roman" w:cs="Times New Roman"/>
          <w:bCs/>
          <w:sz w:val="24"/>
          <w:szCs w:val="24"/>
        </w:rPr>
        <w:t>)</w:t>
      </w:r>
      <w:r w:rsidR="00AB2E12">
        <w:rPr>
          <w:rFonts w:ascii="Times New Roman" w:hAnsi="Times New Roman" w:cs="Times New Roman"/>
          <w:bCs/>
          <w:sz w:val="24"/>
          <w:szCs w:val="24"/>
        </w:rPr>
        <w:t>, which was in the top 10 most significant genes of cluster 1</w:t>
      </w:r>
      <w:r w:rsidR="00B93885">
        <w:rPr>
          <w:rFonts w:ascii="Times New Roman" w:hAnsi="Times New Roman" w:cs="Times New Roman"/>
          <w:bCs/>
          <w:sz w:val="24"/>
          <w:szCs w:val="24"/>
        </w:rPr>
        <w:t xml:space="preserve"> thereby indicating at some changes to gene expression may be due to diel and rhythmic regulation</w:t>
      </w:r>
      <w:r w:rsidR="00EF6390">
        <w:rPr>
          <w:rFonts w:ascii="Times New Roman" w:hAnsi="Times New Roman" w:cs="Times New Roman"/>
          <w:bCs/>
          <w:sz w:val="24"/>
          <w:szCs w:val="24"/>
        </w:rPr>
        <w:t>.</w:t>
      </w:r>
      <w:r w:rsidR="00FC420F">
        <w:rPr>
          <w:rFonts w:ascii="Times New Roman" w:hAnsi="Times New Roman" w:cs="Times New Roman"/>
          <w:bCs/>
          <w:sz w:val="24"/>
          <w:szCs w:val="24"/>
        </w:rPr>
        <w:t xml:space="preserve"> </w:t>
      </w:r>
      <w:r w:rsidR="0050353A">
        <w:rPr>
          <w:rFonts w:ascii="Times New Roman" w:hAnsi="Times New Roman" w:cs="Times New Roman"/>
          <w:bCs/>
          <w:sz w:val="24"/>
          <w:szCs w:val="24"/>
        </w:rPr>
        <w:t xml:space="preserve">The binding motif for the </w:t>
      </w:r>
      <w:proofErr w:type="spellStart"/>
      <w:r w:rsidR="0050353A">
        <w:rPr>
          <w:rFonts w:ascii="Times New Roman" w:hAnsi="Times New Roman" w:cs="Times New Roman"/>
          <w:bCs/>
          <w:sz w:val="24"/>
          <w:szCs w:val="24"/>
        </w:rPr>
        <w:t>zeste</w:t>
      </w:r>
      <w:proofErr w:type="spellEnd"/>
      <w:r w:rsidR="0050353A">
        <w:rPr>
          <w:rFonts w:ascii="Times New Roman" w:hAnsi="Times New Roman" w:cs="Times New Roman"/>
          <w:bCs/>
          <w:sz w:val="24"/>
          <w:szCs w:val="24"/>
        </w:rPr>
        <w:t xml:space="preserve"> (z) transcription factor, shown to participate in </w:t>
      </w:r>
      <w:commentRangeStart w:id="14"/>
      <w:r w:rsidR="0050353A">
        <w:rPr>
          <w:rFonts w:ascii="Times New Roman" w:hAnsi="Times New Roman" w:cs="Times New Roman"/>
          <w:bCs/>
          <w:sz w:val="24"/>
          <w:szCs w:val="24"/>
        </w:rPr>
        <w:t>transvection</w:t>
      </w:r>
      <w:commentRangeEnd w:id="14"/>
      <w:r w:rsidR="0050353A">
        <w:rPr>
          <w:rStyle w:val="CommentReference"/>
        </w:rPr>
        <w:commentReference w:id="14"/>
      </w:r>
      <w:r w:rsidR="0050353A">
        <w:rPr>
          <w:rFonts w:ascii="Times New Roman" w:hAnsi="Times New Roman" w:cs="Times New Roman"/>
          <w:bCs/>
          <w:sz w:val="24"/>
          <w:szCs w:val="24"/>
        </w:rPr>
        <w:t xml:space="preserve">-based gene regulation, was also significantly enriched in several clusters included clusters 1,4, 6, and 7. </w:t>
      </w:r>
      <w:r w:rsidR="002379C6">
        <w:rPr>
          <w:rFonts w:ascii="Times New Roman" w:hAnsi="Times New Roman" w:cs="Times New Roman"/>
          <w:bCs/>
          <w:sz w:val="24"/>
          <w:szCs w:val="24"/>
        </w:rPr>
        <w:t>The promoter region of genes in clusters 1 and 2 were enriched with motifs for ceramide synthase (</w:t>
      </w:r>
      <w:proofErr w:type="spellStart"/>
      <w:r w:rsidR="002379C6">
        <w:rPr>
          <w:rFonts w:ascii="Times New Roman" w:hAnsi="Times New Roman" w:cs="Times New Roman"/>
          <w:bCs/>
          <w:sz w:val="24"/>
          <w:szCs w:val="24"/>
        </w:rPr>
        <w:t>CerS</w:t>
      </w:r>
      <w:proofErr w:type="spellEnd"/>
      <w:r w:rsidR="002379C6">
        <w:rPr>
          <w:rFonts w:ascii="Times New Roman" w:hAnsi="Times New Roman" w:cs="Times New Roman"/>
          <w:bCs/>
          <w:sz w:val="24"/>
          <w:szCs w:val="24"/>
        </w:rPr>
        <w:t>/</w:t>
      </w:r>
      <w:proofErr w:type="spellStart"/>
      <w:r w:rsidR="002379C6">
        <w:rPr>
          <w:rFonts w:ascii="Times New Roman" w:hAnsi="Times New Roman" w:cs="Times New Roman"/>
          <w:bCs/>
          <w:sz w:val="24"/>
          <w:szCs w:val="24"/>
        </w:rPr>
        <w:t>Schlank</w:t>
      </w:r>
      <w:proofErr w:type="spellEnd"/>
      <w:r w:rsidR="002379C6">
        <w:rPr>
          <w:rFonts w:ascii="Times New Roman" w:hAnsi="Times New Roman" w:cs="Times New Roman"/>
          <w:bCs/>
          <w:sz w:val="24"/>
          <w:szCs w:val="24"/>
        </w:rPr>
        <w:t>) binding. This dual enzyme-transcription factor plays a critical role in lipid homeostasis during starvation conditions or when energy demands fluctuate (</w:t>
      </w:r>
      <w:commentRangeStart w:id="15"/>
      <w:r w:rsidR="002379C6">
        <w:rPr>
          <w:rFonts w:ascii="Times New Roman" w:hAnsi="Times New Roman" w:cs="Times New Roman"/>
          <w:bCs/>
          <w:sz w:val="24"/>
          <w:szCs w:val="24"/>
        </w:rPr>
        <w:t>CITE</w:t>
      </w:r>
      <w:commentRangeEnd w:id="15"/>
      <w:r w:rsidR="002379C6">
        <w:rPr>
          <w:rStyle w:val="CommentReference"/>
        </w:rPr>
        <w:commentReference w:id="15"/>
      </w:r>
      <w:r w:rsidR="002379C6">
        <w:rPr>
          <w:rFonts w:ascii="Times New Roman" w:hAnsi="Times New Roman" w:cs="Times New Roman"/>
          <w:bCs/>
          <w:sz w:val="24"/>
          <w:szCs w:val="24"/>
        </w:rPr>
        <w:t>).</w:t>
      </w:r>
    </w:p>
    <w:p w14:paraId="4E7FD71D" w14:textId="5D135067" w:rsidR="0050353A" w:rsidRDefault="0050353A" w:rsidP="0039065C">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r w:rsidR="000D6BC5">
        <w:rPr>
          <w:rFonts w:ascii="Times New Roman" w:hAnsi="Times New Roman" w:cs="Times New Roman"/>
          <w:bCs/>
          <w:sz w:val="24"/>
          <w:szCs w:val="24"/>
        </w:rPr>
        <w:t xml:space="preserve">Cluster 2 contained genes with expression that increased through anoxia but then returned to normoxic levels during recovery. </w:t>
      </w:r>
      <w:r>
        <w:rPr>
          <w:rFonts w:ascii="Times New Roman" w:hAnsi="Times New Roman" w:cs="Times New Roman"/>
          <w:bCs/>
          <w:sz w:val="24"/>
          <w:szCs w:val="24"/>
        </w:rPr>
        <w:t xml:space="preserve">The upstream promoter regions of </w:t>
      </w:r>
      <w:r w:rsidR="000D6BC5">
        <w:rPr>
          <w:rFonts w:ascii="Times New Roman" w:hAnsi="Times New Roman" w:cs="Times New Roman"/>
          <w:bCs/>
          <w:sz w:val="24"/>
          <w:szCs w:val="24"/>
        </w:rPr>
        <w:t>these genes</w:t>
      </w:r>
      <w:r>
        <w:rPr>
          <w:rFonts w:ascii="Times New Roman" w:hAnsi="Times New Roman" w:cs="Times New Roman"/>
          <w:bCs/>
          <w:sz w:val="24"/>
          <w:szCs w:val="24"/>
        </w:rPr>
        <w:t xml:space="preserve"> were significantly enriched with motifs for three binding sites not significantly enriched in any other cluster. These motifs matched that of </w:t>
      </w:r>
      <w:proofErr w:type="spellStart"/>
      <w:r w:rsidR="000D6BC5">
        <w:rPr>
          <w:rFonts w:ascii="Times New Roman" w:hAnsi="Times New Roman" w:cs="Times New Roman"/>
          <w:bCs/>
          <w:sz w:val="24"/>
          <w:szCs w:val="24"/>
        </w:rPr>
        <w:t>knirps</w:t>
      </w:r>
      <w:proofErr w:type="spellEnd"/>
      <w:r w:rsidR="000D6BC5">
        <w:rPr>
          <w:rFonts w:ascii="Times New Roman" w:hAnsi="Times New Roman" w:cs="Times New Roman"/>
          <w:bCs/>
          <w:sz w:val="24"/>
          <w:szCs w:val="24"/>
        </w:rPr>
        <w:t xml:space="preserve"> (</w:t>
      </w:r>
      <w:proofErr w:type="spellStart"/>
      <w:r>
        <w:rPr>
          <w:rFonts w:ascii="Times New Roman" w:hAnsi="Times New Roman" w:cs="Times New Roman"/>
          <w:bCs/>
          <w:sz w:val="24"/>
          <w:szCs w:val="24"/>
        </w:rPr>
        <w:t>kni</w:t>
      </w:r>
      <w:proofErr w:type="spellEnd"/>
      <w:r w:rsidR="000D6BC5">
        <w:rPr>
          <w:rFonts w:ascii="Times New Roman" w:hAnsi="Times New Roman" w:cs="Times New Roman"/>
          <w:bCs/>
          <w:sz w:val="24"/>
          <w:szCs w:val="24"/>
        </w:rPr>
        <w:t>)</w:t>
      </w:r>
      <w:r w:rsidR="00CA2E66">
        <w:rPr>
          <w:rFonts w:ascii="Times New Roman" w:hAnsi="Times New Roman" w:cs="Times New Roman"/>
          <w:bCs/>
          <w:sz w:val="24"/>
          <w:szCs w:val="24"/>
        </w:rPr>
        <w:t xml:space="preserve">, </w:t>
      </w:r>
      <w:proofErr w:type="spellStart"/>
      <w:r w:rsidR="00CA2E66">
        <w:rPr>
          <w:rFonts w:ascii="Times New Roman" w:hAnsi="Times New Roman" w:cs="Times New Roman"/>
          <w:bCs/>
          <w:sz w:val="24"/>
          <w:szCs w:val="24"/>
        </w:rPr>
        <w:t>grainyhead</w:t>
      </w:r>
      <w:proofErr w:type="spellEnd"/>
      <w:r w:rsidR="00CA2E66">
        <w:rPr>
          <w:rFonts w:ascii="Times New Roman" w:hAnsi="Times New Roman" w:cs="Times New Roman"/>
          <w:bCs/>
          <w:sz w:val="24"/>
          <w:szCs w:val="24"/>
        </w:rPr>
        <w:t xml:space="preserve"> (</w:t>
      </w:r>
      <w:proofErr w:type="spellStart"/>
      <w:r w:rsidR="00CA2E66">
        <w:rPr>
          <w:rFonts w:ascii="Times New Roman" w:hAnsi="Times New Roman" w:cs="Times New Roman"/>
          <w:bCs/>
          <w:sz w:val="24"/>
          <w:szCs w:val="24"/>
        </w:rPr>
        <w:t>Grh</w:t>
      </w:r>
      <w:proofErr w:type="spellEnd"/>
      <w:r w:rsidR="00CA2E66">
        <w:rPr>
          <w:rFonts w:ascii="Times New Roman" w:hAnsi="Times New Roman" w:cs="Times New Roman"/>
          <w:bCs/>
          <w:sz w:val="24"/>
          <w:szCs w:val="24"/>
        </w:rPr>
        <w:t xml:space="preserve">), and caudal (cad) </w:t>
      </w:r>
      <w:r>
        <w:rPr>
          <w:rFonts w:ascii="Times New Roman" w:hAnsi="Times New Roman" w:cs="Times New Roman"/>
          <w:bCs/>
          <w:sz w:val="24"/>
          <w:szCs w:val="24"/>
        </w:rPr>
        <w:t xml:space="preserve">factor binding sites. </w:t>
      </w:r>
      <w:proofErr w:type="spellStart"/>
      <w:r w:rsidR="000D6BC5">
        <w:rPr>
          <w:rFonts w:ascii="Times New Roman" w:hAnsi="Times New Roman" w:cs="Times New Roman"/>
          <w:bCs/>
          <w:sz w:val="24"/>
          <w:szCs w:val="24"/>
        </w:rPr>
        <w:t>Knirps</w:t>
      </w:r>
      <w:proofErr w:type="spellEnd"/>
      <w:r w:rsidR="000D6BC5">
        <w:rPr>
          <w:rFonts w:ascii="Times New Roman" w:hAnsi="Times New Roman" w:cs="Times New Roman"/>
          <w:bCs/>
          <w:sz w:val="24"/>
          <w:szCs w:val="24"/>
        </w:rPr>
        <w:t>-like factors play critical roles in the formation of eggs by invertebrates</w:t>
      </w:r>
      <w:r w:rsidR="00CA2E66">
        <w:rPr>
          <w:rFonts w:ascii="Times New Roman" w:hAnsi="Times New Roman" w:cs="Times New Roman"/>
          <w:bCs/>
          <w:sz w:val="24"/>
          <w:szCs w:val="24"/>
        </w:rPr>
        <w:t>, mostly through a mechanism of transcriptional repression</w:t>
      </w:r>
      <w:r w:rsidR="000D6BC5">
        <w:rPr>
          <w:rFonts w:ascii="Times New Roman" w:hAnsi="Times New Roman" w:cs="Times New Roman"/>
          <w:bCs/>
          <w:sz w:val="24"/>
          <w:szCs w:val="24"/>
        </w:rPr>
        <w:t xml:space="preserve"> (</w:t>
      </w:r>
      <w:commentRangeStart w:id="16"/>
      <w:r w:rsidR="000D6BC5">
        <w:rPr>
          <w:rFonts w:ascii="Times New Roman" w:hAnsi="Times New Roman" w:cs="Times New Roman"/>
          <w:bCs/>
          <w:sz w:val="24"/>
          <w:szCs w:val="24"/>
        </w:rPr>
        <w:t>CITE</w:t>
      </w:r>
      <w:commentRangeEnd w:id="16"/>
      <w:r w:rsidR="000D6BC5">
        <w:rPr>
          <w:rStyle w:val="CommentReference"/>
        </w:rPr>
        <w:commentReference w:id="16"/>
      </w:r>
      <w:r w:rsidR="000D6BC5">
        <w:rPr>
          <w:rFonts w:ascii="Times New Roman" w:hAnsi="Times New Roman" w:cs="Times New Roman"/>
          <w:bCs/>
          <w:sz w:val="24"/>
          <w:szCs w:val="24"/>
        </w:rPr>
        <w:t>)</w:t>
      </w:r>
      <w:r w:rsidR="00CA2E66">
        <w:rPr>
          <w:rFonts w:ascii="Times New Roman" w:hAnsi="Times New Roman" w:cs="Times New Roman"/>
          <w:bCs/>
          <w:sz w:val="24"/>
          <w:szCs w:val="24"/>
        </w:rPr>
        <w:t>, c</w:t>
      </w:r>
      <w:r w:rsidR="000D6BC5">
        <w:rPr>
          <w:rFonts w:ascii="Times New Roman" w:hAnsi="Times New Roman" w:cs="Times New Roman"/>
          <w:bCs/>
          <w:sz w:val="24"/>
          <w:szCs w:val="24"/>
        </w:rPr>
        <w:t xml:space="preserve">audal-like </w:t>
      </w:r>
      <w:r w:rsidR="00CA2E66">
        <w:rPr>
          <w:rFonts w:ascii="Times New Roman" w:hAnsi="Times New Roman" w:cs="Times New Roman"/>
          <w:bCs/>
          <w:sz w:val="24"/>
          <w:szCs w:val="24"/>
        </w:rPr>
        <w:t>factors</w:t>
      </w:r>
      <w:r w:rsidR="000D6BC5">
        <w:rPr>
          <w:rFonts w:ascii="Times New Roman" w:hAnsi="Times New Roman" w:cs="Times New Roman"/>
          <w:bCs/>
          <w:sz w:val="24"/>
          <w:szCs w:val="24"/>
        </w:rPr>
        <w:t xml:space="preserve"> </w:t>
      </w:r>
      <w:r w:rsidR="00CA2E66">
        <w:rPr>
          <w:rFonts w:ascii="Times New Roman" w:hAnsi="Times New Roman" w:cs="Times New Roman"/>
          <w:bCs/>
          <w:sz w:val="24"/>
          <w:szCs w:val="24"/>
        </w:rPr>
        <w:t>are known to affect gut homeostasis and increase in expression in response to oxidative stress (</w:t>
      </w:r>
      <w:commentRangeStart w:id="17"/>
      <w:r w:rsidR="00CA2E66">
        <w:rPr>
          <w:rFonts w:ascii="Times New Roman" w:hAnsi="Times New Roman" w:cs="Times New Roman"/>
          <w:bCs/>
          <w:sz w:val="24"/>
          <w:szCs w:val="24"/>
        </w:rPr>
        <w:t>CITE</w:t>
      </w:r>
      <w:commentRangeEnd w:id="17"/>
      <w:r w:rsidR="00CA2E66">
        <w:rPr>
          <w:rStyle w:val="CommentReference"/>
        </w:rPr>
        <w:commentReference w:id="17"/>
      </w:r>
      <w:r w:rsidR="00CA2E66">
        <w:rPr>
          <w:rFonts w:ascii="Times New Roman" w:hAnsi="Times New Roman" w:cs="Times New Roman"/>
          <w:bCs/>
          <w:sz w:val="24"/>
          <w:szCs w:val="24"/>
        </w:rPr>
        <w:t xml:space="preserve">), and </w:t>
      </w:r>
      <w:proofErr w:type="spellStart"/>
      <w:r w:rsidR="00CA2E66">
        <w:rPr>
          <w:rFonts w:ascii="Times New Roman" w:hAnsi="Times New Roman" w:cs="Times New Roman"/>
          <w:bCs/>
          <w:sz w:val="24"/>
          <w:szCs w:val="24"/>
        </w:rPr>
        <w:t>grainyhead</w:t>
      </w:r>
      <w:proofErr w:type="spellEnd"/>
      <w:r w:rsidR="00CA2E66">
        <w:rPr>
          <w:rFonts w:ascii="Times New Roman" w:hAnsi="Times New Roman" w:cs="Times New Roman"/>
          <w:bCs/>
          <w:sz w:val="24"/>
          <w:szCs w:val="24"/>
        </w:rPr>
        <w:t xml:space="preserve">-like factors </w:t>
      </w:r>
      <w:r w:rsidR="00C27E6D">
        <w:rPr>
          <w:rFonts w:ascii="Times New Roman" w:hAnsi="Times New Roman" w:cs="Times New Roman"/>
          <w:bCs/>
          <w:sz w:val="24"/>
          <w:szCs w:val="24"/>
        </w:rPr>
        <w:t>have been shown to</w:t>
      </w:r>
      <w:r w:rsidR="00CA2E66">
        <w:rPr>
          <w:rFonts w:ascii="Times New Roman" w:hAnsi="Times New Roman" w:cs="Times New Roman"/>
          <w:bCs/>
          <w:sz w:val="24"/>
          <w:szCs w:val="24"/>
        </w:rPr>
        <w:t xml:space="preserve"> influence the integrity and formation of the </w:t>
      </w:r>
      <w:r w:rsidR="00CA2E66">
        <w:rPr>
          <w:rFonts w:ascii="Times New Roman" w:hAnsi="Times New Roman" w:cs="Times New Roman"/>
          <w:bCs/>
          <w:sz w:val="24"/>
          <w:szCs w:val="24"/>
        </w:rPr>
        <w:lastRenderedPageBreak/>
        <w:t>epithelium, cuticle, and exoskeleton</w:t>
      </w:r>
      <w:r w:rsidR="00562E36">
        <w:rPr>
          <w:rFonts w:ascii="Times New Roman" w:hAnsi="Times New Roman" w:cs="Times New Roman"/>
          <w:bCs/>
          <w:sz w:val="24"/>
          <w:szCs w:val="24"/>
        </w:rPr>
        <w:t xml:space="preserve"> in adult</w:t>
      </w:r>
      <w:r w:rsidR="00C27E6D">
        <w:rPr>
          <w:rFonts w:ascii="Times New Roman" w:hAnsi="Times New Roman" w:cs="Times New Roman"/>
          <w:bCs/>
          <w:sz w:val="24"/>
          <w:szCs w:val="24"/>
        </w:rPr>
        <w:t xml:space="preserve"> </w:t>
      </w:r>
      <w:r w:rsidR="00C27E6D" w:rsidRPr="00C27E6D">
        <w:rPr>
          <w:rFonts w:ascii="Times New Roman" w:hAnsi="Times New Roman" w:cs="Times New Roman"/>
          <w:bCs/>
          <w:i/>
          <w:iCs/>
          <w:sz w:val="24"/>
          <w:szCs w:val="24"/>
        </w:rPr>
        <w:t>Caenorhabditis elegans</w:t>
      </w:r>
      <w:r w:rsidR="00CA2E66">
        <w:rPr>
          <w:rFonts w:ascii="Times New Roman" w:hAnsi="Times New Roman" w:cs="Times New Roman"/>
          <w:bCs/>
          <w:sz w:val="24"/>
          <w:szCs w:val="24"/>
        </w:rPr>
        <w:t xml:space="preserve"> (</w:t>
      </w:r>
      <w:commentRangeStart w:id="18"/>
      <w:commentRangeStart w:id="19"/>
      <w:r w:rsidR="00CA2E66">
        <w:rPr>
          <w:rFonts w:ascii="Times New Roman" w:hAnsi="Times New Roman" w:cs="Times New Roman"/>
          <w:bCs/>
          <w:sz w:val="24"/>
          <w:szCs w:val="24"/>
        </w:rPr>
        <w:t>CITE</w:t>
      </w:r>
      <w:commentRangeEnd w:id="18"/>
      <w:r w:rsidR="00CA2E66">
        <w:rPr>
          <w:rStyle w:val="CommentReference"/>
        </w:rPr>
        <w:commentReference w:id="18"/>
      </w:r>
      <w:commentRangeEnd w:id="19"/>
      <w:r w:rsidR="00CA2E66">
        <w:rPr>
          <w:rStyle w:val="CommentReference"/>
        </w:rPr>
        <w:commentReference w:id="19"/>
      </w:r>
      <w:r w:rsidR="00CA2E66">
        <w:rPr>
          <w:rFonts w:ascii="Times New Roman" w:hAnsi="Times New Roman" w:cs="Times New Roman"/>
          <w:bCs/>
          <w:sz w:val="24"/>
          <w:szCs w:val="24"/>
        </w:rPr>
        <w:t xml:space="preserve">). </w:t>
      </w:r>
      <w:proofErr w:type="spellStart"/>
      <w:r w:rsidR="00C27E6D">
        <w:rPr>
          <w:rFonts w:ascii="Times New Roman" w:hAnsi="Times New Roman" w:cs="Times New Roman"/>
          <w:bCs/>
          <w:sz w:val="24"/>
          <w:szCs w:val="24"/>
        </w:rPr>
        <w:t>Grainyhead</w:t>
      </w:r>
      <w:proofErr w:type="spellEnd"/>
      <w:r w:rsidR="00C27E6D">
        <w:rPr>
          <w:rFonts w:ascii="Times New Roman" w:hAnsi="Times New Roman" w:cs="Times New Roman"/>
          <w:bCs/>
          <w:sz w:val="24"/>
          <w:szCs w:val="24"/>
        </w:rPr>
        <w:t xml:space="preserve">-like factors may also help influence exoskeleton modifications in </w:t>
      </w:r>
      <w:r w:rsidR="00C27E6D" w:rsidRPr="00C27E6D">
        <w:rPr>
          <w:rFonts w:ascii="Times New Roman" w:hAnsi="Times New Roman" w:cs="Times New Roman"/>
          <w:bCs/>
          <w:i/>
          <w:iCs/>
          <w:sz w:val="24"/>
          <w:szCs w:val="24"/>
        </w:rPr>
        <w:t>T. californicus</w:t>
      </w:r>
      <w:r w:rsidR="0039065C">
        <w:rPr>
          <w:rFonts w:ascii="Times New Roman" w:hAnsi="Times New Roman" w:cs="Times New Roman"/>
          <w:bCs/>
          <w:sz w:val="24"/>
          <w:szCs w:val="24"/>
        </w:rPr>
        <w:t xml:space="preserve">, </w:t>
      </w:r>
      <w:r w:rsidR="00852A6C">
        <w:rPr>
          <w:rFonts w:ascii="Times New Roman" w:hAnsi="Times New Roman" w:cs="Times New Roman"/>
          <w:bCs/>
          <w:sz w:val="24"/>
          <w:szCs w:val="24"/>
        </w:rPr>
        <w:t>considering</w:t>
      </w:r>
      <w:r w:rsidR="0039065C">
        <w:rPr>
          <w:rFonts w:ascii="Times New Roman" w:hAnsi="Times New Roman" w:cs="Times New Roman"/>
          <w:bCs/>
          <w:sz w:val="24"/>
          <w:szCs w:val="24"/>
        </w:rPr>
        <w:t xml:space="preserve"> previous results that suggest a role of exoskeletal modification to survive hypoxia shown previously (CITE Graham &amp; Barreto) and the identification of several genes involved in chitin and cuticular modification identified in the present hypoxia time course (see sections 3.3.4 and 3.3.5). </w:t>
      </w:r>
    </w:p>
    <w:p w14:paraId="636E7BCF" w14:textId="77777777" w:rsidR="0050353A" w:rsidRDefault="0050353A" w:rsidP="00A37F3B">
      <w:pPr>
        <w:spacing w:after="0" w:line="480" w:lineRule="auto"/>
        <w:rPr>
          <w:rFonts w:ascii="Times New Roman" w:hAnsi="Times New Roman" w:cs="Times New Roman"/>
          <w:bCs/>
          <w:sz w:val="24"/>
          <w:szCs w:val="24"/>
        </w:rPr>
      </w:pPr>
    </w:p>
    <w:p w14:paraId="16C53BFD" w14:textId="5513055F" w:rsidR="00FC7DB9" w:rsidRPr="0039065C" w:rsidRDefault="00C34C94" w:rsidP="00A37F3B">
      <w:pPr>
        <w:spacing w:after="0" w:line="480" w:lineRule="auto"/>
        <w:rPr>
          <w:rFonts w:ascii="Times New Roman" w:hAnsi="Times New Roman" w:cs="Times New Roman"/>
          <w:bCs/>
          <w:sz w:val="24"/>
          <w:szCs w:val="24"/>
        </w:rPr>
      </w:pPr>
      <w:r>
        <w:rPr>
          <w:rFonts w:ascii="Times New Roman" w:hAnsi="Times New Roman" w:cs="Times New Roman"/>
          <w:b/>
          <w:sz w:val="24"/>
          <w:szCs w:val="24"/>
        </w:rPr>
        <w:t xml:space="preserve">3.3 </w:t>
      </w:r>
      <w:r w:rsidR="00FC7DB9" w:rsidRPr="00224196">
        <w:rPr>
          <w:rFonts w:ascii="Times New Roman" w:hAnsi="Times New Roman" w:cs="Times New Roman"/>
          <w:b/>
          <w:sz w:val="24"/>
          <w:szCs w:val="24"/>
        </w:rPr>
        <w:t xml:space="preserve">Changes in expression in genes grouped by </w:t>
      </w:r>
      <w:r w:rsidR="00BD752E" w:rsidRPr="00224196">
        <w:rPr>
          <w:rFonts w:ascii="Times New Roman" w:hAnsi="Times New Roman" w:cs="Times New Roman"/>
          <w:b/>
          <w:sz w:val="24"/>
          <w:szCs w:val="24"/>
        </w:rPr>
        <w:t xml:space="preserve">select </w:t>
      </w:r>
      <w:r w:rsidR="00FC7DB9" w:rsidRPr="00224196">
        <w:rPr>
          <w:rFonts w:ascii="Times New Roman" w:hAnsi="Times New Roman" w:cs="Times New Roman"/>
          <w:b/>
          <w:sz w:val="24"/>
          <w:szCs w:val="24"/>
        </w:rPr>
        <w:t>function</w:t>
      </w:r>
      <w:r w:rsidR="00BD752E" w:rsidRPr="00224196">
        <w:rPr>
          <w:rFonts w:ascii="Times New Roman" w:hAnsi="Times New Roman" w:cs="Times New Roman"/>
          <w:b/>
          <w:sz w:val="24"/>
          <w:szCs w:val="24"/>
        </w:rPr>
        <w:t>s</w:t>
      </w:r>
    </w:p>
    <w:p w14:paraId="149D5399" w14:textId="6EFE5F27" w:rsidR="000879A9" w:rsidRDefault="00C34C94" w:rsidP="00A37F3B">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3.3.1 </w:t>
      </w:r>
      <w:r w:rsidR="000879A9">
        <w:rPr>
          <w:rFonts w:ascii="Times New Roman" w:hAnsi="Times New Roman" w:cs="Times New Roman"/>
          <w:b/>
          <w:sz w:val="24"/>
          <w:szCs w:val="24"/>
        </w:rPr>
        <w:t>Response to Oxygen</w:t>
      </w:r>
      <w:r w:rsidR="007C44C7">
        <w:rPr>
          <w:rFonts w:ascii="Times New Roman" w:hAnsi="Times New Roman" w:cs="Times New Roman"/>
          <w:b/>
          <w:sz w:val="24"/>
          <w:szCs w:val="24"/>
        </w:rPr>
        <w:t xml:space="preserve"> and Mitochondria-targeted genes</w:t>
      </w:r>
    </w:p>
    <w:p w14:paraId="7C4B9918" w14:textId="61B5A8B8" w:rsidR="0085094E" w:rsidRPr="0085094E" w:rsidRDefault="00D074F0" w:rsidP="00AC6CAB">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During</w:t>
      </w:r>
      <w:r w:rsidR="00DF75E8">
        <w:rPr>
          <w:rFonts w:ascii="Times New Roman" w:hAnsi="Times New Roman" w:cs="Times New Roman"/>
          <w:bCs/>
          <w:sz w:val="24"/>
          <w:szCs w:val="24"/>
        </w:rPr>
        <w:t xml:space="preserve"> and following</w:t>
      </w:r>
      <w:r>
        <w:rPr>
          <w:rFonts w:ascii="Times New Roman" w:hAnsi="Times New Roman" w:cs="Times New Roman"/>
          <w:bCs/>
          <w:sz w:val="24"/>
          <w:szCs w:val="24"/>
        </w:rPr>
        <w:t xml:space="preserve"> a hypoxic event, </w:t>
      </w:r>
      <w:r w:rsidR="00F76523">
        <w:rPr>
          <w:rFonts w:ascii="Times New Roman" w:hAnsi="Times New Roman" w:cs="Times New Roman"/>
          <w:bCs/>
          <w:sz w:val="24"/>
          <w:szCs w:val="24"/>
        </w:rPr>
        <w:t>many biological systems</w:t>
      </w:r>
      <w:r w:rsidR="00DF75E8">
        <w:rPr>
          <w:rFonts w:ascii="Times New Roman" w:hAnsi="Times New Roman" w:cs="Times New Roman"/>
          <w:bCs/>
          <w:sz w:val="24"/>
          <w:szCs w:val="24"/>
        </w:rPr>
        <w:t xml:space="preserve"> and hundreds of genes</w:t>
      </w:r>
      <w:r w:rsidR="00F76523">
        <w:rPr>
          <w:rFonts w:ascii="Times New Roman" w:hAnsi="Times New Roman" w:cs="Times New Roman"/>
          <w:bCs/>
          <w:sz w:val="24"/>
          <w:szCs w:val="24"/>
        </w:rPr>
        <w:t xml:space="preserve"> are engaged to combat cellular stress</w:t>
      </w:r>
      <w:r w:rsidR="00DF75E8">
        <w:rPr>
          <w:rFonts w:ascii="Times New Roman" w:hAnsi="Times New Roman" w:cs="Times New Roman"/>
          <w:bCs/>
          <w:sz w:val="24"/>
          <w:szCs w:val="24"/>
        </w:rPr>
        <w:t xml:space="preserve">, </w:t>
      </w:r>
      <w:r w:rsidR="00F76523">
        <w:rPr>
          <w:rFonts w:ascii="Times New Roman" w:hAnsi="Times New Roman" w:cs="Times New Roman"/>
          <w:bCs/>
          <w:sz w:val="24"/>
          <w:szCs w:val="24"/>
        </w:rPr>
        <w:t>prolong survival</w:t>
      </w:r>
      <w:r w:rsidR="00DF75E8">
        <w:rPr>
          <w:rFonts w:ascii="Times New Roman" w:hAnsi="Times New Roman" w:cs="Times New Roman"/>
          <w:bCs/>
          <w:sz w:val="24"/>
          <w:szCs w:val="24"/>
        </w:rPr>
        <w:t>, and ensure recovery</w:t>
      </w:r>
      <w:r w:rsidR="00F76523">
        <w:rPr>
          <w:rFonts w:ascii="Times New Roman" w:hAnsi="Times New Roman" w:cs="Times New Roman"/>
          <w:bCs/>
          <w:sz w:val="24"/>
          <w:szCs w:val="24"/>
        </w:rPr>
        <w:t>.</w:t>
      </w:r>
      <w:r w:rsidR="00DF75E8">
        <w:rPr>
          <w:rFonts w:ascii="Times New Roman" w:hAnsi="Times New Roman" w:cs="Times New Roman"/>
          <w:bCs/>
          <w:sz w:val="24"/>
          <w:szCs w:val="24"/>
        </w:rPr>
        <w:t xml:space="preserve"> The GO term “Response to Oxygen” includes 1,022 genes in the </w:t>
      </w:r>
      <w:r w:rsidR="00DF75E8" w:rsidRPr="00DF75E8">
        <w:rPr>
          <w:rFonts w:ascii="Times New Roman" w:hAnsi="Times New Roman" w:cs="Times New Roman"/>
          <w:bCs/>
          <w:i/>
          <w:iCs/>
          <w:sz w:val="24"/>
          <w:szCs w:val="24"/>
        </w:rPr>
        <w:t>T. californicus</w:t>
      </w:r>
      <w:r w:rsidR="00DF75E8">
        <w:rPr>
          <w:rFonts w:ascii="Times New Roman" w:hAnsi="Times New Roman" w:cs="Times New Roman"/>
          <w:bCs/>
          <w:sz w:val="24"/>
          <w:szCs w:val="24"/>
        </w:rPr>
        <w:t xml:space="preserve"> genome that </w:t>
      </w:r>
      <w:r w:rsidR="00D24ACF">
        <w:rPr>
          <w:rFonts w:ascii="Times New Roman" w:hAnsi="Times New Roman" w:cs="Times New Roman"/>
          <w:bCs/>
          <w:sz w:val="24"/>
          <w:szCs w:val="24"/>
        </w:rPr>
        <w:t xml:space="preserve">may </w:t>
      </w:r>
      <w:r w:rsidR="00DF75E8">
        <w:rPr>
          <w:rFonts w:ascii="Times New Roman" w:hAnsi="Times New Roman" w:cs="Times New Roman"/>
          <w:bCs/>
          <w:sz w:val="24"/>
          <w:szCs w:val="24"/>
        </w:rPr>
        <w:t xml:space="preserve">participate in </w:t>
      </w:r>
      <w:r w:rsidR="000879A9">
        <w:rPr>
          <w:rFonts w:ascii="Times New Roman" w:hAnsi="Times New Roman" w:cs="Times New Roman"/>
          <w:bCs/>
          <w:sz w:val="24"/>
          <w:szCs w:val="24"/>
        </w:rPr>
        <w:t xml:space="preserve">at least some small way </w:t>
      </w:r>
      <w:r w:rsidR="000D7834">
        <w:rPr>
          <w:rFonts w:ascii="Times New Roman" w:hAnsi="Times New Roman" w:cs="Times New Roman"/>
          <w:bCs/>
          <w:sz w:val="24"/>
          <w:szCs w:val="24"/>
        </w:rPr>
        <w:t xml:space="preserve">in </w:t>
      </w:r>
      <w:r w:rsidR="00DF75E8">
        <w:rPr>
          <w:rFonts w:ascii="Times New Roman" w:hAnsi="Times New Roman" w:cs="Times New Roman"/>
          <w:bCs/>
          <w:sz w:val="24"/>
          <w:szCs w:val="24"/>
        </w:rPr>
        <w:t>hypoxia and reoxygenation stress pathways.</w:t>
      </w:r>
      <w:r w:rsidR="00834C43">
        <w:rPr>
          <w:rFonts w:ascii="Times New Roman" w:hAnsi="Times New Roman" w:cs="Times New Roman"/>
          <w:bCs/>
          <w:sz w:val="24"/>
          <w:szCs w:val="24"/>
        </w:rPr>
        <w:t xml:space="preserve"> </w:t>
      </w:r>
      <w:r w:rsidR="003A2381">
        <w:rPr>
          <w:rFonts w:ascii="Times New Roman" w:hAnsi="Times New Roman" w:cs="Times New Roman"/>
          <w:bCs/>
          <w:sz w:val="24"/>
          <w:szCs w:val="24"/>
        </w:rPr>
        <w:t xml:space="preserve">A total of </w:t>
      </w:r>
      <w:r w:rsidR="00EE026F">
        <w:rPr>
          <w:rFonts w:ascii="Times New Roman" w:hAnsi="Times New Roman" w:cs="Times New Roman"/>
          <w:bCs/>
          <w:sz w:val="24"/>
          <w:szCs w:val="24"/>
        </w:rPr>
        <w:t>108</w:t>
      </w:r>
      <w:r w:rsidR="003A2381">
        <w:rPr>
          <w:rFonts w:ascii="Times New Roman" w:hAnsi="Times New Roman" w:cs="Times New Roman"/>
          <w:bCs/>
          <w:sz w:val="24"/>
          <w:szCs w:val="24"/>
        </w:rPr>
        <w:t xml:space="preserve"> of these genes were identified by maSigPro to significantly change expression </w:t>
      </w:r>
      <w:r w:rsidR="00183255">
        <w:rPr>
          <w:rFonts w:ascii="Times New Roman" w:hAnsi="Times New Roman" w:cs="Times New Roman"/>
          <w:bCs/>
          <w:sz w:val="24"/>
          <w:szCs w:val="24"/>
        </w:rPr>
        <w:t>over</w:t>
      </w:r>
      <w:r w:rsidR="003A2381">
        <w:rPr>
          <w:rFonts w:ascii="Times New Roman" w:hAnsi="Times New Roman" w:cs="Times New Roman"/>
          <w:bCs/>
          <w:sz w:val="24"/>
          <w:szCs w:val="24"/>
        </w:rPr>
        <w:t xml:space="preserve"> the hypoxia time course</w:t>
      </w:r>
      <w:r w:rsidR="00BC03AB">
        <w:rPr>
          <w:rFonts w:ascii="Times New Roman" w:hAnsi="Times New Roman" w:cs="Times New Roman"/>
          <w:bCs/>
          <w:sz w:val="24"/>
          <w:szCs w:val="24"/>
        </w:rPr>
        <w:t>, with 103 of these also identified by DESeq2 in pairwise contrasts of select time points</w:t>
      </w:r>
      <w:r w:rsidR="003A2381">
        <w:rPr>
          <w:rFonts w:ascii="Times New Roman" w:hAnsi="Times New Roman" w:cs="Times New Roman"/>
          <w:bCs/>
          <w:sz w:val="24"/>
          <w:szCs w:val="24"/>
        </w:rPr>
        <w:t>.</w:t>
      </w:r>
      <w:r w:rsidR="00EE026F">
        <w:rPr>
          <w:rFonts w:ascii="Times New Roman" w:hAnsi="Times New Roman" w:cs="Times New Roman"/>
          <w:bCs/>
          <w:sz w:val="24"/>
          <w:szCs w:val="24"/>
        </w:rPr>
        <w:t xml:space="preserve"> </w:t>
      </w:r>
      <w:r w:rsidR="00183255">
        <w:rPr>
          <w:rFonts w:ascii="Times New Roman" w:hAnsi="Times New Roman" w:cs="Times New Roman"/>
          <w:bCs/>
          <w:sz w:val="24"/>
          <w:szCs w:val="24"/>
        </w:rPr>
        <w:t xml:space="preserve">Pairwise comparisons between expression at normoxia and expression at each of the </w:t>
      </w:r>
      <w:r w:rsidR="00C22BCF">
        <w:rPr>
          <w:rFonts w:ascii="Times New Roman" w:hAnsi="Times New Roman" w:cs="Times New Roman"/>
          <w:bCs/>
          <w:sz w:val="24"/>
          <w:szCs w:val="24"/>
        </w:rPr>
        <w:t>other</w:t>
      </w:r>
      <w:r w:rsidR="00183255">
        <w:rPr>
          <w:rFonts w:ascii="Times New Roman" w:hAnsi="Times New Roman" w:cs="Times New Roman"/>
          <w:bCs/>
          <w:sz w:val="24"/>
          <w:szCs w:val="24"/>
        </w:rPr>
        <w:t xml:space="preserve"> four time points in the time course revealed that the number of genes in this GO term increased </w:t>
      </w:r>
      <w:r w:rsidR="00C22BCF">
        <w:rPr>
          <w:rFonts w:ascii="Times New Roman" w:hAnsi="Times New Roman" w:cs="Times New Roman"/>
          <w:bCs/>
          <w:sz w:val="24"/>
          <w:szCs w:val="24"/>
        </w:rPr>
        <w:t>at each progressive stage of hypoxia and into recovery</w:t>
      </w:r>
      <w:r w:rsidR="00183255">
        <w:rPr>
          <w:rFonts w:ascii="Times New Roman" w:hAnsi="Times New Roman" w:cs="Times New Roman"/>
          <w:bCs/>
          <w:sz w:val="24"/>
          <w:szCs w:val="24"/>
        </w:rPr>
        <w:t xml:space="preserve"> (</w:t>
      </w:r>
      <w:r w:rsidR="00550C4E">
        <w:rPr>
          <w:rFonts w:ascii="Times New Roman" w:hAnsi="Times New Roman" w:cs="Times New Roman"/>
          <w:b/>
          <w:sz w:val="24"/>
          <w:szCs w:val="24"/>
        </w:rPr>
        <w:t>Figure 4</w:t>
      </w:r>
      <w:r w:rsidR="00EF59FE">
        <w:rPr>
          <w:rFonts w:ascii="Times New Roman" w:hAnsi="Times New Roman" w:cs="Times New Roman"/>
          <w:b/>
          <w:sz w:val="24"/>
          <w:szCs w:val="24"/>
        </w:rPr>
        <w:t>A</w:t>
      </w:r>
      <w:r w:rsidR="005E4E75">
        <w:rPr>
          <w:rFonts w:ascii="Times New Roman" w:hAnsi="Times New Roman" w:cs="Times New Roman"/>
          <w:b/>
          <w:sz w:val="24"/>
          <w:szCs w:val="24"/>
        </w:rPr>
        <w:t>)</w:t>
      </w:r>
      <w:r w:rsidR="00126C6C">
        <w:rPr>
          <w:rFonts w:ascii="Times New Roman" w:hAnsi="Times New Roman" w:cs="Times New Roman"/>
          <w:b/>
          <w:sz w:val="24"/>
          <w:szCs w:val="24"/>
        </w:rPr>
        <w:t xml:space="preserve">. </w:t>
      </w:r>
    </w:p>
    <w:p w14:paraId="385066FB" w14:textId="3A0E1286" w:rsidR="00E97FBB" w:rsidRDefault="00F76523" w:rsidP="005739F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When available oxygen is depleted, </w:t>
      </w:r>
      <w:r w:rsidR="00D074F0">
        <w:rPr>
          <w:rFonts w:ascii="Times New Roman" w:hAnsi="Times New Roman" w:cs="Times New Roman"/>
          <w:bCs/>
          <w:sz w:val="24"/>
          <w:szCs w:val="24"/>
        </w:rPr>
        <w:t xml:space="preserve">the production of </w:t>
      </w:r>
      <w:r w:rsidR="0056687A">
        <w:rPr>
          <w:rFonts w:ascii="Times New Roman" w:hAnsi="Times New Roman" w:cs="Times New Roman"/>
          <w:bCs/>
          <w:sz w:val="24"/>
          <w:szCs w:val="24"/>
        </w:rPr>
        <w:t>ROS</w:t>
      </w:r>
      <w:r w:rsidR="00D074F0">
        <w:rPr>
          <w:rFonts w:ascii="Times New Roman" w:hAnsi="Times New Roman" w:cs="Times New Roman"/>
          <w:bCs/>
          <w:sz w:val="24"/>
          <w:szCs w:val="24"/>
        </w:rPr>
        <w:t xml:space="preserve"> via mitochondrial </w:t>
      </w:r>
      <w:r w:rsidR="00EF59FE">
        <w:rPr>
          <w:rFonts w:ascii="Times New Roman" w:hAnsi="Times New Roman" w:cs="Times New Roman"/>
          <w:bCs/>
          <w:sz w:val="24"/>
          <w:szCs w:val="24"/>
        </w:rPr>
        <w:t>ETS</w:t>
      </w:r>
      <w:r w:rsidR="00D074F0">
        <w:rPr>
          <w:rFonts w:ascii="Times New Roman" w:hAnsi="Times New Roman" w:cs="Times New Roman"/>
          <w:bCs/>
          <w:sz w:val="24"/>
          <w:szCs w:val="24"/>
        </w:rPr>
        <w:t xml:space="preserve"> complex III </w:t>
      </w:r>
      <w:r w:rsidR="0085094E">
        <w:rPr>
          <w:rFonts w:ascii="Times New Roman" w:hAnsi="Times New Roman" w:cs="Times New Roman"/>
          <w:bCs/>
          <w:sz w:val="24"/>
          <w:szCs w:val="24"/>
        </w:rPr>
        <w:t>occurs</w:t>
      </w:r>
      <w:r w:rsidR="00D074F0">
        <w:rPr>
          <w:rFonts w:ascii="Times New Roman" w:hAnsi="Times New Roman" w:cs="Times New Roman"/>
          <w:bCs/>
          <w:sz w:val="24"/>
          <w:szCs w:val="24"/>
        </w:rPr>
        <w:t xml:space="preserve"> during the switch to anerobic </w:t>
      </w:r>
      <w:commentRangeStart w:id="20"/>
      <w:r w:rsidR="00D074F0">
        <w:rPr>
          <w:rFonts w:ascii="Times New Roman" w:hAnsi="Times New Roman" w:cs="Times New Roman"/>
          <w:bCs/>
          <w:sz w:val="24"/>
          <w:szCs w:val="24"/>
        </w:rPr>
        <w:t>metabolism</w:t>
      </w:r>
      <w:commentRangeEnd w:id="20"/>
      <w:r w:rsidR="00D074F0">
        <w:rPr>
          <w:rStyle w:val="CommentReference"/>
        </w:rPr>
        <w:commentReference w:id="20"/>
      </w:r>
      <w:r w:rsidR="00D074F0">
        <w:rPr>
          <w:rFonts w:ascii="Times New Roman" w:hAnsi="Times New Roman" w:cs="Times New Roman"/>
          <w:bCs/>
          <w:sz w:val="24"/>
          <w:szCs w:val="24"/>
        </w:rPr>
        <w:t xml:space="preserve">. The production of these compounds continues during the initial phases of recovery when rapid </w:t>
      </w:r>
      <w:commentRangeStart w:id="21"/>
      <w:r w:rsidR="00D074F0">
        <w:rPr>
          <w:rFonts w:ascii="Times New Roman" w:hAnsi="Times New Roman" w:cs="Times New Roman"/>
          <w:bCs/>
          <w:sz w:val="24"/>
          <w:szCs w:val="24"/>
        </w:rPr>
        <w:t xml:space="preserve">reoxygenation </w:t>
      </w:r>
      <w:commentRangeEnd w:id="21"/>
      <w:r w:rsidR="00D074F0">
        <w:rPr>
          <w:rStyle w:val="CommentReference"/>
        </w:rPr>
        <w:commentReference w:id="21"/>
      </w:r>
      <w:r w:rsidR="001B15DE">
        <w:rPr>
          <w:rFonts w:ascii="Times New Roman" w:hAnsi="Times New Roman" w:cs="Times New Roman"/>
          <w:bCs/>
          <w:sz w:val="24"/>
          <w:szCs w:val="24"/>
        </w:rPr>
        <w:t>floods</w:t>
      </w:r>
      <w:r w:rsidR="00D074F0">
        <w:rPr>
          <w:rFonts w:ascii="Times New Roman" w:hAnsi="Times New Roman" w:cs="Times New Roman"/>
          <w:bCs/>
          <w:sz w:val="24"/>
          <w:szCs w:val="24"/>
        </w:rPr>
        <w:t xml:space="preserve"> the mitochondria</w:t>
      </w:r>
      <w:r w:rsidR="001B15DE">
        <w:rPr>
          <w:rFonts w:ascii="Times New Roman" w:hAnsi="Times New Roman" w:cs="Times New Roman"/>
          <w:bCs/>
          <w:sz w:val="24"/>
          <w:szCs w:val="24"/>
        </w:rPr>
        <w:t xml:space="preserve">l </w:t>
      </w:r>
      <w:r w:rsidR="00EF59FE">
        <w:rPr>
          <w:rFonts w:ascii="Times New Roman" w:hAnsi="Times New Roman" w:cs="Times New Roman"/>
          <w:bCs/>
          <w:sz w:val="24"/>
          <w:szCs w:val="24"/>
        </w:rPr>
        <w:t>ETS</w:t>
      </w:r>
      <w:r w:rsidR="001B15DE">
        <w:rPr>
          <w:rFonts w:ascii="Times New Roman" w:hAnsi="Times New Roman" w:cs="Times New Roman"/>
          <w:bCs/>
          <w:sz w:val="24"/>
          <w:szCs w:val="24"/>
        </w:rPr>
        <w:t xml:space="preserve"> with oxygen</w:t>
      </w:r>
      <w:r w:rsidR="00D074F0">
        <w:rPr>
          <w:rFonts w:ascii="Times New Roman" w:hAnsi="Times New Roman" w:cs="Times New Roman"/>
          <w:bCs/>
          <w:sz w:val="24"/>
          <w:szCs w:val="24"/>
        </w:rPr>
        <w:t xml:space="preserve"> (</w:t>
      </w:r>
      <w:r w:rsidR="00D074F0" w:rsidRPr="00C51572">
        <w:rPr>
          <w:rFonts w:ascii="Times New Roman" w:hAnsi="Times New Roman" w:cs="Times New Roman"/>
          <w:bCs/>
          <w:sz w:val="24"/>
          <w:szCs w:val="24"/>
          <w:highlight w:val="yellow"/>
        </w:rPr>
        <w:t>CITE</w:t>
      </w:r>
      <w:r w:rsidR="00D074F0">
        <w:rPr>
          <w:rFonts w:ascii="Times New Roman" w:hAnsi="Times New Roman" w:cs="Times New Roman"/>
          <w:bCs/>
          <w:sz w:val="24"/>
          <w:szCs w:val="24"/>
        </w:rPr>
        <w:t xml:space="preserve">). </w:t>
      </w:r>
      <w:r w:rsidR="00511D4B">
        <w:rPr>
          <w:rFonts w:ascii="Times New Roman" w:hAnsi="Times New Roman" w:cs="Times New Roman"/>
          <w:bCs/>
          <w:sz w:val="24"/>
          <w:szCs w:val="24"/>
        </w:rPr>
        <w:t>S</w:t>
      </w:r>
      <w:r w:rsidR="00452AC5">
        <w:rPr>
          <w:rFonts w:ascii="Times New Roman" w:hAnsi="Times New Roman" w:cs="Times New Roman"/>
          <w:bCs/>
          <w:sz w:val="24"/>
          <w:szCs w:val="24"/>
        </w:rPr>
        <w:t>everal</w:t>
      </w:r>
      <w:r w:rsidR="00071DD6">
        <w:rPr>
          <w:rFonts w:ascii="Times New Roman" w:hAnsi="Times New Roman" w:cs="Times New Roman"/>
          <w:bCs/>
          <w:sz w:val="24"/>
          <w:szCs w:val="24"/>
        </w:rPr>
        <w:t xml:space="preserve"> genes th</w:t>
      </w:r>
      <w:r w:rsidR="00452AC5">
        <w:rPr>
          <w:rFonts w:ascii="Times New Roman" w:hAnsi="Times New Roman" w:cs="Times New Roman"/>
          <w:bCs/>
          <w:sz w:val="24"/>
          <w:szCs w:val="24"/>
        </w:rPr>
        <w:t>at</w:t>
      </w:r>
      <w:r w:rsidR="00071DD6">
        <w:rPr>
          <w:rFonts w:ascii="Times New Roman" w:hAnsi="Times New Roman" w:cs="Times New Roman"/>
          <w:bCs/>
          <w:sz w:val="24"/>
          <w:szCs w:val="24"/>
        </w:rPr>
        <w:t xml:space="preserve"> produce products targeted to </w:t>
      </w:r>
      <w:r w:rsidR="00452AC5">
        <w:rPr>
          <w:rFonts w:ascii="Times New Roman" w:hAnsi="Times New Roman" w:cs="Times New Roman"/>
          <w:bCs/>
          <w:sz w:val="24"/>
          <w:szCs w:val="24"/>
        </w:rPr>
        <w:t xml:space="preserve">or interacting with </w:t>
      </w:r>
      <w:r w:rsidR="00071DD6">
        <w:rPr>
          <w:rFonts w:ascii="Times New Roman" w:hAnsi="Times New Roman" w:cs="Times New Roman"/>
          <w:bCs/>
          <w:sz w:val="24"/>
          <w:szCs w:val="24"/>
        </w:rPr>
        <w:t xml:space="preserve">the mitochondria were found to be significantly differentially expressed over the </w:t>
      </w:r>
      <w:r w:rsidR="00071DD6">
        <w:rPr>
          <w:rFonts w:ascii="Times New Roman" w:hAnsi="Times New Roman" w:cs="Times New Roman"/>
          <w:bCs/>
          <w:sz w:val="24"/>
          <w:szCs w:val="24"/>
        </w:rPr>
        <w:lastRenderedPageBreak/>
        <w:t>hypoxia time course. Of the 600 genes with mitochondria-</w:t>
      </w:r>
      <w:r w:rsidR="00452AC5">
        <w:rPr>
          <w:rFonts w:ascii="Times New Roman" w:hAnsi="Times New Roman" w:cs="Times New Roman"/>
          <w:bCs/>
          <w:sz w:val="24"/>
          <w:szCs w:val="24"/>
        </w:rPr>
        <w:t>related</w:t>
      </w:r>
      <w:r w:rsidR="00071DD6">
        <w:rPr>
          <w:rFonts w:ascii="Times New Roman" w:hAnsi="Times New Roman" w:cs="Times New Roman"/>
          <w:bCs/>
          <w:sz w:val="24"/>
          <w:szCs w:val="24"/>
        </w:rPr>
        <w:t xml:space="preserve"> products identified in the </w:t>
      </w:r>
      <w:r w:rsidR="00071DD6" w:rsidRPr="005739F1">
        <w:rPr>
          <w:rFonts w:ascii="Times New Roman" w:hAnsi="Times New Roman" w:cs="Times New Roman"/>
          <w:bCs/>
          <w:i/>
          <w:iCs/>
          <w:sz w:val="24"/>
          <w:szCs w:val="24"/>
        </w:rPr>
        <w:t>T. californicus</w:t>
      </w:r>
      <w:r w:rsidR="00071DD6">
        <w:rPr>
          <w:rFonts w:ascii="Times New Roman" w:hAnsi="Times New Roman" w:cs="Times New Roman"/>
          <w:bCs/>
          <w:sz w:val="24"/>
          <w:szCs w:val="24"/>
        </w:rPr>
        <w:t xml:space="preserve"> genome, 50 of these were differentially expressed with 40 identified by maSigPro and an additional 10 </w:t>
      </w:r>
      <w:r w:rsidR="005739F1">
        <w:rPr>
          <w:rFonts w:ascii="Times New Roman" w:hAnsi="Times New Roman" w:cs="Times New Roman"/>
          <w:bCs/>
          <w:sz w:val="24"/>
          <w:szCs w:val="24"/>
        </w:rPr>
        <w:t xml:space="preserve">uniquely </w:t>
      </w:r>
      <w:r w:rsidR="00071DD6">
        <w:rPr>
          <w:rFonts w:ascii="Times New Roman" w:hAnsi="Times New Roman" w:cs="Times New Roman"/>
          <w:bCs/>
          <w:sz w:val="24"/>
          <w:szCs w:val="24"/>
        </w:rPr>
        <w:t xml:space="preserve">identified by pairwise comparisons to normoxia </w:t>
      </w:r>
      <w:r w:rsidR="005739F1">
        <w:rPr>
          <w:rFonts w:ascii="Times New Roman" w:hAnsi="Times New Roman" w:cs="Times New Roman"/>
          <w:bCs/>
          <w:sz w:val="24"/>
          <w:szCs w:val="24"/>
        </w:rPr>
        <w:t xml:space="preserve">using </w:t>
      </w:r>
      <w:r w:rsidR="00071DD6">
        <w:rPr>
          <w:rFonts w:ascii="Times New Roman" w:hAnsi="Times New Roman" w:cs="Times New Roman"/>
          <w:bCs/>
          <w:sz w:val="24"/>
          <w:szCs w:val="24"/>
        </w:rPr>
        <w:t xml:space="preserve">DESeq2. </w:t>
      </w:r>
      <w:r w:rsidR="005739F1">
        <w:rPr>
          <w:rFonts w:ascii="Times New Roman" w:hAnsi="Times New Roman" w:cs="Times New Roman"/>
          <w:bCs/>
          <w:sz w:val="24"/>
          <w:szCs w:val="24"/>
        </w:rPr>
        <w:t xml:space="preserve">Like genes in the ‘Response to Oxygen’ GO term, the number of </w:t>
      </w:r>
      <w:r w:rsidR="00452AC5">
        <w:rPr>
          <w:rFonts w:ascii="Times New Roman" w:hAnsi="Times New Roman" w:cs="Times New Roman"/>
          <w:bCs/>
          <w:sz w:val="24"/>
          <w:szCs w:val="24"/>
        </w:rPr>
        <w:t xml:space="preserve">significant </w:t>
      </w:r>
      <w:r w:rsidR="005739F1">
        <w:rPr>
          <w:rFonts w:ascii="Times New Roman" w:hAnsi="Times New Roman" w:cs="Times New Roman"/>
          <w:bCs/>
          <w:sz w:val="24"/>
          <w:szCs w:val="24"/>
        </w:rPr>
        <w:t xml:space="preserve">genes </w:t>
      </w:r>
      <w:r w:rsidR="00452AC5">
        <w:rPr>
          <w:rFonts w:ascii="Times New Roman" w:hAnsi="Times New Roman" w:cs="Times New Roman"/>
          <w:bCs/>
          <w:sz w:val="24"/>
          <w:szCs w:val="24"/>
        </w:rPr>
        <w:t xml:space="preserve">found to be differentially expressed from normoxia </w:t>
      </w:r>
      <w:r w:rsidR="005739F1">
        <w:rPr>
          <w:rFonts w:ascii="Times New Roman" w:hAnsi="Times New Roman" w:cs="Times New Roman"/>
          <w:bCs/>
          <w:sz w:val="24"/>
          <w:szCs w:val="24"/>
        </w:rPr>
        <w:t xml:space="preserve">increased from the onset of hypoxia </w:t>
      </w:r>
      <w:r w:rsidR="00452AC5">
        <w:rPr>
          <w:rFonts w:ascii="Times New Roman" w:hAnsi="Times New Roman" w:cs="Times New Roman"/>
          <w:bCs/>
          <w:sz w:val="24"/>
          <w:szCs w:val="24"/>
        </w:rPr>
        <w:t>through anoxia and remained elevated during recovery (</w:t>
      </w:r>
      <w:r w:rsidR="00452AC5" w:rsidRPr="00452AC5">
        <w:rPr>
          <w:rFonts w:ascii="Times New Roman" w:hAnsi="Times New Roman" w:cs="Times New Roman"/>
          <w:b/>
          <w:sz w:val="24"/>
          <w:szCs w:val="24"/>
        </w:rPr>
        <w:t xml:space="preserve">Figure </w:t>
      </w:r>
      <w:r w:rsidR="00EF59FE">
        <w:rPr>
          <w:rFonts w:ascii="Times New Roman" w:hAnsi="Times New Roman" w:cs="Times New Roman"/>
          <w:b/>
          <w:sz w:val="24"/>
          <w:szCs w:val="24"/>
        </w:rPr>
        <w:t>4</w:t>
      </w:r>
      <w:r w:rsidR="00452AC5" w:rsidRPr="00452AC5">
        <w:rPr>
          <w:rFonts w:ascii="Times New Roman" w:hAnsi="Times New Roman" w:cs="Times New Roman"/>
          <w:b/>
          <w:sz w:val="24"/>
          <w:szCs w:val="24"/>
        </w:rPr>
        <w:t>B</w:t>
      </w:r>
      <w:r w:rsidR="00452AC5">
        <w:rPr>
          <w:rFonts w:ascii="Times New Roman" w:hAnsi="Times New Roman" w:cs="Times New Roman"/>
          <w:bCs/>
          <w:sz w:val="24"/>
          <w:szCs w:val="24"/>
        </w:rPr>
        <w:t>).</w:t>
      </w:r>
      <w:r w:rsidR="005739F1">
        <w:rPr>
          <w:rFonts w:ascii="Times New Roman" w:hAnsi="Times New Roman" w:cs="Times New Roman"/>
          <w:bCs/>
          <w:sz w:val="24"/>
          <w:szCs w:val="24"/>
        </w:rPr>
        <w:t xml:space="preserve"> The 40 genes identified</w:t>
      </w:r>
      <w:r w:rsidR="00452AC5">
        <w:rPr>
          <w:rFonts w:ascii="Times New Roman" w:hAnsi="Times New Roman" w:cs="Times New Roman"/>
          <w:bCs/>
          <w:sz w:val="24"/>
          <w:szCs w:val="24"/>
        </w:rPr>
        <w:t xml:space="preserve"> and clustered</w:t>
      </w:r>
      <w:r w:rsidR="005739F1">
        <w:rPr>
          <w:rFonts w:ascii="Times New Roman" w:hAnsi="Times New Roman" w:cs="Times New Roman"/>
          <w:bCs/>
          <w:sz w:val="24"/>
          <w:szCs w:val="24"/>
        </w:rPr>
        <w:t xml:space="preserve"> </w:t>
      </w:r>
      <w:r w:rsidR="00452AC5">
        <w:rPr>
          <w:rFonts w:ascii="Times New Roman" w:hAnsi="Times New Roman" w:cs="Times New Roman"/>
          <w:bCs/>
          <w:sz w:val="24"/>
          <w:szCs w:val="24"/>
        </w:rPr>
        <w:t>by</w:t>
      </w:r>
      <w:r w:rsidR="005739F1">
        <w:rPr>
          <w:rFonts w:ascii="Times New Roman" w:hAnsi="Times New Roman" w:cs="Times New Roman"/>
          <w:bCs/>
          <w:sz w:val="24"/>
          <w:szCs w:val="24"/>
        </w:rPr>
        <w:t xml:space="preserve"> maSigPro </w:t>
      </w:r>
      <w:r w:rsidR="00452AC5">
        <w:rPr>
          <w:rFonts w:ascii="Times New Roman" w:hAnsi="Times New Roman" w:cs="Times New Roman"/>
          <w:bCs/>
          <w:sz w:val="24"/>
          <w:szCs w:val="24"/>
        </w:rPr>
        <w:t xml:space="preserve">were found </w:t>
      </w:r>
      <w:r w:rsidR="00CE0B47">
        <w:rPr>
          <w:rFonts w:ascii="Times New Roman" w:hAnsi="Times New Roman" w:cs="Times New Roman"/>
          <w:bCs/>
          <w:sz w:val="24"/>
          <w:szCs w:val="24"/>
        </w:rPr>
        <w:t>in each cluster except</w:t>
      </w:r>
      <w:r w:rsidR="00452AC5">
        <w:rPr>
          <w:rFonts w:ascii="Times New Roman" w:hAnsi="Times New Roman" w:cs="Times New Roman"/>
          <w:bCs/>
          <w:sz w:val="24"/>
          <w:szCs w:val="24"/>
        </w:rPr>
        <w:t xml:space="preserve"> 9 (</w:t>
      </w:r>
      <w:proofErr w:type="gramStart"/>
      <w:r w:rsidR="00452AC5" w:rsidRPr="00452AC5">
        <w:rPr>
          <w:rFonts w:ascii="Times New Roman" w:hAnsi="Times New Roman" w:cs="Times New Roman"/>
          <w:b/>
          <w:sz w:val="24"/>
          <w:szCs w:val="24"/>
        </w:rPr>
        <w:t xml:space="preserve">Table </w:t>
      </w:r>
      <w:r w:rsidR="00452AC5">
        <w:rPr>
          <w:rFonts w:ascii="Times New Roman" w:hAnsi="Times New Roman" w:cs="Times New Roman"/>
          <w:bCs/>
          <w:sz w:val="24"/>
          <w:szCs w:val="24"/>
        </w:rPr>
        <w:t>)</w:t>
      </w:r>
      <w:proofErr w:type="gramEnd"/>
      <w:r w:rsidR="00E66CBB">
        <w:rPr>
          <w:rFonts w:ascii="Times New Roman" w:hAnsi="Times New Roman" w:cs="Times New Roman"/>
          <w:bCs/>
          <w:sz w:val="24"/>
          <w:szCs w:val="24"/>
        </w:rPr>
        <w:t>, with the largest number of these genes found in cluster 2 (10 genes) and cluster 8 (8 genes)</w:t>
      </w:r>
      <w:r w:rsidR="00452AC5">
        <w:rPr>
          <w:rFonts w:ascii="Times New Roman" w:hAnsi="Times New Roman" w:cs="Times New Roman"/>
          <w:bCs/>
          <w:sz w:val="24"/>
          <w:szCs w:val="24"/>
        </w:rPr>
        <w:t xml:space="preserve">. </w:t>
      </w:r>
    </w:p>
    <w:p w14:paraId="05C41EF0" w14:textId="6DDAD0A1" w:rsidR="00D074F0" w:rsidRDefault="00E66CBB" w:rsidP="005739F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Cluster 3, which grouped genes with increased expression through anoxia </w:t>
      </w:r>
      <w:r w:rsidR="00E97FBB">
        <w:rPr>
          <w:rFonts w:ascii="Times New Roman" w:hAnsi="Times New Roman" w:cs="Times New Roman"/>
          <w:bCs/>
          <w:sz w:val="24"/>
          <w:szCs w:val="24"/>
        </w:rPr>
        <w:t>but</w:t>
      </w:r>
      <w:r>
        <w:rPr>
          <w:rFonts w:ascii="Times New Roman" w:hAnsi="Times New Roman" w:cs="Times New Roman"/>
          <w:bCs/>
          <w:sz w:val="24"/>
          <w:szCs w:val="24"/>
        </w:rPr>
        <w:t xml:space="preserve"> decreased during recovery,</w:t>
      </w:r>
      <w:r w:rsidR="003E02DC">
        <w:rPr>
          <w:rFonts w:ascii="Times New Roman" w:hAnsi="Times New Roman" w:cs="Times New Roman"/>
          <w:bCs/>
          <w:sz w:val="24"/>
          <w:szCs w:val="24"/>
        </w:rPr>
        <w:t xml:space="preserve"> included the gene AOX1</w:t>
      </w:r>
      <w:r>
        <w:rPr>
          <w:rFonts w:ascii="Times New Roman" w:hAnsi="Times New Roman" w:cs="Times New Roman"/>
          <w:bCs/>
          <w:sz w:val="24"/>
          <w:szCs w:val="24"/>
        </w:rPr>
        <w:t xml:space="preserve"> which encodes an alternative mitochondrial oxidase. This enzyme acts as an alternate exit point for electrons in the </w:t>
      </w:r>
      <w:r w:rsidR="00EF59FE">
        <w:rPr>
          <w:rFonts w:ascii="Times New Roman" w:hAnsi="Times New Roman" w:cs="Times New Roman"/>
          <w:bCs/>
          <w:sz w:val="24"/>
          <w:szCs w:val="24"/>
        </w:rPr>
        <w:t>ETS</w:t>
      </w:r>
      <w:r>
        <w:rPr>
          <w:rFonts w:ascii="Times New Roman" w:hAnsi="Times New Roman" w:cs="Times New Roman"/>
          <w:bCs/>
          <w:sz w:val="24"/>
          <w:szCs w:val="24"/>
        </w:rPr>
        <w:t xml:space="preserve"> </w:t>
      </w:r>
      <w:r w:rsidR="007E05E9">
        <w:rPr>
          <w:rFonts w:ascii="Times New Roman" w:hAnsi="Times New Roman" w:cs="Times New Roman"/>
          <w:bCs/>
          <w:sz w:val="24"/>
          <w:szCs w:val="24"/>
        </w:rPr>
        <w:t>and</w:t>
      </w:r>
      <w:r>
        <w:rPr>
          <w:rFonts w:ascii="Times New Roman" w:hAnsi="Times New Roman" w:cs="Times New Roman"/>
          <w:bCs/>
          <w:sz w:val="24"/>
          <w:szCs w:val="24"/>
        </w:rPr>
        <w:t xml:space="preserve"> is predicted to aid in mitochondrial stability during periods of oxidative stress.</w:t>
      </w:r>
      <w:r w:rsidR="007E05E9">
        <w:rPr>
          <w:rFonts w:ascii="Times New Roman" w:hAnsi="Times New Roman" w:cs="Times New Roman"/>
          <w:bCs/>
          <w:sz w:val="24"/>
          <w:szCs w:val="24"/>
        </w:rPr>
        <w:t xml:space="preserve"> When the AOX enzyme is present, electron exit the system before they reach complex 3</w:t>
      </w:r>
      <w:r w:rsidR="00C414EE">
        <w:rPr>
          <w:rFonts w:ascii="Times New Roman" w:hAnsi="Times New Roman" w:cs="Times New Roman"/>
          <w:bCs/>
          <w:sz w:val="24"/>
          <w:szCs w:val="24"/>
        </w:rPr>
        <w:t>, dissipating the energy and producing heat (</w:t>
      </w:r>
      <w:commentRangeStart w:id="22"/>
      <w:r w:rsidR="00C414EE">
        <w:rPr>
          <w:rFonts w:ascii="Times New Roman" w:hAnsi="Times New Roman" w:cs="Times New Roman"/>
          <w:bCs/>
          <w:sz w:val="24"/>
          <w:szCs w:val="24"/>
        </w:rPr>
        <w:t>CITE</w:t>
      </w:r>
      <w:commentRangeEnd w:id="22"/>
      <w:r w:rsidR="00C414EE">
        <w:rPr>
          <w:rStyle w:val="CommentReference"/>
        </w:rPr>
        <w:commentReference w:id="22"/>
      </w:r>
      <w:r w:rsidR="00C414EE">
        <w:rPr>
          <w:rFonts w:ascii="Times New Roman" w:hAnsi="Times New Roman" w:cs="Times New Roman"/>
          <w:bCs/>
          <w:sz w:val="24"/>
          <w:szCs w:val="24"/>
        </w:rPr>
        <w:t>)</w:t>
      </w:r>
      <w:r w:rsidR="007E05E9">
        <w:rPr>
          <w:rFonts w:ascii="Times New Roman" w:hAnsi="Times New Roman" w:cs="Times New Roman"/>
          <w:bCs/>
          <w:sz w:val="24"/>
          <w:szCs w:val="24"/>
        </w:rPr>
        <w:t xml:space="preserve">. This eliminates activity of complex 4, cytochrome oxidase (COX), which normally catalyzes the transfer of electrons to oxygen. When oxygen is absent during anoxia, increased expression of AOX may allow </w:t>
      </w:r>
      <w:r w:rsidR="00C414EE">
        <w:rPr>
          <w:rFonts w:ascii="Times New Roman" w:hAnsi="Times New Roman" w:cs="Times New Roman"/>
          <w:bCs/>
          <w:sz w:val="24"/>
          <w:szCs w:val="24"/>
        </w:rPr>
        <w:t xml:space="preserve">complexes 1 and 2 to continue to utilize substrates and could avoid the overreduction of complexes 3 and 4 when electron supply is slow or when </w:t>
      </w:r>
      <w:r w:rsidR="0056687A">
        <w:rPr>
          <w:rFonts w:ascii="Times New Roman" w:hAnsi="Times New Roman" w:cs="Times New Roman"/>
          <w:bCs/>
          <w:sz w:val="24"/>
          <w:szCs w:val="24"/>
        </w:rPr>
        <w:t>ROS</w:t>
      </w:r>
      <w:r w:rsidR="00C414EE">
        <w:rPr>
          <w:rFonts w:ascii="Times New Roman" w:hAnsi="Times New Roman" w:cs="Times New Roman"/>
          <w:bCs/>
          <w:sz w:val="24"/>
          <w:szCs w:val="24"/>
        </w:rPr>
        <w:t xml:space="preserve"> compromise the inner mitochondrial membrane (</w:t>
      </w:r>
      <w:commentRangeStart w:id="23"/>
      <w:r w:rsidR="00C414EE">
        <w:rPr>
          <w:rFonts w:ascii="Times New Roman" w:hAnsi="Times New Roman" w:cs="Times New Roman"/>
          <w:bCs/>
          <w:sz w:val="24"/>
          <w:szCs w:val="24"/>
        </w:rPr>
        <w:t>CITES</w:t>
      </w:r>
      <w:commentRangeEnd w:id="23"/>
      <w:r w:rsidR="00C414EE">
        <w:rPr>
          <w:rStyle w:val="CommentReference"/>
        </w:rPr>
        <w:commentReference w:id="23"/>
      </w:r>
      <w:r w:rsidR="00C414EE">
        <w:rPr>
          <w:rFonts w:ascii="Times New Roman" w:hAnsi="Times New Roman" w:cs="Times New Roman"/>
          <w:bCs/>
          <w:sz w:val="24"/>
          <w:szCs w:val="24"/>
        </w:rPr>
        <w:t xml:space="preserve">). This enzyme may be a unique adaptation </w:t>
      </w:r>
      <w:r w:rsidR="003D7DB5">
        <w:rPr>
          <w:rFonts w:ascii="Times New Roman" w:hAnsi="Times New Roman" w:cs="Times New Roman"/>
          <w:bCs/>
          <w:sz w:val="24"/>
          <w:szCs w:val="24"/>
        </w:rPr>
        <w:t>in</w:t>
      </w:r>
      <w:r w:rsidR="00C414EE">
        <w:rPr>
          <w:rFonts w:ascii="Times New Roman" w:hAnsi="Times New Roman" w:cs="Times New Roman"/>
          <w:bCs/>
          <w:sz w:val="24"/>
          <w:szCs w:val="24"/>
        </w:rPr>
        <w:t xml:space="preserve"> </w:t>
      </w:r>
      <w:r w:rsidR="003D7DB5">
        <w:rPr>
          <w:rFonts w:ascii="Times New Roman" w:hAnsi="Times New Roman" w:cs="Times New Roman"/>
          <w:bCs/>
          <w:sz w:val="24"/>
          <w:szCs w:val="24"/>
        </w:rPr>
        <w:t>copepods that could have been acquired via lateral gene transfer (</w:t>
      </w:r>
      <w:commentRangeStart w:id="24"/>
      <w:r w:rsidR="003D7DB5">
        <w:rPr>
          <w:rFonts w:ascii="Times New Roman" w:hAnsi="Times New Roman" w:cs="Times New Roman"/>
          <w:bCs/>
          <w:sz w:val="24"/>
          <w:szCs w:val="24"/>
        </w:rPr>
        <w:t>CITE</w:t>
      </w:r>
      <w:commentRangeEnd w:id="24"/>
      <w:r w:rsidR="003D7DB5">
        <w:rPr>
          <w:rStyle w:val="CommentReference"/>
        </w:rPr>
        <w:commentReference w:id="24"/>
      </w:r>
      <w:r w:rsidR="003D7DB5">
        <w:rPr>
          <w:rFonts w:ascii="Times New Roman" w:hAnsi="Times New Roman" w:cs="Times New Roman"/>
          <w:bCs/>
          <w:sz w:val="24"/>
          <w:szCs w:val="24"/>
        </w:rPr>
        <w:t>)</w:t>
      </w:r>
      <w:r w:rsidR="00C414EE">
        <w:rPr>
          <w:rFonts w:ascii="Times New Roman" w:hAnsi="Times New Roman" w:cs="Times New Roman"/>
          <w:bCs/>
          <w:sz w:val="24"/>
          <w:szCs w:val="24"/>
        </w:rPr>
        <w:t>.</w:t>
      </w:r>
    </w:p>
    <w:p w14:paraId="3B3C15F5" w14:textId="180593A6" w:rsidR="00E97FBB" w:rsidRDefault="00E97FBB" w:rsidP="005739F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There were no genes encoding subunits of the OXPHOS complexes in the </w:t>
      </w:r>
      <w:r w:rsidR="00EF59FE">
        <w:rPr>
          <w:rFonts w:ascii="Times New Roman" w:hAnsi="Times New Roman" w:cs="Times New Roman"/>
          <w:bCs/>
          <w:sz w:val="24"/>
          <w:szCs w:val="24"/>
        </w:rPr>
        <w:t>ETS</w:t>
      </w:r>
      <w:r>
        <w:rPr>
          <w:rFonts w:ascii="Times New Roman" w:hAnsi="Times New Roman" w:cs="Times New Roman"/>
          <w:bCs/>
          <w:sz w:val="24"/>
          <w:szCs w:val="24"/>
        </w:rPr>
        <w:t xml:space="preserve"> that were significantly affected by the hypoxia time course according to the maSigPro model. However, one gene, NDUFA6, which encodes a subunit of NADH dehydrogenase (ubiquinone)</w:t>
      </w:r>
      <w:r w:rsidR="00202A3C">
        <w:rPr>
          <w:rFonts w:ascii="Times New Roman" w:hAnsi="Times New Roman" w:cs="Times New Roman"/>
          <w:bCs/>
          <w:sz w:val="24"/>
          <w:szCs w:val="24"/>
        </w:rPr>
        <w:t xml:space="preserve"> and complex 1 of the </w:t>
      </w:r>
      <w:r w:rsidR="00EF59FE">
        <w:rPr>
          <w:rFonts w:ascii="Times New Roman" w:hAnsi="Times New Roman" w:cs="Times New Roman"/>
          <w:bCs/>
          <w:sz w:val="24"/>
          <w:szCs w:val="24"/>
        </w:rPr>
        <w:t>ETS</w:t>
      </w:r>
      <w:r w:rsidR="00202A3C">
        <w:rPr>
          <w:rFonts w:ascii="Times New Roman" w:hAnsi="Times New Roman" w:cs="Times New Roman"/>
          <w:bCs/>
          <w:sz w:val="24"/>
          <w:szCs w:val="24"/>
        </w:rPr>
        <w:t xml:space="preserve">, was identified by DESeq2 to have significantly higher expression </w:t>
      </w:r>
      <w:r w:rsidR="00B62BC1">
        <w:rPr>
          <w:rFonts w:ascii="Times New Roman" w:hAnsi="Times New Roman" w:cs="Times New Roman"/>
          <w:bCs/>
          <w:sz w:val="24"/>
          <w:szCs w:val="24"/>
        </w:rPr>
        <w:t xml:space="preserve">solely </w:t>
      </w:r>
      <w:r w:rsidR="00202A3C">
        <w:rPr>
          <w:rFonts w:ascii="Times New Roman" w:hAnsi="Times New Roman" w:cs="Times New Roman"/>
          <w:bCs/>
          <w:sz w:val="24"/>
          <w:szCs w:val="24"/>
        </w:rPr>
        <w:lastRenderedPageBreak/>
        <w:t xml:space="preserve">during anoxia compared to normoxia. Complex 1 serves as one of the initial entry </w:t>
      </w:r>
      <w:r w:rsidR="00B62BC1">
        <w:rPr>
          <w:rFonts w:ascii="Times New Roman" w:hAnsi="Times New Roman" w:cs="Times New Roman"/>
          <w:bCs/>
          <w:sz w:val="24"/>
          <w:szCs w:val="24"/>
        </w:rPr>
        <w:t>points</w:t>
      </w:r>
      <w:r w:rsidR="00202A3C">
        <w:rPr>
          <w:rFonts w:ascii="Times New Roman" w:hAnsi="Times New Roman" w:cs="Times New Roman"/>
          <w:bCs/>
          <w:sz w:val="24"/>
          <w:szCs w:val="24"/>
        </w:rPr>
        <w:t xml:space="preserve"> for electrons to the mitochondrial membranes during the production of ATP and uses NADH from glycolysis and the TCA cycle and the NDUFA6 </w:t>
      </w:r>
      <w:r w:rsidR="00C620E4">
        <w:rPr>
          <w:rFonts w:ascii="Times New Roman" w:hAnsi="Times New Roman" w:cs="Times New Roman"/>
          <w:bCs/>
          <w:sz w:val="24"/>
          <w:szCs w:val="24"/>
        </w:rPr>
        <w:t>subunit</w:t>
      </w:r>
      <w:r w:rsidR="00202A3C">
        <w:rPr>
          <w:rFonts w:ascii="Times New Roman" w:hAnsi="Times New Roman" w:cs="Times New Roman"/>
          <w:bCs/>
          <w:sz w:val="24"/>
          <w:szCs w:val="24"/>
        </w:rPr>
        <w:t xml:space="preserve"> may be important for complex 1 biogenesis. </w:t>
      </w:r>
      <w:r w:rsidR="00C5264E">
        <w:rPr>
          <w:rFonts w:ascii="Times New Roman" w:hAnsi="Times New Roman" w:cs="Times New Roman"/>
          <w:bCs/>
          <w:sz w:val="24"/>
          <w:szCs w:val="24"/>
        </w:rPr>
        <w:t xml:space="preserve">After an hour anoxia, aerobic respiration would be running low on substrates needed to produce ATP and anaerobic respiration would be the main producer of cellular energy. However, because </w:t>
      </w:r>
      <w:r w:rsidR="00C5264E" w:rsidRPr="00C5264E">
        <w:rPr>
          <w:rFonts w:ascii="Times New Roman" w:hAnsi="Times New Roman" w:cs="Times New Roman"/>
          <w:bCs/>
          <w:i/>
          <w:iCs/>
          <w:sz w:val="24"/>
          <w:szCs w:val="24"/>
        </w:rPr>
        <w:t>T. californicus</w:t>
      </w:r>
      <w:r w:rsidR="00C5264E">
        <w:rPr>
          <w:rFonts w:ascii="Times New Roman" w:hAnsi="Times New Roman" w:cs="Times New Roman"/>
          <w:bCs/>
          <w:sz w:val="24"/>
          <w:szCs w:val="24"/>
        </w:rPr>
        <w:t xml:space="preserve"> experience cyclical anoxic conditions in the wild, the biogenesis of complex 1 may indicate preparation for reoxygenation. </w:t>
      </w:r>
    </w:p>
    <w:p w14:paraId="23C07B65" w14:textId="77777777" w:rsidR="00BB3A27" w:rsidRDefault="00BB3A27" w:rsidP="005739F1">
      <w:pPr>
        <w:spacing w:after="0" w:line="480" w:lineRule="auto"/>
        <w:ind w:firstLine="720"/>
        <w:rPr>
          <w:rFonts w:ascii="Times New Roman" w:hAnsi="Times New Roman" w:cs="Times New Roman"/>
          <w:bCs/>
          <w:sz w:val="24"/>
          <w:szCs w:val="24"/>
        </w:rPr>
      </w:pPr>
    </w:p>
    <w:p w14:paraId="6044A02C" w14:textId="717FCA5D" w:rsidR="000879A9" w:rsidRPr="000879A9" w:rsidRDefault="00C34C94" w:rsidP="000879A9">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3.3.2 </w:t>
      </w:r>
      <w:r w:rsidR="000879A9" w:rsidRPr="000879A9">
        <w:rPr>
          <w:rFonts w:ascii="Times New Roman" w:hAnsi="Times New Roman" w:cs="Times New Roman"/>
          <w:b/>
          <w:sz w:val="24"/>
          <w:szCs w:val="24"/>
        </w:rPr>
        <w:t>Antioxidants</w:t>
      </w:r>
    </w:p>
    <w:p w14:paraId="3FB04D99" w14:textId="59BE103C" w:rsidR="00EB6D63" w:rsidRDefault="003D7DB5" w:rsidP="00973A12">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effects of </w:t>
      </w:r>
      <w:r w:rsidR="0056687A">
        <w:rPr>
          <w:rFonts w:ascii="Times New Roman" w:hAnsi="Times New Roman" w:cs="Times New Roman"/>
          <w:bCs/>
          <w:sz w:val="24"/>
          <w:szCs w:val="24"/>
        </w:rPr>
        <w:t>ROS</w:t>
      </w:r>
      <w:r>
        <w:rPr>
          <w:rFonts w:ascii="Times New Roman" w:hAnsi="Times New Roman" w:cs="Times New Roman"/>
          <w:bCs/>
          <w:sz w:val="24"/>
          <w:szCs w:val="24"/>
        </w:rPr>
        <w:t xml:space="preserve"> during hypoxia</w:t>
      </w:r>
      <w:r w:rsidR="0056687A">
        <w:rPr>
          <w:rFonts w:ascii="Times New Roman" w:hAnsi="Times New Roman" w:cs="Times New Roman"/>
          <w:bCs/>
          <w:sz w:val="24"/>
          <w:szCs w:val="24"/>
        </w:rPr>
        <w:t xml:space="preserve">, anoxia, and </w:t>
      </w:r>
      <w:r>
        <w:rPr>
          <w:rFonts w:ascii="Times New Roman" w:hAnsi="Times New Roman" w:cs="Times New Roman"/>
          <w:bCs/>
          <w:sz w:val="24"/>
          <w:szCs w:val="24"/>
        </w:rPr>
        <w:t xml:space="preserve">reoxygenation represents a critical biotic challenge to survival. Of the 48 antioxidant-related genes identified in the </w:t>
      </w:r>
      <w:r w:rsidRPr="006A75F1">
        <w:rPr>
          <w:rFonts w:ascii="Times New Roman" w:hAnsi="Times New Roman" w:cs="Times New Roman"/>
          <w:bCs/>
          <w:i/>
          <w:iCs/>
          <w:sz w:val="24"/>
          <w:szCs w:val="24"/>
        </w:rPr>
        <w:t>T. californicus</w:t>
      </w:r>
      <w:r>
        <w:rPr>
          <w:rFonts w:ascii="Times New Roman" w:hAnsi="Times New Roman" w:cs="Times New Roman"/>
          <w:bCs/>
          <w:sz w:val="24"/>
          <w:szCs w:val="24"/>
        </w:rPr>
        <w:t xml:space="preserve"> genome (CITE list in supplement), 12 of these </w:t>
      </w:r>
      <w:r w:rsidR="006A75F1">
        <w:rPr>
          <w:rFonts w:ascii="Times New Roman" w:hAnsi="Times New Roman" w:cs="Times New Roman"/>
          <w:bCs/>
          <w:sz w:val="24"/>
          <w:szCs w:val="24"/>
        </w:rPr>
        <w:t>were significantly differentially expressed during the hypoxia time course and were present in all gene clusters grouped by maSigPro except cluster 9 (</w:t>
      </w:r>
      <w:r w:rsidR="006A75F1" w:rsidRPr="006A75F1">
        <w:rPr>
          <w:rFonts w:ascii="Times New Roman" w:hAnsi="Times New Roman" w:cs="Times New Roman"/>
          <w:b/>
          <w:sz w:val="24"/>
          <w:szCs w:val="24"/>
        </w:rPr>
        <w:t>Table 1</w:t>
      </w:r>
      <w:r w:rsidR="006A75F1">
        <w:rPr>
          <w:rFonts w:ascii="Times New Roman" w:hAnsi="Times New Roman" w:cs="Times New Roman"/>
          <w:bCs/>
          <w:sz w:val="24"/>
          <w:szCs w:val="24"/>
        </w:rPr>
        <w:t>).</w:t>
      </w:r>
      <w:r w:rsidR="00EB6D63">
        <w:rPr>
          <w:rFonts w:ascii="Times New Roman" w:hAnsi="Times New Roman" w:cs="Times New Roman"/>
          <w:bCs/>
          <w:sz w:val="24"/>
          <w:szCs w:val="24"/>
        </w:rPr>
        <w:t xml:space="preserve"> The number of these genes found to be significantly differentially expressed between normoxia and each of the subsequent time points</w:t>
      </w:r>
      <w:r w:rsidR="009323C5">
        <w:rPr>
          <w:rFonts w:ascii="Times New Roman" w:hAnsi="Times New Roman" w:cs="Times New Roman"/>
          <w:bCs/>
          <w:sz w:val="24"/>
          <w:szCs w:val="24"/>
        </w:rPr>
        <w:t xml:space="preserve"> by DESeq2</w:t>
      </w:r>
      <w:r w:rsidR="00EB6D63">
        <w:rPr>
          <w:rFonts w:ascii="Times New Roman" w:hAnsi="Times New Roman" w:cs="Times New Roman"/>
          <w:bCs/>
          <w:sz w:val="24"/>
          <w:szCs w:val="24"/>
        </w:rPr>
        <w:t xml:space="preserve"> increased as hypoxia intensified and remained elevated during recovery (</w:t>
      </w:r>
      <w:r w:rsidR="00EB6D63" w:rsidRPr="007F4CB1">
        <w:rPr>
          <w:rFonts w:ascii="Times New Roman" w:hAnsi="Times New Roman" w:cs="Times New Roman"/>
          <w:b/>
          <w:sz w:val="24"/>
          <w:szCs w:val="24"/>
        </w:rPr>
        <w:t xml:space="preserve">Figure </w:t>
      </w:r>
      <w:r w:rsidR="00632DB5">
        <w:rPr>
          <w:rFonts w:ascii="Times New Roman" w:hAnsi="Times New Roman" w:cs="Times New Roman"/>
          <w:b/>
          <w:sz w:val="24"/>
          <w:szCs w:val="24"/>
        </w:rPr>
        <w:t>4C</w:t>
      </w:r>
      <w:r w:rsidR="00EB6D63">
        <w:rPr>
          <w:rFonts w:ascii="Times New Roman" w:hAnsi="Times New Roman" w:cs="Times New Roman"/>
          <w:bCs/>
          <w:sz w:val="24"/>
          <w:szCs w:val="24"/>
        </w:rPr>
        <w:t xml:space="preserve">). </w:t>
      </w:r>
    </w:p>
    <w:p w14:paraId="773223ED" w14:textId="18FB6683" w:rsidR="00636990" w:rsidRDefault="006A75F1" w:rsidP="00EB6D63">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 </w:t>
      </w:r>
      <w:r w:rsidR="00636990">
        <w:rPr>
          <w:rFonts w:ascii="Times New Roman" w:hAnsi="Times New Roman" w:cs="Times New Roman"/>
          <w:bCs/>
          <w:sz w:val="24"/>
          <w:szCs w:val="24"/>
        </w:rPr>
        <w:t>Many of</w:t>
      </w:r>
      <w:r w:rsidR="00EB6D63">
        <w:rPr>
          <w:rFonts w:ascii="Times New Roman" w:hAnsi="Times New Roman" w:cs="Times New Roman"/>
          <w:bCs/>
          <w:sz w:val="24"/>
          <w:szCs w:val="24"/>
        </w:rPr>
        <w:t xml:space="preserve"> </w:t>
      </w:r>
      <w:r>
        <w:rPr>
          <w:rFonts w:ascii="Times New Roman" w:hAnsi="Times New Roman" w:cs="Times New Roman"/>
          <w:bCs/>
          <w:sz w:val="24"/>
          <w:szCs w:val="24"/>
        </w:rPr>
        <w:t xml:space="preserve">these genes produce products </w:t>
      </w:r>
      <w:r w:rsidR="005C4CD4">
        <w:rPr>
          <w:rFonts w:ascii="Times New Roman" w:hAnsi="Times New Roman" w:cs="Times New Roman"/>
          <w:bCs/>
          <w:sz w:val="24"/>
          <w:szCs w:val="24"/>
        </w:rPr>
        <w:t>involving</w:t>
      </w:r>
      <w:r>
        <w:rPr>
          <w:rFonts w:ascii="Times New Roman" w:hAnsi="Times New Roman" w:cs="Times New Roman"/>
          <w:bCs/>
          <w:sz w:val="24"/>
          <w:szCs w:val="24"/>
        </w:rPr>
        <w:t xml:space="preserve"> the antioxidant </w:t>
      </w:r>
      <w:r w:rsidR="007072BB">
        <w:rPr>
          <w:rFonts w:ascii="Times New Roman" w:hAnsi="Times New Roman" w:cs="Times New Roman"/>
          <w:bCs/>
          <w:sz w:val="24"/>
          <w:szCs w:val="24"/>
        </w:rPr>
        <w:t xml:space="preserve">molecule </w:t>
      </w:r>
      <w:r>
        <w:rPr>
          <w:rFonts w:ascii="Times New Roman" w:hAnsi="Times New Roman" w:cs="Times New Roman"/>
          <w:bCs/>
          <w:sz w:val="24"/>
          <w:szCs w:val="24"/>
        </w:rPr>
        <w:t>glutathione</w:t>
      </w:r>
      <w:r w:rsidR="00973A12">
        <w:rPr>
          <w:rFonts w:ascii="Times New Roman" w:hAnsi="Times New Roman" w:cs="Times New Roman"/>
          <w:bCs/>
          <w:sz w:val="24"/>
          <w:szCs w:val="24"/>
        </w:rPr>
        <w:t xml:space="preserve"> (GSH)</w:t>
      </w:r>
      <w:r w:rsidR="00EB6D63">
        <w:rPr>
          <w:rFonts w:ascii="Times New Roman" w:hAnsi="Times New Roman" w:cs="Times New Roman"/>
          <w:bCs/>
          <w:sz w:val="24"/>
          <w:szCs w:val="24"/>
        </w:rPr>
        <w:t xml:space="preserve">. </w:t>
      </w:r>
      <w:r w:rsidR="007072BB">
        <w:rPr>
          <w:rFonts w:ascii="Times New Roman" w:hAnsi="Times New Roman" w:cs="Times New Roman"/>
          <w:bCs/>
          <w:sz w:val="24"/>
          <w:szCs w:val="24"/>
        </w:rPr>
        <w:t xml:space="preserve">The key antioxidant enzyme glutathione peroxidase (GPX2), the key cofactor of glutathione during the reduction of peroxides, was present in cluster 7 with genes that increased in expression through the time course. </w:t>
      </w:r>
      <w:r w:rsidR="00EC2E83">
        <w:rPr>
          <w:rFonts w:ascii="Times New Roman" w:hAnsi="Times New Roman" w:cs="Times New Roman"/>
          <w:bCs/>
          <w:sz w:val="24"/>
          <w:szCs w:val="24"/>
        </w:rPr>
        <w:t xml:space="preserve">Several predicted glutathione S-transferase genes also responded </w:t>
      </w:r>
      <w:r w:rsidR="00EB6D63">
        <w:rPr>
          <w:rFonts w:ascii="Times New Roman" w:hAnsi="Times New Roman" w:cs="Times New Roman"/>
          <w:bCs/>
          <w:sz w:val="24"/>
          <w:szCs w:val="24"/>
        </w:rPr>
        <w:t>significantly</w:t>
      </w:r>
      <w:r w:rsidR="00EC2E83">
        <w:rPr>
          <w:rFonts w:ascii="Times New Roman" w:hAnsi="Times New Roman" w:cs="Times New Roman"/>
          <w:bCs/>
          <w:sz w:val="24"/>
          <w:szCs w:val="24"/>
        </w:rPr>
        <w:t xml:space="preserve">, including microsomal </w:t>
      </w:r>
      <w:proofErr w:type="spellStart"/>
      <w:r w:rsidR="00EC2E83">
        <w:rPr>
          <w:rFonts w:ascii="Times New Roman" w:hAnsi="Times New Roman" w:cs="Times New Roman"/>
          <w:bCs/>
          <w:sz w:val="24"/>
          <w:szCs w:val="24"/>
        </w:rPr>
        <w:t>Mgst</w:t>
      </w:r>
      <w:proofErr w:type="spellEnd"/>
      <w:r w:rsidR="00EC2E83">
        <w:rPr>
          <w:rFonts w:ascii="Times New Roman" w:hAnsi="Times New Roman" w:cs="Times New Roman"/>
          <w:bCs/>
          <w:sz w:val="24"/>
          <w:szCs w:val="24"/>
        </w:rPr>
        <w:t xml:space="preserve">-like genes and </w:t>
      </w:r>
      <w:proofErr w:type="spellStart"/>
      <w:r w:rsidR="00EC2E83">
        <w:rPr>
          <w:rFonts w:ascii="Times New Roman" w:hAnsi="Times New Roman" w:cs="Times New Roman"/>
          <w:bCs/>
          <w:sz w:val="24"/>
          <w:szCs w:val="24"/>
        </w:rPr>
        <w:t>Gst</w:t>
      </w:r>
      <w:proofErr w:type="spellEnd"/>
      <w:r w:rsidR="00EC2E83">
        <w:rPr>
          <w:rFonts w:ascii="Times New Roman" w:hAnsi="Times New Roman" w:cs="Times New Roman"/>
          <w:bCs/>
          <w:sz w:val="24"/>
          <w:szCs w:val="24"/>
        </w:rPr>
        <w:t>-like isoforms</w:t>
      </w:r>
      <w:r w:rsidR="00EB6D63">
        <w:rPr>
          <w:rFonts w:ascii="Times New Roman" w:hAnsi="Times New Roman" w:cs="Times New Roman"/>
          <w:bCs/>
          <w:sz w:val="24"/>
          <w:szCs w:val="24"/>
        </w:rPr>
        <w:t>.</w:t>
      </w:r>
      <w:r w:rsidR="00EC2E83">
        <w:rPr>
          <w:rFonts w:ascii="Times New Roman" w:hAnsi="Times New Roman" w:cs="Times New Roman"/>
          <w:bCs/>
          <w:sz w:val="24"/>
          <w:szCs w:val="24"/>
        </w:rPr>
        <w:t xml:space="preserve"> glutathione S-transferases work with the reduced form of glutathione to detoxify cells of lipids damaged by </w:t>
      </w:r>
      <w:r w:rsidR="0056687A">
        <w:rPr>
          <w:rFonts w:ascii="Times New Roman" w:hAnsi="Times New Roman" w:cs="Times New Roman"/>
          <w:bCs/>
          <w:sz w:val="24"/>
          <w:szCs w:val="24"/>
        </w:rPr>
        <w:t>ROS</w:t>
      </w:r>
      <w:r w:rsidR="00EC2E83">
        <w:rPr>
          <w:rFonts w:ascii="Times New Roman" w:hAnsi="Times New Roman" w:cs="Times New Roman"/>
          <w:bCs/>
          <w:sz w:val="24"/>
          <w:szCs w:val="24"/>
        </w:rPr>
        <w:t xml:space="preserve"> (</w:t>
      </w:r>
      <w:commentRangeStart w:id="25"/>
      <w:r w:rsidR="00EC2E83">
        <w:rPr>
          <w:rFonts w:ascii="Times New Roman" w:hAnsi="Times New Roman" w:cs="Times New Roman"/>
          <w:bCs/>
          <w:sz w:val="24"/>
          <w:szCs w:val="24"/>
        </w:rPr>
        <w:t>CITE</w:t>
      </w:r>
      <w:commentRangeEnd w:id="25"/>
      <w:r w:rsidR="00EC2E83">
        <w:rPr>
          <w:rStyle w:val="CommentReference"/>
        </w:rPr>
        <w:commentReference w:id="25"/>
      </w:r>
      <w:r w:rsidR="00EC2E83">
        <w:rPr>
          <w:rFonts w:ascii="Times New Roman" w:hAnsi="Times New Roman" w:cs="Times New Roman"/>
          <w:bCs/>
          <w:sz w:val="24"/>
          <w:szCs w:val="24"/>
        </w:rPr>
        <w:t xml:space="preserve">). Other </w:t>
      </w:r>
      <w:r w:rsidR="007072BB">
        <w:rPr>
          <w:rFonts w:ascii="Times New Roman" w:hAnsi="Times New Roman" w:cs="Times New Roman"/>
          <w:bCs/>
          <w:sz w:val="24"/>
          <w:szCs w:val="24"/>
        </w:rPr>
        <w:t xml:space="preserve">important </w:t>
      </w:r>
      <w:r w:rsidR="00EC2E83">
        <w:rPr>
          <w:rFonts w:ascii="Times New Roman" w:hAnsi="Times New Roman" w:cs="Times New Roman"/>
          <w:bCs/>
          <w:sz w:val="24"/>
          <w:szCs w:val="24"/>
        </w:rPr>
        <w:t xml:space="preserve">members of the glutathione metabolism pathway </w:t>
      </w:r>
      <w:r w:rsidR="007072BB">
        <w:rPr>
          <w:rFonts w:ascii="Times New Roman" w:hAnsi="Times New Roman" w:cs="Times New Roman"/>
          <w:bCs/>
          <w:sz w:val="24"/>
          <w:szCs w:val="24"/>
        </w:rPr>
        <w:t xml:space="preserve">also </w:t>
      </w:r>
      <w:r w:rsidR="00EC2E83">
        <w:rPr>
          <w:rFonts w:ascii="Times New Roman" w:hAnsi="Times New Roman" w:cs="Times New Roman"/>
          <w:bCs/>
          <w:sz w:val="24"/>
          <w:szCs w:val="24"/>
        </w:rPr>
        <w:lastRenderedPageBreak/>
        <w:t xml:space="preserve">significantly responded, including </w:t>
      </w:r>
      <w:r w:rsidR="00EB6D63">
        <w:rPr>
          <w:rFonts w:ascii="Times New Roman" w:hAnsi="Times New Roman" w:cs="Times New Roman"/>
          <w:bCs/>
          <w:sz w:val="24"/>
          <w:szCs w:val="24"/>
        </w:rPr>
        <w:t xml:space="preserve">the </w:t>
      </w:r>
      <w:r w:rsidR="004D3148">
        <w:rPr>
          <w:rFonts w:ascii="Times New Roman" w:hAnsi="Times New Roman" w:cs="Times New Roman"/>
          <w:bCs/>
          <w:sz w:val="24"/>
          <w:szCs w:val="24"/>
        </w:rPr>
        <w:t xml:space="preserve">mitochondria-targeted </w:t>
      </w:r>
      <w:r w:rsidR="00EB6D63">
        <w:rPr>
          <w:rFonts w:ascii="Times New Roman" w:hAnsi="Times New Roman" w:cs="Times New Roman"/>
          <w:bCs/>
          <w:sz w:val="24"/>
          <w:szCs w:val="24"/>
        </w:rPr>
        <w:t xml:space="preserve">glutathione reductase </w:t>
      </w:r>
      <w:proofErr w:type="spellStart"/>
      <w:r w:rsidR="00EB6D63">
        <w:rPr>
          <w:rFonts w:ascii="Times New Roman" w:hAnsi="Times New Roman" w:cs="Times New Roman"/>
          <w:bCs/>
          <w:sz w:val="24"/>
          <w:szCs w:val="24"/>
        </w:rPr>
        <w:t>Gsr</w:t>
      </w:r>
      <w:proofErr w:type="spellEnd"/>
      <w:r w:rsidR="00EB6D63">
        <w:rPr>
          <w:rFonts w:ascii="Times New Roman" w:hAnsi="Times New Roman" w:cs="Times New Roman"/>
          <w:bCs/>
          <w:sz w:val="24"/>
          <w:szCs w:val="24"/>
        </w:rPr>
        <w:t xml:space="preserve"> that reduces glutathione disulfide to produce more GSH, the glutathione-specific </w:t>
      </w:r>
      <w:proofErr w:type="spellStart"/>
      <w:r w:rsidR="00EB6D63">
        <w:rPr>
          <w:rFonts w:ascii="Times New Roman" w:hAnsi="Times New Roman" w:cs="Times New Roman"/>
          <w:bCs/>
          <w:sz w:val="24"/>
          <w:szCs w:val="24"/>
        </w:rPr>
        <w:t>glutamylcyclotransferase</w:t>
      </w:r>
      <w:proofErr w:type="spellEnd"/>
      <w:r w:rsidR="00EB6D63">
        <w:rPr>
          <w:rFonts w:ascii="Times New Roman" w:hAnsi="Times New Roman" w:cs="Times New Roman"/>
          <w:bCs/>
          <w:sz w:val="24"/>
          <w:szCs w:val="24"/>
        </w:rPr>
        <w:t xml:space="preserve"> CHAC2 that degrades GSH, </w:t>
      </w:r>
      <w:r w:rsidR="007072BB">
        <w:rPr>
          <w:rFonts w:ascii="Times New Roman" w:hAnsi="Times New Roman" w:cs="Times New Roman"/>
          <w:bCs/>
          <w:sz w:val="24"/>
          <w:szCs w:val="24"/>
        </w:rPr>
        <w:t xml:space="preserve">and </w:t>
      </w:r>
      <w:r w:rsidR="00EB6D63">
        <w:rPr>
          <w:rFonts w:ascii="Times New Roman" w:hAnsi="Times New Roman" w:cs="Times New Roman"/>
          <w:bCs/>
          <w:sz w:val="24"/>
          <w:szCs w:val="24"/>
        </w:rPr>
        <w:t xml:space="preserve">the glutathione hydrolase Ggt1 that breaks </w:t>
      </w:r>
      <w:commentRangeStart w:id="26"/>
      <w:r w:rsidR="00EB6D63">
        <w:rPr>
          <w:rFonts w:ascii="Times New Roman" w:hAnsi="Times New Roman" w:cs="Times New Roman"/>
          <w:bCs/>
          <w:sz w:val="24"/>
          <w:szCs w:val="24"/>
        </w:rPr>
        <w:t>down extracellular GSH</w:t>
      </w:r>
      <w:commentRangeEnd w:id="26"/>
      <w:r w:rsidR="009A327A">
        <w:rPr>
          <w:rStyle w:val="CommentReference"/>
        </w:rPr>
        <w:commentReference w:id="26"/>
      </w:r>
      <w:r w:rsidR="00EB6D63">
        <w:rPr>
          <w:rFonts w:ascii="Times New Roman" w:hAnsi="Times New Roman" w:cs="Times New Roman"/>
          <w:bCs/>
          <w:sz w:val="24"/>
          <w:szCs w:val="24"/>
        </w:rPr>
        <w:t xml:space="preserve">. </w:t>
      </w:r>
      <w:r w:rsidR="009A327A">
        <w:rPr>
          <w:rFonts w:ascii="Times New Roman" w:hAnsi="Times New Roman" w:cs="Times New Roman"/>
          <w:bCs/>
          <w:sz w:val="24"/>
          <w:szCs w:val="24"/>
        </w:rPr>
        <w:t xml:space="preserve">Altogether, these groups of genes make up the production, breakdown, and </w:t>
      </w:r>
      <w:r w:rsidR="007072BB">
        <w:rPr>
          <w:rFonts w:ascii="Times New Roman" w:hAnsi="Times New Roman" w:cs="Times New Roman"/>
          <w:bCs/>
          <w:sz w:val="24"/>
          <w:szCs w:val="24"/>
        </w:rPr>
        <w:t>key enzymatic</w:t>
      </w:r>
      <w:r w:rsidR="009A327A">
        <w:rPr>
          <w:rFonts w:ascii="Times New Roman" w:hAnsi="Times New Roman" w:cs="Times New Roman"/>
          <w:bCs/>
          <w:sz w:val="24"/>
          <w:szCs w:val="24"/>
        </w:rPr>
        <w:t xml:space="preserve"> </w:t>
      </w:r>
      <w:r w:rsidR="007072BB">
        <w:rPr>
          <w:rFonts w:ascii="Times New Roman" w:hAnsi="Times New Roman" w:cs="Times New Roman"/>
          <w:bCs/>
          <w:sz w:val="24"/>
          <w:szCs w:val="24"/>
        </w:rPr>
        <w:t>cofactors</w:t>
      </w:r>
      <w:r w:rsidR="009A327A">
        <w:rPr>
          <w:rFonts w:ascii="Times New Roman" w:hAnsi="Times New Roman" w:cs="Times New Roman"/>
          <w:bCs/>
          <w:sz w:val="24"/>
          <w:szCs w:val="24"/>
        </w:rPr>
        <w:t xml:space="preserve"> of glutathione and indicates that this antioxidant is critical for responding to hypoxic stress in </w:t>
      </w:r>
      <w:r w:rsidR="009A327A" w:rsidRPr="009A327A">
        <w:rPr>
          <w:rFonts w:ascii="Times New Roman" w:hAnsi="Times New Roman" w:cs="Times New Roman"/>
          <w:bCs/>
          <w:i/>
          <w:iCs/>
          <w:sz w:val="24"/>
          <w:szCs w:val="24"/>
        </w:rPr>
        <w:t>T. californicus</w:t>
      </w:r>
      <w:r w:rsidR="009A327A">
        <w:rPr>
          <w:rFonts w:ascii="Times New Roman" w:hAnsi="Times New Roman" w:cs="Times New Roman"/>
          <w:bCs/>
          <w:sz w:val="24"/>
          <w:szCs w:val="24"/>
        </w:rPr>
        <w:t xml:space="preserve">. </w:t>
      </w:r>
    </w:p>
    <w:p w14:paraId="54EAF684" w14:textId="4DF37F81" w:rsidR="00C620E4" w:rsidRDefault="009A327A" w:rsidP="00C34ACD">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Why members of the superoxide dismutase</w:t>
      </w:r>
      <w:r w:rsidR="00B87830">
        <w:rPr>
          <w:rFonts w:ascii="Times New Roman" w:hAnsi="Times New Roman" w:cs="Times New Roman"/>
          <w:bCs/>
          <w:sz w:val="24"/>
          <w:szCs w:val="24"/>
        </w:rPr>
        <w:t xml:space="preserve"> (SOD)</w:t>
      </w:r>
      <w:r>
        <w:rPr>
          <w:rFonts w:ascii="Times New Roman" w:hAnsi="Times New Roman" w:cs="Times New Roman"/>
          <w:bCs/>
          <w:sz w:val="24"/>
          <w:szCs w:val="24"/>
        </w:rPr>
        <w:t xml:space="preserve"> family</w:t>
      </w:r>
      <w:r w:rsidR="00636990">
        <w:rPr>
          <w:rFonts w:ascii="Times New Roman" w:hAnsi="Times New Roman" w:cs="Times New Roman"/>
          <w:bCs/>
          <w:sz w:val="24"/>
          <w:szCs w:val="24"/>
        </w:rPr>
        <w:t xml:space="preserve">, another group of powerful antioxidants, </w:t>
      </w:r>
      <w:r>
        <w:rPr>
          <w:rFonts w:ascii="Times New Roman" w:hAnsi="Times New Roman" w:cs="Times New Roman"/>
          <w:bCs/>
          <w:sz w:val="24"/>
          <w:szCs w:val="24"/>
        </w:rPr>
        <w:t>did not significantly respond to time course is unclear.</w:t>
      </w:r>
      <w:r w:rsidR="003B29F8">
        <w:rPr>
          <w:rFonts w:ascii="Times New Roman" w:hAnsi="Times New Roman" w:cs="Times New Roman"/>
          <w:bCs/>
          <w:sz w:val="24"/>
          <w:szCs w:val="24"/>
        </w:rPr>
        <w:t xml:space="preserve"> Other antioxidants, such as catalase or </w:t>
      </w:r>
      <w:r w:rsidR="003B29F8" w:rsidRPr="003B29F8">
        <w:rPr>
          <w:rFonts w:ascii="Times New Roman" w:hAnsi="Times New Roman" w:cs="Times New Roman"/>
          <w:bCs/>
          <w:sz w:val="24"/>
          <w:szCs w:val="24"/>
        </w:rPr>
        <w:t>γ-</w:t>
      </w:r>
      <w:proofErr w:type="spellStart"/>
      <w:r w:rsidR="003B29F8" w:rsidRPr="003B29F8">
        <w:rPr>
          <w:rFonts w:ascii="Times New Roman" w:hAnsi="Times New Roman" w:cs="Times New Roman"/>
          <w:bCs/>
          <w:sz w:val="24"/>
          <w:szCs w:val="24"/>
        </w:rPr>
        <w:t>glutamylcysteine</w:t>
      </w:r>
      <w:proofErr w:type="spellEnd"/>
      <w:r w:rsidR="003B29F8" w:rsidRPr="003B29F8">
        <w:rPr>
          <w:rFonts w:ascii="Times New Roman" w:hAnsi="Times New Roman" w:cs="Times New Roman"/>
          <w:bCs/>
          <w:sz w:val="24"/>
          <w:szCs w:val="24"/>
        </w:rPr>
        <w:t xml:space="preserve"> ligase</w:t>
      </w:r>
      <w:r w:rsidR="003B29F8">
        <w:rPr>
          <w:rFonts w:ascii="Times New Roman" w:hAnsi="Times New Roman" w:cs="Times New Roman"/>
          <w:bCs/>
          <w:sz w:val="24"/>
          <w:szCs w:val="24"/>
        </w:rPr>
        <w:t xml:space="preserve">, did not significantly respond to the hypoxia exposure either. </w:t>
      </w:r>
      <w:r>
        <w:rPr>
          <w:rFonts w:ascii="Times New Roman" w:hAnsi="Times New Roman" w:cs="Times New Roman"/>
          <w:bCs/>
          <w:sz w:val="24"/>
          <w:szCs w:val="24"/>
        </w:rPr>
        <w:t xml:space="preserve"> </w:t>
      </w:r>
      <w:r w:rsidR="00636990">
        <w:rPr>
          <w:rFonts w:ascii="Times New Roman" w:hAnsi="Times New Roman" w:cs="Times New Roman"/>
          <w:bCs/>
          <w:sz w:val="24"/>
          <w:szCs w:val="24"/>
        </w:rPr>
        <w:t>However, the lack of a transcriptional response by th</w:t>
      </w:r>
      <w:r w:rsidR="003B29F8">
        <w:rPr>
          <w:rFonts w:ascii="Times New Roman" w:hAnsi="Times New Roman" w:cs="Times New Roman"/>
          <w:bCs/>
          <w:sz w:val="24"/>
          <w:szCs w:val="24"/>
        </w:rPr>
        <w:t>ese</w:t>
      </w:r>
      <w:r w:rsidR="00636990">
        <w:rPr>
          <w:rFonts w:ascii="Times New Roman" w:hAnsi="Times New Roman" w:cs="Times New Roman"/>
          <w:bCs/>
          <w:sz w:val="24"/>
          <w:szCs w:val="24"/>
        </w:rPr>
        <w:t xml:space="preserve"> </w:t>
      </w:r>
      <w:r w:rsidR="003B29F8">
        <w:rPr>
          <w:rFonts w:ascii="Times New Roman" w:hAnsi="Times New Roman" w:cs="Times New Roman"/>
          <w:bCs/>
          <w:sz w:val="24"/>
          <w:szCs w:val="24"/>
        </w:rPr>
        <w:t>elements</w:t>
      </w:r>
      <w:r w:rsidR="00636990">
        <w:rPr>
          <w:rFonts w:ascii="Times New Roman" w:hAnsi="Times New Roman" w:cs="Times New Roman"/>
          <w:bCs/>
          <w:sz w:val="24"/>
          <w:szCs w:val="24"/>
        </w:rPr>
        <w:t xml:space="preserve"> may not reflect </w:t>
      </w:r>
      <w:r w:rsidR="00B87830">
        <w:rPr>
          <w:rFonts w:ascii="Times New Roman" w:hAnsi="Times New Roman" w:cs="Times New Roman"/>
          <w:bCs/>
          <w:sz w:val="24"/>
          <w:szCs w:val="24"/>
        </w:rPr>
        <w:t>an</w:t>
      </w:r>
      <w:r w:rsidR="00636990">
        <w:rPr>
          <w:rFonts w:ascii="Times New Roman" w:hAnsi="Times New Roman" w:cs="Times New Roman"/>
          <w:bCs/>
          <w:sz w:val="24"/>
          <w:szCs w:val="24"/>
        </w:rPr>
        <w:t xml:space="preserve"> antioxidant response at the protein level, as </w:t>
      </w:r>
      <w:commentRangeStart w:id="27"/>
      <w:r w:rsidR="00636990">
        <w:rPr>
          <w:rFonts w:ascii="Times New Roman" w:hAnsi="Times New Roman" w:cs="Times New Roman"/>
          <w:bCs/>
          <w:sz w:val="24"/>
          <w:szCs w:val="24"/>
        </w:rPr>
        <w:t xml:space="preserve">post-translational modifications </w:t>
      </w:r>
      <w:commentRangeEnd w:id="27"/>
      <w:r w:rsidR="00636990">
        <w:rPr>
          <w:rStyle w:val="CommentReference"/>
        </w:rPr>
        <w:commentReference w:id="27"/>
      </w:r>
      <w:r w:rsidR="00636990">
        <w:rPr>
          <w:rFonts w:ascii="Times New Roman" w:hAnsi="Times New Roman" w:cs="Times New Roman"/>
          <w:bCs/>
          <w:sz w:val="24"/>
          <w:szCs w:val="24"/>
        </w:rPr>
        <w:t xml:space="preserve">to antioxidant activity is a possible method for tuning responses to </w:t>
      </w:r>
      <w:r w:rsidR="0056687A">
        <w:rPr>
          <w:rFonts w:ascii="Times New Roman" w:hAnsi="Times New Roman" w:cs="Times New Roman"/>
          <w:bCs/>
          <w:sz w:val="24"/>
          <w:szCs w:val="24"/>
        </w:rPr>
        <w:t>ROS</w:t>
      </w:r>
      <w:r w:rsidR="00636990">
        <w:rPr>
          <w:rFonts w:ascii="Times New Roman" w:hAnsi="Times New Roman" w:cs="Times New Roman"/>
          <w:bCs/>
          <w:sz w:val="24"/>
          <w:szCs w:val="24"/>
        </w:rPr>
        <w:t>.</w:t>
      </w:r>
      <w:r w:rsidR="00B87830">
        <w:rPr>
          <w:rFonts w:ascii="Times New Roman" w:hAnsi="Times New Roman" w:cs="Times New Roman"/>
          <w:bCs/>
          <w:sz w:val="24"/>
          <w:szCs w:val="24"/>
        </w:rPr>
        <w:t xml:space="preserve"> The expression of at least </w:t>
      </w:r>
      <w:r w:rsidR="00FE5ADD">
        <w:rPr>
          <w:rFonts w:ascii="Times New Roman" w:hAnsi="Times New Roman" w:cs="Times New Roman"/>
          <w:bCs/>
          <w:sz w:val="24"/>
          <w:szCs w:val="24"/>
        </w:rPr>
        <w:t>two</w:t>
      </w:r>
      <w:r w:rsidR="00B87830">
        <w:rPr>
          <w:rFonts w:ascii="Times New Roman" w:hAnsi="Times New Roman" w:cs="Times New Roman"/>
          <w:bCs/>
          <w:sz w:val="24"/>
          <w:szCs w:val="24"/>
        </w:rPr>
        <w:t xml:space="preserve"> other antioxidant genes besides GSH and SOD, did significantly respond to hypoxic stress. The glucose-6-phosphate 1-dehydrogenase (</w:t>
      </w:r>
      <w:proofErr w:type="spellStart"/>
      <w:r w:rsidR="00B87830">
        <w:rPr>
          <w:rFonts w:ascii="Times New Roman" w:hAnsi="Times New Roman" w:cs="Times New Roman"/>
          <w:bCs/>
          <w:sz w:val="24"/>
          <w:szCs w:val="24"/>
        </w:rPr>
        <w:t>Zw</w:t>
      </w:r>
      <w:proofErr w:type="spellEnd"/>
      <w:r w:rsidR="00B87830">
        <w:rPr>
          <w:rFonts w:ascii="Times New Roman" w:hAnsi="Times New Roman" w:cs="Times New Roman"/>
          <w:bCs/>
          <w:sz w:val="24"/>
          <w:szCs w:val="24"/>
        </w:rPr>
        <w:t xml:space="preserve">), a member of the pentose phosphate pathway but also a predicted antioxidant, was found by DESeq2 to be significantly downregulated at anoxia compared to normoxia, but this could simply </w:t>
      </w:r>
      <w:r w:rsidR="00EC2682">
        <w:rPr>
          <w:rFonts w:ascii="Times New Roman" w:hAnsi="Times New Roman" w:cs="Times New Roman"/>
          <w:bCs/>
          <w:sz w:val="24"/>
          <w:szCs w:val="24"/>
        </w:rPr>
        <w:t>reflect</w:t>
      </w:r>
      <w:r w:rsidR="00B87830">
        <w:rPr>
          <w:rFonts w:ascii="Times New Roman" w:hAnsi="Times New Roman" w:cs="Times New Roman"/>
          <w:bCs/>
          <w:sz w:val="24"/>
          <w:szCs w:val="24"/>
        </w:rPr>
        <w:t xml:space="preserve"> changes to the pentose phosphate pathway </w:t>
      </w:r>
      <w:r w:rsidR="000D7942">
        <w:rPr>
          <w:rFonts w:ascii="Times New Roman" w:hAnsi="Times New Roman" w:cs="Times New Roman"/>
          <w:bCs/>
          <w:sz w:val="24"/>
          <w:szCs w:val="24"/>
        </w:rPr>
        <w:t>during the</w:t>
      </w:r>
      <w:r w:rsidR="00B87830">
        <w:rPr>
          <w:rFonts w:ascii="Times New Roman" w:hAnsi="Times New Roman" w:cs="Times New Roman"/>
          <w:bCs/>
          <w:sz w:val="24"/>
          <w:szCs w:val="24"/>
        </w:rPr>
        <w:t xml:space="preserve"> switch to anaerobic respiration. </w:t>
      </w:r>
      <w:r w:rsidR="00010261">
        <w:rPr>
          <w:rFonts w:ascii="Times New Roman" w:hAnsi="Times New Roman" w:cs="Times New Roman"/>
          <w:bCs/>
          <w:sz w:val="24"/>
          <w:szCs w:val="24"/>
        </w:rPr>
        <w:t>The gene UGT8 gene which encodes a</w:t>
      </w:r>
      <w:r w:rsidR="00FE5ADD">
        <w:rPr>
          <w:rFonts w:ascii="Times New Roman" w:hAnsi="Times New Roman" w:cs="Times New Roman"/>
          <w:bCs/>
          <w:sz w:val="24"/>
          <w:szCs w:val="24"/>
        </w:rPr>
        <w:t xml:space="preserve"> </w:t>
      </w:r>
      <w:r w:rsidR="00FE5ADD" w:rsidRPr="00FE5ADD">
        <w:rPr>
          <w:rFonts w:ascii="Times New Roman" w:hAnsi="Times New Roman" w:cs="Times New Roman"/>
          <w:bCs/>
          <w:sz w:val="24"/>
          <w:szCs w:val="24"/>
        </w:rPr>
        <w:t>UDP-</w:t>
      </w:r>
      <w:proofErr w:type="spellStart"/>
      <w:r w:rsidR="00FE5ADD" w:rsidRPr="00FE5ADD">
        <w:rPr>
          <w:rFonts w:ascii="Times New Roman" w:hAnsi="Times New Roman" w:cs="Times New Roman"/>
          <w:bCs/>
          <w:sz w:val="24"/>
          <w:szCs w:val="24"/>
        </w:rPr>
        <w:t>glucoronosyl</w:t>
      </w:r>
      <w:proofErr w:type="spellEnd"/>
      <w:r w:rsidR="00FE5ADD" w:rsidRPr="00FE5ADD">
        <w:rPr>
          <w:rFonts w:ascii="Times New Roman" w:hAnsi="Times New Roman" w:cs="Times New Roman"/>
          <w:bCs/>
          <w:sz w:val="24"/>
          <w:szCs w:val="24"/>
        </w:rPr>
        <w:t xml:space="preserve"> transferase</w:t>
      </w:r>
      <w:r w:rsidR="00010261">
        <w:rPr>
          <w:rFonts w:ascii="Times New Roman" w:hAnsi="Times New Roman" w:cs="Times New Roman"/>
          <w:bCs/>
          <w:sz w:val="24"/>
          <w:szCs w:val="24"/>
        </w:rPr>
        <w:t>, another potential antioxidant (</w:t>
      </w:r>
      <w:commentRangeStart w:id="28"/>
      <w:r w:rsidR="00010261">
        <w:rPr>
          <w:rFonts w:ascii="Times New Roman" w:hAnsi="Times New Roman" w:cs="Times New Roman"/>
          <w:bCs/>
          <w:sz w:val="24"/>
          <w:szCs w:val="24"/>
        </w:rPr>
        <w:t>CITE</w:t>
      </w:r>
      <w:commentRangeEnd w:id="28"/>
      <w:r w:rsidR="00010261">
        <w:rPr>
          <w:rStyle w:val="CommentReference"/>
        </w:rPr>
        <w:commentReference w:id="28"/>
      </w:r>
      <w:r w:rsidR="00010261">
        <w:rPr>
          <w:rFonts w:ascii="Times New Roman" w:hAnsi="Times New Roman" w:cs="Times New Roman"/>
          <w:bCs/>
          <w:sz w:val="24"/>
          <w:szCs w:val="24"/>
        </w:rPr>
        <w:t>),</w:t>
      </w:r>
      <w:r w:rsidR="00FE5ADD">
        <w:rPr>
          <w:rFonts w:ascii="Times New Roman" w:hAnsi="Times New Roman" w:cs="Times New Roman"/>
          <w:bCs/>
          <w:sz w:val="24"/>
          <w:szCs w:val="24"/>
        </w:rPr>
        <w:t xml:space="preserve"> also significantly changed in expression over the time course and grouped in cluster 2 with genes </w:t>
      </w:r>
      <w:r w:rsidR="00010261">
        <w:rPr>
          <w:rFonts w:ascii="Times New Roman" w:hAnsi="Times New Roman" w:cs="Times New Roman"/>
          <w:bCs/>
          <w:sz w:val="24"/>
          <w:szCs w:val="24"/>
        </w:rPr>
        <w:t>with expression that</w:t>
      </w:r>
      <w:r w:rsidR="00FE5ADD">
        <w:rPr>
          <w:rFonts w:ascii="Times New Roman" w:hAnsi="Times New Roman" w:cs="Times New Roman"/>
          <w:bCs/>
          <w:sz w:val="24"/>
          <w:szCs w:val="24"/>
        </w:rPr>
        <w:t xml:space="preserve"> increased during hypoxia but returned to normoxic levels </w:t>
      </w:r>
      <w:r w:rsidR="00010261">
        <w:rPr>
          <w:rFonts w:ascii="Times New Roman" w:hAnsi="Times New Roman" w:cs="Times New Roman"/>
          <w:bCs/>
          <w:sz w:val="24"/>
          <w:szCs w:val="24"/>
        </w:rPr>
        <w:t xml:space="preserve">during recovery. </w:t>
      </w:r>
    </w:p>
    <w:p w14:paraId="63C9B5FC" w14:textId="77777777" w:rsidR="00C34ACD" w:rsidRDefault="00C34ACD" w:rsidP="00C34ACD">
      <w:pPr>
        <w:spacing w:after="0" w:line="480" w:lineRule="auto"/>
        <w:ind w:firstLine="720"/>
        <w:rPr>
          <w:rFonts w:ascii="Times New Roman" w:hAnsi="Times New Roman" w:cs="Times New Roman"/>
          <w:bCs/>
          <w:sz w:val="24"/>
          <w:szCs w:val="24"/>
        </w:rPr>
      </w:pPr>
    </w:p>
    <w:p w14:paraId="6815AAB9" w14:textId="782B2373" w:rsidR="009902EF" w:rsidRPr="009902EF" w:rsidRDefault="00C34C94" w:rsidP="009902EF">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3.3.3 </w:t>
      </w:r>
      <w:r w:rsidR="008340F8">
        <w:rPr>
          <w:rFonts w:ascii="Times New Roman" w:hAnsi="Times New Roman" w:cs="Times New Roman"/>
          <w:b/>
          <w:sz w:val="24"/>
          <w:szCs w:val="24"/>
        </w:rPr>
        <w:t>Carotenoid</w:t>
      </w:r>
      <w:r w:rsidR="009902EF" w:rsidRPr="009902EF">
        <w:rPr>
          <w:rFonts w:ascii="Times New Roman" w:hAnsi="Times New Roman" w:cs="Times New Roman"/>
          <w:b/>
          <w:sz w:val="24"/>
          <w:szCs w:val="24"/>
        </w:rPr>
        <w:t xml:space="preserve"> metabolism genes</w:t>
      </w:r>
    </w:p>
    <w:p w14:paraId="3EB11290" w14:textId="5E09ADD6" w:rsidR="004809BC" w:rsidRDefault="00E73415" w:rsidP="00334BE5">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 xml:space="preserve">Carotenoid pigments </w:t>
      </w:r>
      <w:r w:rsidR="00576EE5">
        <w:rPr>
          <w:rFonts w:ascii="Times New Roman" w:hAnsi="Times New Roman" w:cs="Times New Roman"/>
          <w:bCs/>
          <w:sz w:val="24"/>
          <w:szCs w:val="24"/>
        </w:rPr>
        <w:t xml:space="preserve">are </w:t>
      </w:r>
      <w:r w:rsidR="00C34ACD">
        <w:rPr>
          <w:rFonts w:ascii="Times New Roman" w:hAnsi="Times New Roman" w:cs="Times New Roman"/>
          <w:bCs/>
          <w:sz w:val="24"/>
          <w:szCs w:val="24"/>
        </w:rPr>
        <w:t xml:space="preserve">assumed to be both </w:t>
      </w:r>
      <w:r>
        <w:rPr>
          <w:rFonts w:ascii="Times New Roman" w:hAnsi="Times New Roman" w:cs="Times New Roman"/>
          <w:bCs/>
          <w:sz w:val="24"/>
          <w:szCs w:val="24"/>
        </w:rPr>
        <w:t>antioxidants and critical precursors to stress and immune responses in marine species (CITE)</w:t>
      </w:r>
      <w:r w:rsidR="00C34ACD">
        <w:rPr>
          <w:rFonts w:ascii="Times New Roman" w:hAnsi="Times New Roman" w:cs="Times New Roman"/>
          <w:bCs/>
          <w:sz w:val="24"/>
          <w:szCs w:val="24"/>
        </w:rPr>
        <w:t xml:space="preserve">, though the degree to which these pigments contribute to </w:t>
      </w:r>
      <w:r w:rsidR="00E93EFF">
        <w:rPr>
          <w:rFonts w:ascii="Times New Roman" w:hAnsi="Times New Roman" w:cs="Times New Roman"/>
          <w:bCs/>
          <w:sz w:val="24"/>
          <w:szCs w:val="24"/>
        </w:rPr>
        <w:t xml:space="preserve">antioxidant activity </w:t>
      </w:r>
      <w:r w:rsidR="00C34ACD">
        <w:rPr>
          <w:rFonts w:ascii="Times New Roman" w:hAnsi="Times New Roman" w:cs="Times New Roman"/>
          <w:bCs/>
          <w:sz w:val="24"/>
          <w:szCs w:val="24"/>
        </w:rPr>
        <w:t xml:space="preserve">in other taxa, particularly </w:t>
      </w:r>
      <w:r w:rsidR="00E93EFF">
        <w:rPr>
          <w:rFonts w:ascii="Times New Roman" w:hAnsi="Times New Roman" w:cs="Times New Roman"/>
          <w:bCs/>
          <w:sz w:val="24"/>
          <w:szCs w:val="24"/>
        </w:rPr>
        <w:t>avian</w:t>
      </w:r>
      <w:r w:rsidR="00C34ACD">
        <w:rPr>
          <w:rFonts w:ascii="Times New Roman" w:hAnsi="Times New Roman" w:cs="Times New Roman"/>
          <w:bCs/>
          <w:sz w:val="24"/>
          <w:szCs w:val="24"/>
        </w:rPr>
        <w:t xml:space="preserve"> species, is </w:t>
      </w:r>
      <w:r w:rsidR="00E93EFF">
        <w:rPr>
          <w:rFonts w:ascii="Times New Roman" w:hAnsi="Times New Roman" w:cs="Times New Roman"/>
          <w:bCs/>
          <w:sz w:val="24"/>
          <w:szCs w:val="24"/>
        </w:rPr>
        <w:t>still debated (</w:t>
      </w:r>
      <w:commentRangeStart w:id="29"/>
      <w:r w:rsidR="00E93EFF">
        <w:rPr>
          <w:rFonts w:ascii="Times New Roman" w:hAnsi="Times New Roman" w:cs="Times New Roman"/>
          <w:bCs/>
          <w:sz w:val="24"/>
          <w:szCs w:val="24"/>
        </w:rPr>
        <w:t>CITE</w:t>
      </w:r>
      <w:commentRangeEnd w:id="29"/>
      <w:r w:rsidR="00E93EFF">
        <w:rPr>
          <w:rStyle w:val="CommentReference"/>
        </w:rPr>
        <w:commentReference w:id="29"/>
      </w:r>
      <w:r w:rsidR="00E93EFF">
        <w:rPr>
          <w:rFonts w:ascii="Times New Roman" w:hAnsi="Times New Roman" w:cs="Times New Roman"/>
          <w:bCs/>
          <w:sz w:val="24"/>
          <w:szCs w:val="24"/>
        </w:rPr>
        <w:t>)</w:t>
      </w:r>
      <w:r>
        <w:rPr>
          <w:rFonts w:ascii="Times New Roman" w:hAnsi="Times New Roman" w:cs="Times New Roman"/>
          <w:bCs/>
          <w:sz w:val="24"/>
          <w:szCs w:val="24"/>
        </w:rPr>
        <w:t xml:space="preserve">. </w:t>
      </w:r>
      <w:r w:rsidR="00C24539">
        <w:rPr>
          <w:rFonts w:ascii="Times New Roman" w:hAnsi="Times New Roman" w:cs="Times New Roman"/>
          <w:bCs/>
          <w:sz w:val="24"/>
          <w:szCs w:val="24"/>
        </w:rPr>
        <w:t xml:space="preserve">Most animals, including </w:t>
      </w:r>
      <w:r w:rsidR="00C24539" w:rsidRPr="00C24539">
        <w:rPr>
          <w:rFonts w:ascii="Times New Roman" w:hAnsi="Times New Roman" w:cs="Times New Roman"/>
          <w:bCs/>
          <w:i/>
          <w:iCs/>
          <w:sz w:val="24"/>
          <w:szCs w:val="24"/>
        </w:rPr>
        <w:t>T. californicus</w:t>
      </w:r>
      <w:r w:rsidR="00C24539">
        <w:rPr>
          <w:rFonts w:ascii="Times New Roman" w:hAnsi="Times New Roman" w:cs="Times New Roman"/>
          <w:bCs/>
          <w:sz w:val="24"/>
          <w:szCs w:val="24"/>
        </w:rPr>
        <w:t xml:space="preserve">, cannot synthesize carotenoids de novo and must ingest dietary carotenoids, such as beta-carotene or lutein, to convert them into new forms for pigmentation or cleave them to produce precursors to vitamin A or various retinoids. The bright orange-red color of </w:t>
      </w:r>
      <w:r w:rsidR="00C24539" w:rsidRPr="00E93EFF">
        <w:rPr>
          <w:rFonts w:ascii="Times New Roman" w:hAnsi="Times New Roman" w:cs="Times New Roman"/>
          <w:bCs/>
          <w:i/>
          <w:iCs/>
          <w:sz w:val="24"/>
          <w:szCs w:val="24"/>
        </w:rPr>
        <w:t>T. californicus</w:t>
      </w:r>
      <w:r w:rsidR="00C24539">
        <w:rPr>
          <w:rFonts w:ascii="Times New Roman" w:hAnsi="Times New Roman" w:cs="Times New Roman"/>
          <w:bCs/>
          <w:sz w:val="24"/>
          <w:szCs w:val="24"/>
        </w:rPr>
        <w:t xml:space="preserve"> is almost entirely derived from a modified carotenoids called astaxanthin (CITE). </w:t>
      </w:r>
      <w:r w:rsidR="006013A3">
        <w:rPr>
          <w:rFonts w:ascii="Times New Roman" w:hAnsi="Times New Roman" w:cs="Times New Roman"/>
          <w:bCs/>
          <w:sz w:val="24"/>
          <w:szCs w:val="24"/>
        </w:rPr>
        <w:t xml:space="preserve">Out of 26 </w:t>
      </w:r>
      <w:r w:rsidR="006013A3" w:rsidRPr="006013A3">
        <w:rPr>
          <w:rFonts w:ascii="Times New Roman" w:hAnsi="Times New Roman" w:cs="Times New Roman"/>
          <w:bCs/>
          <w:i/>
          <w:iCs/>
          <w:sz w:val="24"/>
          <w:szCs w:val="24"/>
        </w:rPr>
        <w:t>T. californicus</w:t>
      </w:r>
      <w:r w:rsidR="006013A3">
        <w:rPr>
          <w:rFonts w:ascii="Times New Roman" w:hAnsi="Times New Roman" w:cs="Times New Roman"/>
          <w:bCs/>
          <w:sz w:val="24"/>
          <w:szCs w:val="24"/>
        </w:rPr>
        <w:t xml:space="preserve"> genes putatively involved with the modification,</w:t>
      </w:r>
      <w:r w:rsidR="00E63D5B">
        <w:rPr>
          <w:rFonts w:ascii="Times New Roman" w:hAnsi="Times New Roman" w:cs="Times New Roman"/>
          <w:bCs/>
          <w:sz w:val="24"/>
          <w:szCs w:val="24"/>
        </w:rPr>
        <w:t xml:space="preserve"> transport,</w:t>
      </w:r>
      <w:r w:rsidR="006013A3">
        <w:rPr>
          <w:rFonts w:ascii="Times New Roman" w:hAnsi="Times New Roman" w:cs="Times New Roman"/>
          <w:bCs/>
          <w:sz w:val="24"/>
          <w:szCs w:val="24"/>
        </w:rPr>
        <w:t xml:space="preserve"> deposition, or </w:t>
      </w:r>
      <w:r w:rsidR="00C40049">
        <w:rPr>
          <w:rFonts w:ascii="Times New Roman" w:hAnsi="Times New Roman" w:cs="Times New Roman"/>
          <w:bCs/>
          <w:sz w:val="24"/>
          <w:szCs w:val="24"/>
        </w:rPr>
        <w:t>cleavage</w:t>
      </w:r>
      <w:r w:rsidR="006013A3">
        <w:rPr>
          <w:rFonts w:ascii="Times New Roman" w:hAnsi="Times New Roman" w:cs="Times New Roman"/>
          <w:bCs/>
          <w:sz w:val="24"/>
          <w:szCs w:val="24"/>
        </w:rPr>
        <w:t xml:space="preserve"> of carotenoids, </w:t>
      </w:r>
      <w:r w:rsidR="0087229B">
        <w:rPr>
          <w:rFonts w:ascii="Times New Roman" w:hAnsi="Times New Roman" w:cs="Times New Roman"/>
          <w:bCs/>
          <w:sz w:val="24"/>
          <w:szCs w:val="24"/>
        </w:rPr>
        <w:t>9</w:t>
      </w:r>
      <w:r w:rsidR="006013A3">
        <w:rPr>
          <w:rFonts w:ascii="Times New Roman" w:hAnsi="Times New Roman" w:cs="Times New Roman"/>
          <w:bCs/>
          <w:sz w:val="24"/>
          <w:szCs w:val="24"/>
        </w:rPr>
        <w:t xml:space="preserve"> were found to be significantly differentially expressed</w:t>
      </w:r>
      <w:r w:rsidR="00987CF5">
        <w:rPr>
          <w:rFonts w:ascii="Times New Roman" w:hAnsi="Times New Roman" w:cs="Times New Roman"/>
          <w:bCs/>
          <w:sz w:val="24"/>
          <w:szCs w:val="24"/>
        </w:rPr>
        <w:t xml:space="preserve"> by maSigPro and </w:t>
      </w:r>
      <w:r w:rsidR="006013A3">
        <w:rPr>
          <w:rFonts w:ascii="Times New Roman" w:hAnsi="Times New Roman" w:cs="Times New Roman"/>
          <w:bCs/>
          <w:sz w:val="24"/>
          <w:szCs w:val="24"/>
        </w:rPr>
        <w:t>grouped into clusters 1, 2, 6,</w:t>
      </w:r>
      <w:r w:rsidR="00AC6CAB">
        <w:rPr>
          <w:rFonts w:ascii="Times New Roman" w:hAnsi="Times New Roman" w:cs="Times New Roman"/>
          <w:bCs/>
          <w:sz w:val="24"/>
          <w:szCs w:val="24"/>
        </w:rPr>
        <w:t xml:space="preserve"> 7,</w:t>
      </w:r>
      <w:r w:rsidR="006013A3">
        <w:rPr>
          <w:rFonts w:ascii="Times New Roman" w:hAnsi="Times New Roman" w:cs="Times New Roman"/>
          <w:bCs/>
          <w:sz w:val="24"/>
          <w:szCs w:val="24"/>
        </w:rPr>
        <w:t xml:space="preserve"> </w:t>
      </w:r>
      <w:r w:rsidR="00165669">
        <w:rPr>
          <w:rFonts w:ascii="Times New Roman" w:hAnsi="Times New Roman" w:cs="Times New Roman"/>
          <w:bCs/>
          <w:sz w:val="24"/>
          <w:szCs w:val="24"/>
        </w:rPr>
        <w:t>8</w:t>
      </w:r>
      <w:r w:rsidR="00AC6CAB">
        <w:rPr>
          <w:rFonts w:ascii="Times New Roman" w:hAnsi="Times New Roman" w:cs="Times New Roman"/>
          <w:bCs/>
          <w:sz w:val="24"/>
          <w:szCs w:val="24"/>
        </w:rPr>
        <w:t>, and 9</w:t>
      </w:r>
      <w:r w:rsidR="00165669">
        <w:rPr>
          <w:rFonts w:ascii="Times New Roman" w:hAnsi="Times New Roman" w:cs="Times New Roman"/>
          <w:bCs/>
          <w:sz w:val="24"/>
          <w:szCs w:val="24"/>
        </w:rPr>
        <w:t xml:space="preserve"> </w:t>
      </w:r>
      <w:r w:rsidR="006013A3">
        <w:rPr>
          <w:rFonts w:ascii="Times New Roman" w:hAnsi="Times New Roman" w:cs="Times New Roman"/>
          <w:bCs/>
          <w:sz w:val="24"/>
          <w:szCs w:val="24"/>
        </w:rPr>
        <w:t>(</w:t>
      </w:r>
      <w:r w:rsidR="006013A3" w:rsidRPr="006013A3">
        <w:rPr>
          <w:rFonts w:ascii="Times New Roman" w:hAnsi="Times New Roman" w:cs="Times New Roman"/>
          <w:b/>
          <w:sz w:val="24"/>
          <w:szCs w:val="24"/>
        </w:rPr>
        <w:t xml:space="preserve">Table </w:t>
      </w:r>
      <w:r w:rsidR="005A5E97">
        <w:rPr>
          <w:rFonts w:ascii="Times New Roman" w:hAnsi="Times New Roman" w:cs="Times New Roman"/>
          <w:b/>
          <w:sz w:val="24"/>
          <w:szCs w:val="24"/>
        </w:rPr>
        <w:t>2</w:t>
      </w:r>
      <w:r w:rsidR="006013A3">
        <w:rPr>
          <w:rFonts w:ascii="Times New Roman" w:hAnsi="Times New Roman" w:cs="Times New Roman"/>
          <w:bCs/>
          <w:sz w:val="24"/>
          <w:szCs w:val="24"/>
        </w:rPr>
        <w:t>)</w:t>
      </w:r>
      <w:r w:rsidR="0087229B">
        <w:rPr>
          <w:rFonts w:ascii="Times New Roman" w:hAnsi="Times New Roman" w:cs="Times New Roman"/>
          <w:bCs/>
          <w:sz w:val="24"/>
          <w:szCs w:val="24"/>
        </w:rPr>
        <w:t xml:space="preserve"> and 1 additional gene was identified by DESeq2 to have increased expression in anoxia compared to normoxia</w:t>
      </w:r>
      <w:r w:rsidR="00531829">
        <w:rPr>
          <w:rFonts w:ascii="Times New Roman" w:hAnsi="Times New Roman" w:cs="Times New Roman"/>
          <w:bCs/>
          <w:sz w:val="24"/>
          <w:szCs w:val="24"/>
        </w:rPr>
        <w:t>.</w:t>
      </w:r>
      <w:r w:rsidR="00D9000A">
        <w:rPr>
          <w:rFonts w:ascii="Times New Roman" w:hAnsi="Times New Roman" w:cs="Times New Roman"/>
          <w:bCs/>
          <w:sz w:val="24"/>
          <w:szCs w:val="24"/>
        </w:rPr>
        <w:t xml:space="preserve"> </w:t>
      </w:r>
      <w:r w:rsidR="0087229B">
        <w:rPr>
          <w:rFonts w:ascii="Times New Roman" w:hAnsi="Times New Roman" w:cs="Times New Roman"/>
          <w:bCs/>
          <w:sz w:val="24"/>
          <w:szCs w:val="24"/>
        </w:rPr>
        <w:t>The number of these genes found differentially expressed between normoxia and subsequent time points increased through the time course (</w:t>
      </w:r>
      <w:r w:rsidR="0087229B" w:rsidRPr="0087229B">
        <w:rPr>
          <w:rFonts w:ascii="Times New Roman" w:hAnsi="Times New Roman" w:cs="Times New Roman"/>
          <w:b/>
          <w:sz w:val="24"/>
          <w:szCs w:val="24"/>
        </w:rPr>
        <w:t>Figure 4D</w:t>
      </w:r>
      <w:r w:rsidR="0087229B">
        <w:rPr>
          <w:rFonts w:ascii="Times New Roman" w:hAnsi="Times New Roman" w:cs="Times New Roman"/>
          <w:bCs/>
          <w:sz w:val="24"/>
          <w:szCs w:val="24"/>
        </w:rPr>
        <w:t xml:space="preserve">). </w:t>
      </w:r>
    </w:p>
    <w:p w14:paraId="10F1F7D5" w14:textId="77777777" w:rsidR="00D9000A" w:rsidRDefault="00C24539" w:rsidP="00D9000A">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Four </w:t>
      </w:r>
      <w:r w:rsidR="00531829">
        <w:rPr>
          <w:rFonts w:ascii="Times New Roman" w:hAnsi="Times New Roman" w:cs="Times New Roman"/>
          <w:bCs/>
          <w:sz w:val="24"/>
          <w:szCs w:val="24"/>
        </w:rPr>
        <w:t xml:space="preserve">of the significant </w:t>
      </w:r>
      <w:r>
        <w:rPr>
          <w:rFonts w:ascii="Times New Roman" w:hAnsi="Times New Roman" w:cs="Times New Roman"/>
          <w:bCs/>
          <w:sz w:val="24"/>
          <w:szCs w:val="24"/>
        </w:rPr>
        <w:t>genes</w:t>
      </w:r>
      <w:r w:rsidR="00531829">
        <w:rPr>
          <w:rFonts w:ascii="Times New Roman" w:hAnsi="Times New Roman" w:cs="Times New Roman"/>
          <w:bCs/>
          <w:sz w:val="24"/>
          <w:szCs w:val="24"/>
        </w:rPr>
        <w:t xml:space="preserve"> are predicted to</w:t>
      </w:r>
      <w:r>
        <w:rPr>
          <w:rFonts w:ascii="Times New Roman" w:hAnsi="Times New Roman" w:cs="Times New Roman"/>
          <w:bCs/>
          <w:sz w:val="24"/>
          <w:szCs w:val="24"/>
        </w:rPr>
        <w:t xml:space="preserve"> encod</w:t>
      </w:r>
      <w:r w:rsidR="00531829">
        <w:rPr>
          <w:rFonts w:ascii="Times New Roman" w:hAnsi="Times New Roman" w:cs="Times New Roman"/>
          <w:bCs/>
          <w:sz w:val="24"/>
          <w:szCs w:val="24"/>
        </w:rPr>
        <w:t>e</w:t>
      </w:r>
      <w:r>
        <w:rPr>
          <w:rFonts w:ascii="Times New Roman" w:hAnsi="Times New Roman" w:cs="Times New Roman"/>
          <w:bCs/>
          <w:sz w:val="24"/>
          <w:szCs w:val="24"/>
        </w:rPr>
        <w:t xml:space="preserve"> carotenoid cleaving enzymes. These included three beta-</w:t>
      </w:r>
      <w:proofErr w:type="spellStart"/>
      <w:r>
        <w:rPr>
          <w:rFonts w:ascii="Times New Roman" w:hAnsi="Times New Roman" w:cs="Times New Roman"/>
          <w:bCs/>
          <w:sz w:val="24"/>
          <w:szCs w:val="24"/>
        </w:rPr>
        <w:t>carotenene</w:t>
      </w:r>
      <w:proofErr w:type="spellEnd"/>
      <w:r>
        <w:rPr>
          <w:rFonts w:ascii="Times New Roman" w:hAnsi="Times New Roman" w:cs="Times New Roman"/>
          <w:bCs/>
          <w:sz w:val="24"/>
          <w:szCs w:val="24"/>
        </w:rPr>
        <w:t xml:space="preserve"> oxygenases that nestled in cluster 8 with genes showing decreased expression through anoxia and into recovery and the fourth was </w:t>
      </w:r>
      <w:proofErr w:type="spellStart"/>
      <w:r>
        <w:rPr>
          <w:rFonts w:ascii="Times New Roman" w:hAnsi="Times New Roman" w:cs="Times New Roman"/>
          <w:bCs/>
          <w:sz w:val="24"/>
          <w:szCs w:val="24"/>
        </w:rPr>
        <w:t>ninaB</w:t>
      </w:r>
      <w:proofErr w:type="spellEnd"/>
      <w:r>
        <w:rPr>
          <w:rFonts w:ascii="Times New Roman" w:hAnsi="Times New Roman" w:cs="Times New Roman"/>
          <w:bCs/>
          <w:sz w:val="24"/>
          <w:szCs w:val="24"/>
        </w:rPr>
        <w:t xml:space="preserve">, grouped in cluster 1 with genes that show a strong increase during recovery. </w:t>
      </w:r>
      <w:r w:rsidR="00E73415">
        <w:rPr>
          <w:rFonts w:ascii="Times New Roman" w:hAnsi="Times New Roman" w:cs="Times New Roman"/>
          <w:bCs/>
          <w:sz w:val="24"/>
          <w:szCs w:val="24"/>
        </w:rPr>
        <w:t>Four cytochrome P450-encoding genes</w:t>
      </w:r>
      <w:r w:rsidR="00334BE5">
        <w:rPr>
          <w:rFonts w:ascii="Times New Roman" w:hAnsi="Times New Roman" w:cs="Times New Roman"/>
          <w:bCs/>
          <w:sz w:val="24"/>
          <w:szCs w:val="24"/>
        </w:rPr>
        <w:t xml:space="preserve"> identified by Weaver et al. (2022) as candidate genes that may encode carotenoid modifying enzymes in </w:t>
      </w:r>
      <w:r w:rsidR="00334BE5" w:rsidRPr="00126C6C">
        <w:rPr>
          <w:rFonts w:ascii="Times New Roman" w:hAnsi="Times New Roman" w:cs="Times New Roman"/>
          <w:bCs/>
          <w:i/>
          <w:iCs/>
          <w:sz w:val="24"/>
          <w:szCs w:val="24"/>
        </w:rPr>
        <w:t>T. californicus</w:t>
      </w:r>
      <w:r w:rsidR="00E73415">
        <w:rPr>
          <w:rFonts w:ascii="Times New Roman" w:hAnsi="Times New Roman" w:cs="Times New Roman"/>
          <w:bCs/>
          <w:sz w:val="24"/>
          <w:szCs w:val="24"/>
        </w:rPr>
        <w:t xml:space="preserve"> were found to significantly respond to hypoxia exposure. These include</w:t>
      </w:r>
      <w:r w:rsidR="00334BE5">
        <w:rPr>
          <w:rFonts w:ascii="Times New Roman" w:hAnsi="Times New Roman" w:cs="Times New Roman"/>
          <w:bCs/>
          <w:sz w:val="24"/>
          <w:szCs w:val="24"/>
        </w:rPr>
        <w:t xml:space="preserve">d Cyp18a1 which </w:t>
      </w:r>
      <w:r w:rsidR="00B55774">
        <w:rPr>
          <w:rFonts w:ascii="Times New Roman" w:hAnsi="Times New Roman" w:cs="Times New Roman"/>
          <w:bCs/>
          <w:sz w:val="24"/>
          <w:szCs w:val="24"/>
        </w:rPr>
        <w:t>grouped</w:t>
      </w:r>
      <w:r w:rsidR="00334BE5">
        <w:rPr>
          <w:rFonts w:ascii="Times New Roman" w:hAnsi="Times New Roman" w:cs="Times New Roman"/>
          <w:bCs/>
          <w:sz w:val="24"/>
          <w:szCs w:val="24"/>
        </w:rPr>
        <w:t xml:space="preserve"> in cluster 1, mitochondrial Cyp301a1 which clustered with genes in cluster 2, and CYP3A24 and CYP15A1 which both grouped in cluster 6 with genes that decreased in expression at the start of hypoxic exposure. </w:t>
      </w:r>
    </w:p>
    <w:p w14:paraId="58BD6AFD" w14:textId="45F161A7" w:rsidR="00165669" w:rsidRPr="00D9000A" w:rsidRDefault="00D9000A" w:rsidP="00D9000A">
      <w:pPr>
        <w:spacing w:after="0" w:line="480" w:lineRule="auto"/>
        <w:ind w:firstLine="720"/>
        <w:rPr>
          <w:rFonts w:ascii="Times New Roman" w:hAnsi="Times New Roman" w:cs="Times New Roman"/>
          <w:b/>
          <w:sz w:val="24"/>
          <w:szCs w:val="24"/>
        </w:rPr>
      </w:pPr>
      <w:r>
        <w:rPr>
          <w:rFonts w:ascii="Times New Roman" w:hAnsi="Times New Roman" w:cs="Times New Roman"/>
          <w:bCs/>
          <w:sz w:val="24"/>
          <w:szCs w:val="24"/>
        </w:rPr>
        <w:lastRenderedPageBreak/>
        <w:t>Three genes involved with pigment storage</w:t>
      </w:r>
      <w:r w:rsidR="004D7582">
        <w:rPr>
          <w:rFonts w:ascii="Times New Roman" w:hAnsi="Times New Roman" w:cs="Times New Roman"/>
          <w:bCs/>
          <w:sz w:val="24"/>
          <w:szCs w:val="24"/>
        </w:rPr>
        <w:t>,</w:t>
      </w:r>
      <w:r w:rsidR="004D7582" w:rsidRPr="004D7582">
        <w:rPr>
          <w:rFonts w:ascii="Times New Roman" w:hAnsi="Times New Roman" w:cs="Times New Roman"/>
          <w:bCs/>
          <w:sz w:val="24"/>
          <w:szCs w:val="24"/>
        </w:rPr>
        <w:t xml:space="preserve"> </w:t>
      </w:r>
      <w:r w:rsidR="004D7582">
        <w:rPr>
          <w:rFonts w:ascii="Times New Roman" w:hAnsi="Times New Roman" w:cs="Times New Roman"/>
          <w:bCs/>
          <w:sz w:val="24"/>
          <w:szCs w:val="24"/>
        </w:rPr>
        <w:t>CD63-like genes,</w:t>
      </w:r>
      <w:r>
        <w:rPr>
          <w:rFonts w:ascii="Times New Roman" w:hAnsi="Times New Roman" w:cs="Times New Roman"/>
          <w:bCs/>
          <w:sz w:val="24"/>
          <w:szCs w:val="24"/>
        </w:rPr>
        <w:t xml:space="preserve"> were also significant.</w:t>
      </w:r>
      <w:r w:rsidR="004D7582">
        <w:rPr>
          <w:rFonts w:ascii="Times New Roman" w:hAnsi="Times New Roman" w:cs="Times New Roman"/>
          <w:bCs/>
          <w:sz w:val="24"/>
          <w:szCs w:val="24"/>
        </w:rPr>
        <w:t xml:space="preserve"> </w:t>
      </w:r>
      <w:r>
        <w:rPr>
          <w:rFonts w:ascii="Times New Roman" w:hAnsi="Times New Roman" w:cs="Times New Roman"/>
          <w:bCs/>
          <w:sz w:val="24"/>
          <w:szCs w:val="24"/>
        </w:rPr>
        <w:t>Two of these, TCAL_04752</w:t>
      </w:r>
      <w:r w:rsidRPr="00165669">
        <w:rPr>
          <w:rFonts w:ascii="Times New Roman" w:hAnsi="Times New Roman" w:cs="Times New Roman"/>
          <w:bCs/>
          <w:sz w:val="24"/>
          <w:szCs w:val="24"/>
        </w:rPr>
        <w:t xml:space="preserve"> </w:t>
      </w:r>
      <w:r>
        <w:rPr>
          <w:rFonts w:ascii="Times New Roman" w:hAnsi="Times New Roman" w:cs="Times New Roman"/>
          <w:bCs/>
          <w:sz w:val="24"/>
          <w:szCs w:val="24"/>
        </w:rPr>
        <w:t>and TCAL_02439, grouped into clusters 7 and 9, respectively, while the third, TCAL_09634, was identified using DESeq2 as upregulated between anoxia and normoxia.</w:t>
      </w:r>
      <w:r w:rsidR="004D7582">
        <w:rPr>
          <w:rFonts w:ascii="Times New Roman" w:hAnsi="Times New Roman" w:cs="Times New Roman"/>
          <w:bCs/>
          <w:sz w:val="24"/>
          <w:szCs w:val="24"/>
        </w:rPr>
        <w:t xml:space="preserve"> </w:t>
      </w:r>
      <w:r>
        <w:rPr>
          <w:rFonts w:ascii="Times New Roman" w:hAnsi="Times New Roman" w:cs="Times New Roman"/>
          <w:bCs/>
          <w:sz w:val="24"/>
          <w:szCs w:val="24"/>
        </w:rPr>
        <w:t xml:space="preserve">In other systems, </w:t>
      </w:r>
      <w:commentRangeStart w:id="30"/>
      <w:r>
        <w:rPr>
          <w:rFonts w:ascii="Times New Roman" w:hAnsi="Times New Roman" w:cs="Times New Roman"/>
          <w:bCs/>
          <w:sz w:val="24"/>
          <w:szCs w:val="24"/>
        </w:rPr>
        <w:t>CD63</w:t>
      </w:r>
      <w:commentRangeEnd w:id="30"/>
      <w:r w:rsidR="008A330E">
        <w:rPr>
          <w:rStyle w:val="CommentReference"/>
        </w:rPr>
        <w:commentReference w:id="30"/>
      </w:r>
      <w:r>
        <w:rPr>
          <w:rFonts w:ascii="Times New Roman" w:hAnsi="Times New Roman" w:cs="Times New Roman"/>
          <w:bCs/>
          <w:sz w:val="24"/>
          <w:szCs w:val="24"/>
        </w:rPr>
        <w:t xml:space="preserve"> encodes an antigen that promotes pigment storage in vesicles so the expression changes of these three genes may indicate an increase in pigment sequestration during hypoxic stress. </w:t>
      </w:r>
      <w:r w:rsidR="008A330E">
        <w:rPr>
          <w:rFonts w:ascii="Times New Roman" w:hAnsi="Times New Roman" w:cs="Times New Roman"/>
          <w:bCs/>
          <w:sz w:val="24"/>
          <w:szCs w:val="24"/>
        </w:rPr>
        <w:t>Insofar, CD63 genes have been shown to primarily work with melanin pigments</w:t>
      </w:r>
      <w:r w:rsidR="005A5E97">
        <w:rPr>
          <w:rFonts w:ascii="Times New Roman" w:hAnsi="Times New Roman" w:cs="Times New Roman"/>
          <w:bCs/>
          <w:sz w:val="24"/>
          <w:szCs w:val="24"/>
        </w:rPr>
        <w:t>;</w:t>
      </w:r>
      <w:r w:rsidR="008A330E">
        <w:rPr>
          <w:rFonts w:ascii="Times New Roman" w:hAnsi="Times New Roman" w:cs="Times New Roman"/>
          <w:bCs/>
          <w:sz w:val="24"/>
          <w:szCs w:val="24"/>
        </w:rPr>
        <w:t xml:space="preserve"> </w:t>
      </w:r>
      <w:r w:rsidR="005A5E97">
        <w:rPr>
          <w:rFonts w:ascii="Times New Roman" w:hAnsi="Times New Roman" w:cs="Times New Roman"/>
          <w:bCs/>
          <w:sz w:val="24"/>
          <w:szCs w:val="24"/>
        </w:rPr>
        <w:t>however, they may</w:t>
      </w:r>
      <w:r w:rsidR="008A330E">
        <w:rPr>
          <w:rFonts w:ascii="Times New Roman" w:hAnsi="Times New Roman" w:cs="Times New Roman"/>
          <w:bCs/>
          <w:sz w:val="24"/>
          <w:szCs w:val="24"/>
        </w:rPr>
        <w:t xml:space="preserve"> also </w:t>
      </w:r>
      <w:r w:rsidR="005A5E97">
        <w:rPr>
          <w:rFonts w:ascii="Times New Roman" w:hAnsi="Times New Roman" w:cs="Times New Roman"/>
          <w:bCs/>
          <w:sz w:val="24"/>
          <w:szCs w:val="24"/>
        </w:rPr>
        <w:t xml:space="preserve">help store </w:t>
      </w:r>
      <w:r w:rsidR="008A330E">
        <w:rPr>
          <w:rFonts w:ascii="Times New Roman" w:hAnsi="Times New Roman" w:cs="Times New Roman"/>
          <w:bCs/>
          <w:sz w:val="24"/>
          <w:szCs w:val="24"/>
        </w:rPr>
        <w:t xml:space="preserve">retinal pigments which can include carotenoids (CITE). Like many other crustaceans, </w:t>
      </w:r>
      <w:r w:rsidR="008A330E" w:rsidRPr="008A330E">
        <w:rPr>
          <w:rFonts w:ascii="Times New Roman" w:hAnsi="Times New Roman" w:cs="Times New Roman"/>
          <w:bCs/>
          <w:i/>
          <w:iCs/>
          <w:sz w:val="24"/>
          <w:szCs w:val="24"/>
        </w:rPr>
        <w:t>T. californicus</w:t>
      </w:r>
      <w:r w:rsidR="008A330E">
        <w:rPr>
          <w:rFonts w:ascii="Times New Roman" w:hAnsi="Times New Roman" w:cs="Times New Roman"/>
          <w:bCs/>
          <w:sz w:val="24"/>
          <w:szCs w:val="24"/>
        </w:rPr>
        <w:t xml:space="preserve"> circulates carotenoids as lipid-like globules but also store them in their tissues in esterified forms (</w:t>
      </w:r>
      <w:commentRangeStart w:id="31"/>
      <w:r w:rsidR="008A330E">
        <w:rPr>
          <w:rFonts w:ascii="Times New Roman" w:hAnsi="Times New Roman" w:cs="Times New Roman"/>
          <w:bCs/>
          <w:sz w:val="24"/>
          <w:szCs w:val="24"/>
        </w:rPr>
        <w:t>CITE</w:t>
      </w:r>
      <w:commentRangeEnd w:id="31"/>
      <w:r w:rsidR="008A330E">
        <w:rPr>
          <w:rStyle w:val="CommentReference"/>
        </w:rPr>
        <w:commentReference w:id="31"/>
      </w:r>
      <w:r w:rsidR="008A330E">
        <w:rPr>
          <w:rFonts w:ascii="Times New Roman" w:hAnsi="Times New Roman" w:cs="Times New Roman"/>
          <w:bCs/>
          <w:sz w:val="24"/>
          <w:szCs w:val="24"/>
        </w:rPr>
        <w:t xml:space="preserve">). Carotenoids and CD63 antigens are predicted to participate in the immune and inflammatory response processes and therefore, it is possible these elements interact during </w:t>
      </w:r>
      <w:r w:rsidR="00C056A0" w:rsidRPr="00C056A0">
        <w:rPr>
          <w:rFonts w:ascii="Times New Roman" w:hAnsi="Times New Roman" w:cs="Times New Roman"/>
          <w:bCs/>
          <w:i/>
          <w:iCs/>
          <w:sz w:val="24"/>
          <w:szCs w:val="24"/>
        </w:rPr>
        <w:t>T. californicus</w:t>
      </w:r>
      <w:r w:rsidR="00C056A0">
        <w:rPr>
          <w:rFonts w:ascii="Times New Roman" w:hAnsi="Times New Roman" w:cs="Times New Roman"/>
          <w:bCs/>
          <w:sz w:val="24"/>
          <w:szCs w:val="24"/>
        </w:rPr>
        <w:t>’ response to hypoxia.</w:t>
      </w:r>
    </w:p>
    <w:p w14:paraId="37DD8FD4" w14:textId="0E7503DD" w:rsidR="001644BB" w:rsidRDefault="00334BE5" w:rsidP="005A5E97">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At this time, it is unclear whether </w:t>
      </w:r>
      <w:r w:rsidRPr="00334BE5">
        <w:rPr>
          <w:rFonts w:ascii="Times New Roman" w:hAnsi="Times New Roman" w:cs="Times New Roman"/>
          <w:bCs/>
          <w:i/>
          <w:iCs/>
          <w:sz w:val="24"/>
          <w:szCs w:val="24"/>
        </w:rPr>
        <w:t>T. californicus</w:t>
      </w:r>
      <w:r>
        <w:rPr>
          <w:rFonts w:ascii="Times New Roman" w:hAnsi="Times New Roman" w:cs="Times New Roman"/>
          <w:bCs/>
          <w:sz w:val="24"/>
          <w:szCs w:val="24"/>
        </w:rPr>
        <w:t xml:space="preserve"> relies on a single</w:t>
      </w:r>
      <w:r w:rsidR="00A53CB9">
        <w:rPr>
          <w:rFonts w:ascii="Times New Roman" w:hAnsi="Times New Roman" w:cs="Times New Roman"/>
          <w:bCs/>
          <w:sz w:val="24"/>
          <w:szCs w:val="24"/>
        </w:rPr>
        <w:t xml:space="preserve">, multi-functional </w:t>
      </w:r>
      <w:r>
        <w:rPr>
          <w:rFonts w:ascii="Times New Roman" w:hAnsi="Times New Roman" w:cs="Times New Roman"/>
          <w:bCs/>
          <w:sz w:val="24"/>
          <w:szCs w:val="24"/>
        </w:rPr>
        <w:t>enzyme</w:t>
      </w:r>
      <w:r w:rsidR="00A53CB9">
        <w:rPr>
          <w:rFonts w:ascii="Times New Roman" w:hAnsi="Times New Roman" w:cs="Times New Roman"/>
          <w:bCs/>
          <w:sz w:val="24"/>
          <w:szCs w:val="24"/>
        </w:rPr>
        <w:t xml:space="preserve"> </w:t>
      </w:r>
      <w:r>
        <w:rPr>
          <w:rFonts w:ascii="Times New Roman" w:hAnsi="Times New Roman" w:cs="Times New Roman"/>
          <w:bCs/>
          <w:sz w:val="24"/>
          <w:szCs w:val="24"/>
        </w:rPr>
        <w:t>for carotenoid modification or if it requires multiple enzymes to convert dietary carotenoids to modified forms for pigmentation</w:t>
      </w:r>
      <w:r w:rsidR="00A53CB9">
        <w:rPr>
          <w:rFonts w:ascii="Times New Roman" w:hAnsi="Times New Roman" w:cs="Times New Roman"/>
          <w:bCs/>
          <w:sz w:val="24"/>
          <w:szCs w:val="24"/>
        </w:rPr>
        <w:t xml:space="preserve"> (CITE)</w:t>
      </w:r>
      <w:r>
        <w:rPr>
          <w:rFonts w:ascii="Times New Roman" w:hAnsi="Times New Roman" w:cs="Times New Roman"/>
          <w:bCs/>
          <w:sz w:val="24"/>
          <w:szCs w:val="24"/>
        </w:rPr>
        <w:t xml:space="preserve">. However, the </w:t>
      </w:r>
      <w:r w:rsidR="009E30A9">
        <w:rPr>
          <w:rFonts w:ascii="Times New Roman" w:hAnsi="Times New Roman" w:cs="Times New Roman"/>
          <w:bCs/>
          <w:sz w:val="24"/>
          <w:szCs w:val="24"/>
        </w:rPr>
        <w:t xml:space="preserve">alterations to </w:t>
      </w:r>
      <w:r w:rsidR="007825A2">
        <w:rPr>
          <w:rFonts w:ascii="Times New Roman" w:hAnsi="Times New Roman" w:cs="Times New Roman"/>
          <w:bCs/>
          <w:sz w:val="24"/>
          <w:szCs w:val="24"/>
        </w:rPr>
        <w:t xml:space="preserve">putative </w:t>
      </w:r>
      <w:r w:rsidR="009E30A9">
        <w:rPr>
          <w:rFonts w:ascii="Times New Roman" w:hAnsi="Times New Roman" w:cs="Times New Roman"/>
          <w:bCs/>
          <w:sz w:val="24"/>
          <w:szCs w:val="24"/>
        </w:rPr>
        <w:t>pigment modifica</w:t>
      </w:r>
      <w:r w:rsidR="007825A2">
        <w:rPr>
          <w:rFonts w:ascii="Times New Roman" w:hAnsi="Times New Roman" w:cs="Times New Roman"/>
          <w:bCs/>
          <w:sz w:val="24"/>
          <w:szCs w:val="24"/>
        </w:rPr>
        <w:t xml:space="preserve">tion genes, </w:t>
      </w:r>
      <w:r w:rsidR="009E30A9">
        <w:rPr>
          <w:rFonts w:ascii="Times New Roman" w:hAnsi="Times New Roman" w:cs="Times New Roman"/>
          <w:bCs/>
          <w:sz w:val="24"/>
          <w:szCs w:val="24"/>
        </w:rPr>
        <w:t>coupled with a decrease</w:t>
      </w:r>
      <w:r>
        <w:rPr>
          <w:rFonts w:ascii="Times New Roman" w:hAnsi="Times New Roman" w:cs="Times New Roman"/>
          <w:bCs/>
          <w:sz w:val="24"/>
          <w:szCs w:val="24"/>
        </w:rPr>
        <w:t xml:space="preserve"> in beta-carotene oxygenase gene expression</w:t>
      </w:r>
      <w:r w:rsidR="009E30A9">
        <w:rPr>
          <w:rFonts w:ascii="Times New Roman" w:hAnsi="Times New Roman" w:cs="Times New Roman"/>
          <w:bCs/>
          <w:sz w:val="24"/>
          <w:szCs w:val="24"/>
        </w:rPr>
        <w:t xml:space="preserve"> and an increase in </w:t>
      </w:r>
      <w:r w:rsidR="00D9000A">
        <w:rPr>
          <w:rFonts w:ascii="Times New Roman" w:hAnsi="Times New Roman" w:cs="Times New Roman"/>
          <w:bCs/>
          <w:sz w:val="24"/>
          <w:szCs w:val="24"/>
        </w:rPr>
        <w:t>pigment</w:t>
      </w:r>
      <w:r w:rsidR="009E30A9">
        <w:rPr>
          <w:rFonts w:ascii="Times New Roman" w:hAnsi="Times New Roman" w:cs="Times New Roman"/>
          <w:bCs/>
          <w:sz w:val="24"/>
          <w:szCs w:val="24"/>
        </w:rPr>
        <w:t xml:space="preserve"> sequestration</w:t>
      </w:r>
      <w:r w:rsidR="007825A2">
        <w:rPr>
          <w:rFonts w:ascii="Times New Roman" w:hAnsi="Times New Roman" w:cs="Times New Roman"/>
          <w:bCs/>
          <w:sz w:val="24"/>
          <w:szCs w:val="24"/>
        </w:rPr>
        <w:t>,</w:t>
      </w:r>
      <w:r w:rsidR="009E30A9">
        <w:rPr>
          <w:rFonts w:ascii="Times New Roman" w:hAnsi="Times New Roman" w:cs="Times New Roman"/>
          <w:bCs/>
          <w:sz w:val="24"/>
          <w:szCs w:val="24"/>
        </w:rPr>
        <w:t xml:space="preserve"> may indicate that </w:t>
      </w:r>
      <w:r w:rsidR="009E30A9" w:rsidRPr="009E30A9">
        <w:rPr>
          <w:rFonts w:ascii="Times New Roman" w:hAnsi="Times New Roman" w:cs="Times New Roman"/>
          <w:bCs/>
          <w:i/>
          <w:iCs/>
          <w:sz w:val="24"/>
          <w:szCs w:val="24"/>
        </w:rPr>
        <w:t>T. californicus</w:t>
      </w:r>
      <w:r w:rsidR="009E30A9">
        <w:rPr>
          <w:rFonts w:ascii="Times New Roman" w:hAnsi="Times New Roman" w:cs="Times New Roman"/>
          <w:bCs/>
          <w:sz w:val="24"/>
          <w:szCs w:val="24"/>
        </w:rPr>
        <w:t xml:space="preserve"> was retaining carotenoids for antioxidant activity</w:t>
      </w:r>
      <w:r w:rsidR="00B55774">
        <w:rPr>
          <w:rFonts w:ascii="Times New Roman" w:hAnsi="Times New Roman" w:cs="Times New Roman"/>
          <w:bCs/>
          <w:sz w:val="24"/>
          <w:szCs w:val="24"/>
        </w:rPr>
        <w:t xml:space="preserve"> during anoxia</w:t>
      </w:r>
      <w:r w:rsidR="00A53CB9">
        <w:rPr>
          <w:rFonts w:ascii="Times New Roman" w:hAnsi="Times New Roman" w:cs="Times New Roman"/>
          <w:bCs/>
          <w:sz w:val="24"/>
          <w:szCs w:val="24"/>
        </w:rPr>
        <w:t xml:space="preserve"> or reoxygenation</w:t>
      </w:r>
      <w:r w:rsidR="009E30A9">
        <w:rPr>
          <w:rFonts w:ascii="Times New Roman" w:hAnsi="Times New Roman" w:cs="Times New Roman"/>
          <w:bCs/>
          <w:sz w:val="24"/>
          <w:szCs w:val="24"/>
        </w:rPr>
        <w:t xml:space="preserve">. </w:t>
      </w:r>
      <w:r w:rsidR="004D7582">
        <w:rPr>
          <w:rFonts w:ascii="Times New Roman" w:hAnsi="Times New Roman" w:cs="Times New Roman"/>
          <w:bCs/>
          <w:sz w:val="24"/>
          <w:szCs w:val="24"/>
        </w:rPr>
        <w:t>T</w:t>
      </w:r>
      <w:r w:rsidR="005A5E97">
        <w:rPr>
          <w:rFonts w:ascii="Times New Roman" w:hAnsi="Times New Roman" w:cs="Times New Roman"/>
          <w:bCs/>
          <w:sz w:val="24"/>
          <w:szCs w:val="24"/>
        </w:rPr>
        <w:t>he</w:t>
      </w:r>
      <w:r w:rsidR="009E30A9">
        <w:rPr>
          <w:rFonts w:ascii="Times New Roman" w:hAnsi="Times New Roman" w:cs="Times New Roman"/>
          <w:bCs/>
          <w:sz w:val="24"/>
          <w:szCs w:val="24"/>
        </w:rPr>
        <w:t xml:space="preserve"> increase in the </w:t>
      </w:r>
      <w:proofErr w:type="spellStart"/>
      <w:r w:rsidR="009E30A9">
        <w:rPr>
          <w:rFonts w:ascii="Times New Roman" w:hAnsi="Times New Roman" w:cs="Times New Roman"/>
          <w:bCs/>
          <w:sz w:val="24"/>
          <w:szCs w:val="24"/>
        </w:rPr>
        <w:t>ninaB</w:t>
      </w:r>
      <w:proofErr w:type="spellEnd"/>
      <w:r w:rsidR="009E30A9">
        <w:rPr>
          <w:rFonts w:ascii="Times New Roman" w:hAnsi="Times New Roman" w:cs="Times New Roman"/>
          <w:bCs/>
          <w:sz w:val="24"/>
          <w:szCs w:val="24"/>
        </w:rPr>
        <w:t xml:space="preserve"> gene expression during recovery may indicate a switch to use some of these carotenoids to </w:t>
      </w:r>
      <w:r w:rsidR="00A53CB9">
        <w:rPr>
          <w:rFonts w:ascii="Times New Roman" w:hAnsi="Times New Roman" w:cs="Times New Roman"/>
          <w:bCs/>
          <w:sz w:val="24"/>
          <w:szCs w:val="24"/>
        </w:rPr>
        <w:t xml:space="preserve">scavenge </w:t>
      </w:r>
      <w:r w:rsidR="005A5E97">
        <w:rPr>
          <w:rFonts w:ascii="Times New Roman" w:hAnsi="Times New Roman" w:cs="Times New Roman"/>
          <w:bCs/>
          <w:sz w:val="24"/>
          <w:szCs w:val="24"/>
        </w:rPr>
        <w:t>ROS</w:t>
      </w:r>
      <w:r w:rsidR="00A53CB9">
        <w:rPr>
          <w:rFonts w:ascii="Times New Roman" w:hAnsi="Times New Roman" w:cs="Times New Roman"/>
          <w:bCs/>
          <w:sz w:val="24"/>
          <w:szCs w:val="24"/>
        </w:rPr>
        <w:t xml:space="preserve"> </w:t>
      </w:r>
      <w:r w:rsidR="009E30A9">
        <w:rPr>
          <w:rFonts w:ascii="Times New Roman" w:hAnsi="Times New Roman" w:cs="Times New Roman"/>
          <w:bCs/>
          <w:sz w:val="24"/>
          <w:szCs w:val="24"/>
        </w:rPr>
        <w:t>during reoxygenation</w:t>
      </w:r>
      <w:r w:rsidR="005A5E97">
        <w:rPr>
          <w:rFonts w:ascii="Times New Roman" w:hAnsi="Times New Roman" w:cs="Times New Roman"/>
          <w:bCs/>
          <w:sz w:val="24"/>
          <w:szCs w:val="24"/>
        </w:rPr>
        <w:t xml:space="preserve"> or to help aid homeostatic responses by the immune system</w:t>
      </w:r>
      <w:r w:rsidR="009E30A9">
        <w:rPr>
          <w:rFonts w:ascii="Times New Roman" w:hAnsi="Times New Roman" w:cs="Times New Roman"/>
          <w:bCs/>
          <w:sz w:val="24"/>
          <w:szCs w:val="24"/>
        </w:rPr>
        <w:t xml:space="preserve">. </w:t>
      </w:r>
      <w:r w:rsidR="005A5E97">
        <w:rPr>
          <w:rFonts w:ascii="Times New Roman" w:hAnsi="Times New Roman" w:cs="Times New Roman"/>
          <w:bCs/>
          <w:sz w:val="24"/>
          <w:szCs w:val="24"/>
        </w:rPr>
        <w:t>C</w:t>
      </w:r>
      <w:r w:rsidR="00225AD2">
        <w:rPr>
          <w:rFonts w:ascii="Times New Roman" w:hAnsi="Times New Roman" w:cs="Times New Roman"/>
          <w:bCs/>
          <w:sz w:val="24"/>
          <w:szCs w:val="24"/>
        </w:rPr>
        <w:t xml:space="preserve">arotenoids seem to be important in </w:t>
      </w:r>
      <w:r w:rsidR="00225AD2" w:rsidRPr="00225AD2">
        <w:rPr>
          <w:rFonts w:ascii="Times New Roman" w:hAnsi="Times New Roman" w:cs="Times New Roman"/>
          <w:bCs/>
          <w:i/>
          <w:iCs/>
          <w:sz w:val="24"/>
          <w:szCs w:val="24"/>
        </w:rPr>
        <w:t>T. californicus</w:t>
      </w:r>
      <w:r w:rsidR="00225AD2">
        <w:rPr>
          <w:rFonts w:ascii="Times New Roman" w:hAnsi="Times New Roman" w:cs="Times New Roman"/>
          <w:bCs/>
          <w:sz w:val="24"/>
          <w:szCs w:val="24"/>
        </w:rPr>
        <w:t xml:space="preserve"> for buffering against a variety of abiotic stressors (CITE)</w:t>
      </w:r>
      <w:r w:rsidR="005A5E97">
        <w:rPr>
          <w:rFonts w:ascii="Times New Roman" w:hAnsi="Times New Roman" w:cs="Times New Roman"/>
          <w:bCs/>
          <w:sz w:val="24"/>
          <w:szCs w:val="24"/>
        </w:rPr>
        <w:t xml:space="preserve"> and, therefore, the accumulation of these pigments may be an important element that explains how this species </w:t>
      </w:r>
      <w:proofErr w:type="gramStart"/>
      <w:r w:rsidR="005A5E97">
        <w:rPr>
          <w:rFonts w:ascii="Times New Roman" w:hAnsi="Times New Roman" w:cs="Times New Roman"/>
          <w:bCs/>
          <w:sz w:val="24"/>
          <w:szCs w:val="24"/>
        </w:rPr>
        <w:t>is capable of tolerating</w:t>
      </w:r>
      <w:proofErr w:type="gramEnd"/>
      <w:r w:rsidR="005A5E97">
        <w:rPr>
          <w:rFonts w:ascii="Times New Roman" w:hAnsi="Times New Roman" w:cs="Times New Roman"/>
          <w:bCs/>
          <w:sz w:val="24"/>
          <w:szCs w:val="24"/>
        </w:rPr>
        <w:t xml:space="preserve"> extended exposure to hypoxia.</w:t>
      </w:r>
    </w:p>
    <w:p w14:paraId="132C3996" w14:textId="77777777" w:rsidR="005A5E97" w:rsidRDefault="005A5E97" w:rsidP="005A5E97">
      <w:pPr>
        <w:spacing w:after="0" w:line="480" w:lineRule="auto"/>
        <w:ind w:firstLine="720"/>
        <w:rPr>
          <w:rFonts w:ascii="Times New Roman" w:hAnsi="Times New Roman" w:cs="Times New Roman"/>
          <w:bCs/>
          <w:sz w:val="24"/>
          <w:szCs w:val="24"/>
        </w:rPr>
      </w:pPr>
    </w:p>
    <w:p w14:paraId="46B07672" w14:textId="0AEA6500" w:rsidR="0085094E" w:rsidRDefault="00C34C94" w:rsidP="0085094E">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3.3.4 </w:t>
      </w:r>
      <w:r w:rsidR="0085094E">
        <w:rPr>
          <w:rFonts w:ascii="Times New Roman" w:hAnsi="Times New Roman" w:cs="Times New Roman"/>
          <w:b/>
          <w:sz w:val="24"/>
          <w:szCs w:val="24"/>
        </w:rPr>
        <w:t>Glycolysis related pathways</w:t>
      </w:r>
      <w:r w:rsidR="00AD1715">
        <w:rPr>
          <w:rFonts w:ascii="Times New Roman" w:hAnsi="Times New Roman" w:cs="Times New Roman"/>
          <w:b/>
          <w:sz w:val="24"/>
          <w:szCs w:val="24"/>
        </w:rPr>
        <w:t xml:space="preserve"> and chitin metabolism</w:t>
      </w:r>
    </w:p>
    <w:p w14:paraId="630311FD" w14:textId="248FBBAA" w:rsidR="00126C6C" w:rsidRDefault="00CC6E3B" w:rsidP="0059564D">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When oxygen decreases and is eventually depleted, aerobic organisms </w:t>
      </w:r>
      <w:r w:rsidR="00AD65B7">
        <w:rPr>
          <w:rFonts w:ascii="Times New Roman" w:hAnsi="Times New Roman" w:cs="Times New Roman"/>
          <w:bCs/>
          <w:sz w:val="24"/>
          <w:szCs w:val="24"/>
        </w:rPr>
        <w:t>often</w:t>
      </w:r>
      <w:r>
        <w:rPr>
          <w:rFonts w:ascii="Times New Roman" w:hAnsi="Times New Roman" w:cs="Times New Roman"/>
          <w:bCs/>
          <w:sz w:val="24"/>
          <w:szCs w:val="24"/>
        </w:rPr>
        <w:t xml:space="preserve"> alter their metabolism to more heavily rely on the process of glycolysis instead of oxidative phosphorylation. This is possible because sugar substrates are still available </w:t>
      </w:r>
      <w:r w:rsidR="0032239D">
        <w:rPr>
          <w:rFonts w:ascii="Times New Roman" w:hAnsi="Times New Roman" w:cs="Times New Roman"/>
          <w:bCs/>
          <w:sz w:val="24"/>
          <w:szCs w:val="24"/>
        </w:rPr>
        <w:t xml:space="preserve">during hypoxia </w:t>
      </w:r>
      <w:r>
        <w:rPr>
          <w:rFonts w:ascii="Times New Roman" w:hAnsi="Times New Roman" w:cs="Times New Roman"/>
          <w:bCs/>
          <w:sz w:val="24"/>
          <w:szCs w:val="24"/>
        </w:rPr>
        <w:t xml:space="preserve">even though oxygen, the terminal electron acceptor in the </w:t>
      </w:r>
      <w:r w:rsidR="00EF59FE">
        <w:rPr>
          <w:rFonts w:ascii="Times New Roman" w:hAnsi="Times New Roman" w:cs="Times New Roman"/>
          <w:bCs/>
          <w:sz w:val="24"/>
          <w:szCs w:val="24"/>
        </w:rPr>
        <w:t>ETS</w:t>
      </w:r>
      <w:r>
        <w:rPr>
          <w:rFonts w:ascii="Times New Roman" w:hAnsi="Times New Roman" w:cs="Times New Roman"/>
          <w:bCs/>
          <w:sz w:val="24"/>
          <w:szCs w:val="24"/>
        </w:rPr>
        <w:t xml:space="preserve">, </w:t>
      </w:r>
      <w:r w:rsidR="0032239D">
        <w:rPr>
          <w:rFonts w:ascii="Times New Roman" w:hAnsi="Times New Roman" w:cs="Times New Roman"/>
          <w:bCs/>
          <w:sz w:val="24"/>
          <w:szCs w:val="24"/>
        </w:rPr>
        <w:t>has become scarce</w:t>
      </w:r>
      <w:r w:rsidR="004D7582">
        <w:rPr>
          <w:rFonts w:ascii="Times New Roman" w:hAnsi="Times New Roman" w:cs="Times New Roman"/>
          <w:bCs/>
          <w:sz w:val="24"/>
          <w:szCs w:val="24"/>
        </w:rPr>
        <w:t xml:space="preserve"> (CITE)</w:t>
      </w:r>
      <w:r w:rsidR="0032239D">
        <w:rPr>
          <w:rFonts w:ascii="Times New Roman" w:hAnsi="Times New Roman" w:cs="Times New Roman"/>
          <w:bCs/>
          <w:sz w:val="24"/>
          <w:szCs w:val="24"/>
        </w:rPr>
        <w:t xml:space="preserve">. </w:t>
      </w:r>
      <w:r w:rsidR="00126C6C">
        <w:rPr>
          <w:rFonts w:ascii="Times New Roman" w:hAnsi="Times New Roman" w:cs="Times New Roman"/>
          <w:bCs/>
          <w:sz w:val="24"/>
          <w:szCs w:val="24"/>
        </w:rPr>
        <w:t xml:space="preserve">GO terms related to glycolysis and intertwined </w:t>
      </w:r>
      <w:r w:rsidR="00BB3A27">
        <w:rPr>
          <w:rFonts w:ascii="Times New Roman" w:hAnsi="Times New Roman" w:cs="Times New Roman"/>
          <w:bCs/>
          <w:sz w:val="24"/>
          <w:szCs w:val="24"/>
        </w:rPr>
        <w:t>sugar metabolic processes</w:t>
      </w:r>
      <w:r w:rsidR="00126C6C">
        <w:rPr>
          <w:rFonts w:ascii="Times New Roman" w:hAnsi="Times New Roman" w:cs="Times New Roman"/>
          <w:bCs/>
          <w:sz w:val="24"/>
          <w:szCs w:val="24"/>
        </w:rPr>
        <w:t xml:space="preserve"> including </w:t>
      </w:r>
      <w:r w:rsidR="00BB3A27">
        <w:rPr>
          <w:rFonts w:ascii="Times New Roman" w:hAnsi="Times New Roman" w:cs="Times New Roman"/>
          <w:bCs/>
          <w:sz w:val="24"/>
          <w:szCs w:val="24"/>
        </w:rPr>
        <w:t>the pathways for</w:t>
      </w:r>
      <w:r w:rsidR="00126C6C">
        <w:rPr>
          <w:rFonts w:ascii="Times New Roman" w:hAnsi="Times New Roman" w:cs="Times New Roman"/>
          <w:bCs/>
          <w:sz w:val="24"/>
          <w:szCs w:val="24"/>
        </w:rPr>
        <w:t xml:space="preserve"> fructose</w:t>
      </w:r>
      <w:r w:rsidR="00BB3A27">
        <w:rPr>
          <w:rFonts w:ascii="Times New Roman" w:hAnsi="Times New Roman" w:cs="Times New Roman"/>
          <w:bCs/>
          <w:sz w:val="24"/>
          <w:szCs w:val="24"/>
        </w:rPr>
        <w:t>-</w:t>
      </w:r>
      <w:r w:rsidR="00126C6C">
        <w:rPr>
          <w:rFonts w:ascii="Times New Roman" w:hAnsi="Times New Roman" w:cs="Times New Roman"/>
          <w:bCs/>
          <w:sz w:val="24"/>
          <w:szCs w:val="24"/>
        </w:rPr>
        <w:t>mannose, starch</w:t>
      </w:r>
      <w:r w:rsidR="00BB3A27">
        <w:rPr>
          <w:rFonts w:ascii="Times New Roman" w:hAnsi="Times New Roman" w:cs="Times New Roman"/>
          <w:bCs/>
          <w:sz w:val="24"/>
          <w:szCs w:val="24"/>
        </w:rPr>
        <w:t>-</w:t>
      </w:r>
      <w:r w:rsidR="00126C6C">
        <w:rPr>
          <w:rFonts w:ascii="Times New Roman" w:hAnsi="Times New Roman" w:cs="Times New Roman"/>
          <w:bCs/>
          <w:sz w:val="24"/>
          <w:szCs w:val="24"/>
        </w:rPr>
        <w:t>sucrose, pyruvate, pentose phosphate, and the TCA cycle were enriched in all clusters except clusters 6 and 7 (</w:t>
      </w:r>
      <w:r w:rsidR="00126C6C" w:rsidRPr="00277B2E">
        <w:rPr>
          <w:rFonts w:ascii="Times New Roman" w:hAnsi="Times New Roman" w:cs="Times New Roman"/>
          <w:b/>
          <w:sz w:val="24"/>
          <w:szCs w:val="24"/>
        </w:rPr>
        <w:t>Table 2, Figures S2-S10</w:t>
      </w:r>
      <w:r w:rsidR="00126C6C">
        <w:rPr>
          <w:rFonts w:ascii="Times New Roman" w:hAnsi="Times New Roman" w:cs="Times New Roman"/>
          <w:bCs/>
          <w:sz w:val="24"/>
          <w:szCs w:val="24"/>
        </w:rPr>
        <w:t xml:space="preserve">). However, individual genes involved in these processes were found to be statistically significant and present </w:t>
      </w:r>
      <w:r w:rsidR="00CE5CAE">
        <w:rPr>
          <w:rFonts w:ascii="Times New Roman" w:hAnsi="Times New Roman" w:cs="Times New Roman"/>
          <w:bCs/>
          <w:sz w:val="24"/>
          <w:szCs w:val="24"/>
        </w:rPr>
        <w:t>across</w:t>
      </w:r>
      <w:r w:rsidR="00126C6C">
        <w:rPr>
          <w:rFonts w:ascii="Times New Roman" w:hAnsi="Times New Roman" w:cs="Times New Roman"/>
          <w:bCs/>
          <w:sz w:val="24"/>
          <w:szCs w:val="24"/>
        </w:rPr>
        <w:t xml:space="preserve"> all nine clusters (</w:t>
      </w:r>
      <w:r w:rsidR="00126C6C" w:rsidRPr="00474B51">
        <w:rPr>
          <w:rFonts w:ascii="Times New Roman" w:hAnsi="Times New Roman" w:cs="Times New Roman"/>
          <w:b/>
          <w:sz w:val="24"/>
          <w:szCs w:val="24"/>
        </w:rPr>
        <w:t xml:space="preserve">Table </w:t>
      </w:r>
      <w:r w:rsidR="00D1170A">
        <w:rPr>
          <w:rFonts w:ascii="Times New Roman" w:hAnsi="Times New Roman" w:cs="Times New Roman"/>
          <w:b/>
          <w:sz w:val="24"/>
          <w:szCs w:val="24"/>
        </w:rPr>
        <w:t>1</w:t>
      </w:r>
      <w:r w:rsidR="00126C6C">
        <w:rPr>
          <w:rFonts w:ascii="Times New Roman" w:hAnsi="Times New Roman" w:cs="Times New Roman"/>
          <w:bCs/>
          <w:sz w:val="24"/>
          <w:szCs w:val="24"/>
        </w:rPr>
        <w:t xml:space="preserve">). This </w:t>
      </w:r>
      <w:r w:rsidR="0059564D">
        <w:rPr>
          <w:rFonts w:ascii="Times New Roman" w:hAnsi="Times New Roman" w:cs="Times New Roman"/>
          <w:bCs/>
          <w:sz w:val="24"/>
          <w:szCs w:val="24"/>
        </w:rPr>
        <w:t>emphasizes a</w:t>
      </w:r>
      <w:r w:rsidR="00126C6C">
        <w:rPr>
          <w:rFonts w:ascii="Times New Roman" w:hAnsi="Times New Roman" w:cs="Times New Roman"/>
          <w:bCs/>
          <w:sz w:val="24"/>
          <w:szCs w:val="24"/>
        </w:rPr>
        <w:t xml:space="preserve"> switch</w:t>
      </w:r>
      <w:r w:rsidR="0059564D">
        <w:rPr>
          <w:rFonts w:ascii="Times New Roman" w:hAnsi="Times New Roman" w:cs="Times New Roman"/>
          <w:bCs/>
          <w:sz w:val="24"/>
          <w:szCs w:val="24"/>
        </w:rPr>
        <w:t xml:space="preserve"> by </w:t>
      </w:r>
      <w:r w:rsidR="0059564D" w:rsidRPr="0059564D">
        <w:rPr>
          <w:rFonts w:ascii="Times New Roman" w:hAnsi="Times New Roman" w:cs="Times New Roman"/>
          <w:bCs/>
          <w:i/>
          <w:iCs/>
          <w:sz w:val="24"/>
          <w:szCs w:val="24"/>
        </w:rPr>
        <w:t>T. californicus</w:t>
      </w:r>
      <w:r w:rsidR="00126C6C">
        <w:rPr>
          <w:rFonts w:ascii="Times New Roman" w:hAnsi="Times New Roman" w:cs="Times New Roman"/>
          <w:bCs/>
          <w:sz w:val="24"/>
          <w:szCs w:val="24"/>
        </w:rPr>
        <w:t xml:space="preserve"> to anaerobic metabolism as </w:t>
      </w:r>
      <w:r w:rsidR="0059564D">
        <w:rPr>
          <w:rFonts w:ascii="Times New Roman" w:hAnsi="Times New Roman" w:cs="Times New Roman"/>
          <w:bCs/>
          <w:sz w:val="24"/>
          <w:szCs w:val="24"/>
        </w:rPr>
        <w:t xml:space="preserve">is </w:t>
      </w:r>
      <w:r w:rsidR="00126C6C">
        <w:rPr>
          <w:rFonts w:ascii="Times New Roman" w:hAnsi="Times New Roman" w:cs="Times New Roman"/>
          <w:bCs/>
          <w:sz w:val="24"/>
          <w:szCs w:val="24"/>
        </w:rPr>
        <w:t>seen in most aerobic species</w:t>
      </w:r>
      <w:r w:rsidR="0059564D">
        <w:rPr>
          <w:rFonts w:ascii="Times New Roman" w:hAnsi="Times New Roman" w:cs="Times New Roman"/>
          <w:bCs/>
          <w:sz w:val="24"/>
          <w:szCs w:val="24"/>
        </w:rPr>
        <w:t>, a process which is usually regulated by the activity of HIFα</w:t>
      </w:r>
      <w:r w:rsidR="00126C6C">
        <w:rPr>
          <w:rFonts w:ascii="Times New Roman" w:hAnsi="Times New Roman" w:cs="Times New Roman"/>
          <w:bCs/>
          <w:sz w:val="24"/>
          <w:szCs w:val="24"/>
        </w:rPr>
        <w:t xml:space="preserve"> (</w:t>
      </w:r>
      <w:commentRangeStart w:id="32"/>
      <w:r w:rsidR="00126C6C">
        <w:rPr>
          <w:rFonts w:ascii="Times New Roman" w:hAnsi="Times New Roman" w:cs="Times New Roman"/>
          <w:bCs/>
          <w:sz w:val="24"/>
          <w:szCs w:val="24"/>
        </w:rPr>
        <w:t>CITE</w:t>
      </w:r>
      <w:commentRangeEnd w:id="32"/>
      <w:r w:rsidR="0059564D">
        <w:rPr>
          <w:rStyle w:val="CommentReference"/>
        </w:rPr>
        <w:commentReference w:id="32"/>
      </w:r>
      <w:r w:rsidR="00126C6C">
        <w:rPr>
          <w:rFonts w:ascii="Times New Roman" w:hAnsi="Times New Roman" w:cs="Times New Roman"/>
          <w:bCs/>
          <w:sz w:val="24"/>
          <w:szCs w:val="24"/>
        </w:rPr>
        <w:t xml:space="preserve">). </w:t>
      </w:r>
      <w:r w:rsidR="00141CBF">
        <w:rPr>
          <w:rFonts w:ascii="Times New Roman" w:hAnsi="Times New Roman" w:cs="Times New Roman"/>
          <w:bCs/>
          <w:sz w:val="24"/>
          <w:szCs w:val="24"/>
        </w:rPr>
        <w:t xml:space="preserve">The transcriptomic response to hypoxia and reoxygenation by members of the metabolomic pathways is complicated and tissue specific (CITE). </w:t>
      </w:r>
      <w:r w:rsidR="00802670">
        <w:rPr>
          <w:rFonts w:ascii="Times New Roman" w:hAnsi="Times New Roman" w:cs="Times New Roman"/>
          <w:bCs/>
          <w:sz w:val="24"/>
          <w:szCs w:val="24"/>
        </w:rPr>
        <w:t>However, d</w:t>
      </w:r>
      <w:r w:rsidR="00141CBF">
        <w:rPr>
          <w:rFonts w:ascii="Times New Roman" w:hAnsi="Times New Roman" w:cs="Times New Roman"/>
          <w:bCs/>
          <w:sz w:val="24"/>
          <w:szCs w:val="24"/>
        </w:rPr>
        <w:t xml:space="preserve">espite measuring gene expression in whole animal homogenates, we observed </w:t>
      </w:r>
      <w:r w:rsidR="00B17678">
        <w:rPr>
          <w:rFonts w:ascii="Times New Roman" w:hAnsi="Times New Roman" w:cs="Times New Roman"/>
          <w:bCs/>
          <w:sz w:val="24"/>
          <w:szCs w:val="24"/>
        </w:rPr>
        <w:t xml:space="preserve">some patterns that stand out </w:t>
      </w:r>
      <w:r w:rsidR="004D7582">
        <w:rPr>
          <w:rFonts w:ascii="Times New Roman" w:hAnsi="Times New Roman" w:cs="Times New Roman"/>
          <w:bCs/>
          <w:sz w:val="24"/>
          <w:szCs w:val="24"/>
        </w:rPr>
        <w:t xml:space="preserve">in our data </w:t>
      </w:r>
      <w:r w:rsidR="00B17678">
        <w:rPr>
          <w:rFonts w:ascii="Times New Roman" w:hAnsi="Times New Roman" w:cs="Times New Roman"/>
          <w:bCs/>
          <w:sz w:val="24"/>
          <w:szCs w:val="24"/>
        </w:rPr>
        <w:t xml:space="preserve">despite the complexity of the transcriptional response </w:t>
      </w:r>
      <w:r w:rsidR="004D7582">
        <w:rPr>
          <w:rFonts w:ascii="Times New Roman" w:hAnsi="Times New Roman" w:cs="Times New Roman"/>
          <w:bCs/>
          <w:sz w:val="24"/>
          <w:szCs w:val="24"/>
        </w:rPr>
        <w:t>among sugar metabolism</w:t>
      </w:r>
      <w:r w:rsidR="00B17678">
        <w:rPr>
          <w:rFonts w:ascii="Times New Roman" w:hAnsi="Times New Roman" w:cs="Times New Roman"/>
          <w:bCs/>
          <w:sz w:val="24"/>
          <w:szCs w:val="24"/>
        </w:rPr>
        <w:t xml:space="preserve"> pathways (</w:t>
      </w:r>
      <w:r w:rsidR="00B17678" w:rsidRPr="00B17678">
        <w:rPr>
          <w:rFonts w:ascii="Times New Roman" w:hAnsi="Times New Roman" w:cs="Times New Roman"/>
          <w:b/>
          <w:sz w:val="24"/>
          <w:szCs w:val="24"/>
        </w:rPr>
        <w:t>Figure S11</w:t>
      </w:r>
      <w:r w:rsidR="00B17678">
        <w:rPr>
          <w:rFonts w:ascii="Times New Roman" w:hAnsi="Times New Roman" w:cs="Times New Roman"/>
          <w:bCs/>
          <w:sz w:val="24"/>
          <w:szCs w:val="24"/>
        </w:rPr>
        <w:t xml:space="preserve">). </w:t>
      </w:r>
    </w:p>
    <w:p w14:paraId="68B94D59" w14:textId="6A6C4453" w:rsidR="00B15F37" w:rsidRDefault="0032239D" w:rsidP="0082239A">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Glycolysis feeds into pyruvate metabolism through the multistep conversion of </w:t>
      </w:r>
      <w:r w:rsidR="00586069">
        <w:rPr>
          <w:rFonts w:ascii="Times New Roman" w:hAnsi="Times New Roman" w:cs="Times New Roman"/>
          <w:bCs/>
          <w:sz w:val="24"/>
          <w:szCs w:val="24"/>
        </w:rPr>
        <w:t xml:space="preserve">various </w:t>
      </w:r>
      <w:r>
        <w:rPr>
          <w:rFonts w:ascii="Times New Roman" w:hAnsi="Times New Roman" w:cs="Times New Roman"/>
          <w:bCs/>
          <w:sz w:val="24"/>
          <w:szCs w:val="24"/>
        </w:rPr>
        <w:t>glucose</w:t>
      </w:r>
      <w:r w:rsidR="00586069">
        <w:rPr>
          <w:rFonts w:ascii="Times New Roman" w:hAnsi="Times New Roman" w:cs="Times New Roman"/>
          <w:bCs/>
          <w:sz w:val="24"/>
          <w:szCs w:val="24"/>
        </w:rPr>
        <w:t xml:space="preserve"> forms</w:t>
      </w:r>
      <w:r>
        <w:rPr>
          <w:rFonts w:ascii="Times New Roman" w:hAnsi="Times New Roman" w:cs="Times New Roman"/>
          <w:bCs/>
          <w:sz w:val="24"/>
          <w:szCs w:val="24"/>
        </w:rPr>
        <w:t xml:space="preserve"> into pyruvate. </w:t>
      </w:r>
      <w:r w:rsidR="00586D64">
        <w:rPr>
          <w:rFonts w:ascii="Times New Roman" w:hAnsi="Times New Roman" w:cs="Times New Roman"/>
          <w:bCs/>
          <w:sz w:val="24"/>
          <w:szCs w:val="24"/>
        </w:rPr>
        <w:t xml:space="preserve">Genes all along the glycolysis pathway responded to </w:t>
      </w:r>
      <w:r w:rsidR="004D7582">
        <w:rPr>
          <w:rFonts w:ascii="Times New Roman" w:hAnsi="Times New Roman" w:cs="Times New Roman"/>
          <w:bCs/>
          <w:sz w:val="24"/>
          <w:szCs w:val="24"/>
        </w:rPr>
        <w:t xml:space="preserve">the </w:t>
      </w:r>
      <w:r w:rsidR="00586D64">
        <w:rPr>
          <w:rFonts w:ascii="Times New Roman" w:hAnsi="Times New Roman" w:cs="Times New Roman"/>
          <w:bCs/>
          <w:sz w:val="24"/>
          <w:szCs w:val="24"/>
        </w:rPr>
        <w:t xml:space="preserve">hypoxic </w:t>
      </w:r>
      <w:r w:rsidR="004D7582">
        <w:rPr>
          <w:rFonts w:ascii="Times New Roman" w:hAnsi="Times New Roman" w:cs="Times New Roman"/>
          <w:bCs/>
          <w:sz w:val="24"/>
          <w:szCs w:val="24"/>
        </w:rPr>
        <w:t>time course</w:t>
      </w:r>
      <w:r w:rsidR="00734C6D">
        <w:rPr>
          <w:rFonts w:ascii="Times New Roman" w:hAnsi="Times New Roman" w:cs="Times New Roman"/>
          <w:bCs/>
          <w:sz w:val="24"/>
          <w:szCs w:val="24"/>
        </w:rPr>
        <w:t xml:space="preserve">. </w:t>
      </w:r>
      <w:r w:rsidR="003837B3">
        <w:rPr>
          <w:rFonts w:ascii="Times New Roman" w:hAnsi="Times New Roman" w:cs="Times New Roman"/>
          <w:bCs/>
          <w:sz w:val="24"/>
          <w:szCs w:val="24"/>
        </w:rPr>
        <w:t xml:space="preserve">Hexokinases </w:t>
      </w:r>
      <w:r w:rsidR="00586069">
        <w:rPr>
          <w:rFonts w:ascii="Times New Roman" w:hAnsi="Times New Roman" w:cs="Times New Roman"/>
          <w:bCs/>
          <w:sz w:val="24"/>
          <w:szCs w:val="24"/>
        </w:rPr>
        <w:t xml:space="preserve">are responsible for the initial conversion of </w:t>
      </w:r>
      <w:r w:rsidR="00734C6D">
        <w:rPr>
          <w:rFonts w:ascii="Times New Roman" w:hAnsi="Times New Roman" w:cs="Times New Roman"/>
          <w:bCs/>
          <w:sz w:val="24"/>
          <w:szCs w:val="24"/>
        </w:rPr>
        <w:t>α-D-</w:t>
      </w:r>
      <w:r w:rsidR="00586069">
        <w:rPr>
          <w:rFonts w:ascii="Times New Roman" w:hAnsi="Times New Roman" w:cs="Times New Roman"/>
          <w:bCs/>
          <w:sz w:val="24"/>
          <w:szCs w:val="24"/>
        </w:rPr>
        <w:t xml:space="preserve">glucose to glucose-6-phosphate </w:t>
      </w:r>
      <w:r w:rsidR="00B17678">
        <w:rPr>
          <w:rFonts w:ascii="Times New Roman" w:hAnsi="Times New Roman" w:cs="Times New Roman"/>
          <w:bCs/>
          <w:sz w:val="24"/>
          <w:szCs w:val="24"/>
        </w:rPr>
        <w:t xml:space="preserve">at the start of this pathway </w:t>
      </w:r>
      <w:r w:rsidR="00586069">
        <w:rPr>
          <w:rFonts w:ascii="Times New Roman" w:hAnsi="Times New Roman" w:cs="Times New Roman"/>
          <w:bCs/>
          <w:sz w:val="24"/>
          <w:szCs w:val="24"/>
        </w:rPr>
        <w:t>(</w:t>
      </w:r>
      <w:r w:rsidR="00586069" w:rsidRPr="00586069">
        <w:rPr>
          <w:rFonts w:ascii="Times New Roman" w:hAnsi="Times New Roman" w:cs="Times New Roman"/>
          <w:b/>
          <w:sz w:val="24"/>
          <w:szCs w:val="24"/>
        </w:rPr>
        <w:t>Figure S11</w:t>
      </w:r>
      <w:r w:rsidR="00586069">
        <w:rPr>
          <w:rFonts w:ascii="Times New Roman" w:hAnsi="Times New Roman" w:cs="Times New Roman"/>
          <w:bCs/>
          <w:sz w:val="24"/>
          <w:szCs w:val="24"/>
        </w:rPr>
        <w:t>). The hexokinase gene HKDC1, which encodes a whole-body hexokinase, grouped with cluster 2.</w:t>
      </w:r>
      <w:r w:rsidR="00734C6D">
        <w:rPr>
          <w:rFonts w:ascii="Times New Roman" w:hAnsi="Times New Roman" w:cs="Times New Roman"/>
          <w:bCs/>
          <w:sz w:val="24"/>
          <w:szCs w:val="24"/>
        </w:rPr>
        <w:t xml:space="preserve"> Glucose may also be converted to β-D-Glucose, then to β-D-Glucose-6-phosphate, and then on to glucose-6-phosphate. It appears that genes encoding enzymes that participate in this alternative pathway</w:t>
      </w:r>
      <w:r w:rsidR="006E3094">
        <w:rPr>
          <w:rFonts w:ascii="Times New Roman" w:hAnsi="Times New Roman" w:cs="Times New Roman"/>
          <w:bCs/>
          <w:sz w:val="24"/>
          <w:szCs w:val="24"/>
        </w:rPr>
        <w:t xml:space="preserve"> </w:t>
      </w:r>
      <w:r w:rsidR="00734C6D">
        <w:rPr>
          <w:rFonts w:ascii="Times New Roman" w:hAnsi="Times New Roman" w:cs="Times New Roman"/>
          <w:bCs/>
          <w:sz w:val="24"/>
          <w:szCs w:val="24"/>
        </w:rPr>
        <w:t xml:space="preserve">significantly decrease in </w:t>
      </w:r>
      <w:r w:rsidR="00734C6D">
        <w:rPr>
          <w:rFonts w:ascii="Times New Roman" w:hAnsi="Times New Roman" w:cs="Times New Roman"/>
          <w:bCs/>
          <w:sz w:val="24"/>
          <w:szCs w:val="24"/>
        </w:rPr>
        <w:lastRenderedPageBreak/>
        <w:t xml:space="preserve">expression </w:t>
      </w:r>
      <w:r w:rsidR="006E3094">
        <w:rPr>
          <w:rFonts w:ascii="Times New Roman" w:hAnsi="Times New Roman" w:cs="Times New Roman"/>
          <w:bCs/>
          <w:sz w:val="24"/>
          <w:szCs w:val="24"/>
        </w:rPr>
        <w:t>during</w:t>
      </w:r>
      <w:r w:rsidR="00734C6D">
        <w:rPr>
          <w:rFonts w:ascii="Times New Roman" w:hAnsi="Times New Roman" w:cs="Times New Roman"/>
          <w:bCs/>
          <w:sz w:val="24"/>
          <w:szCs w:val="24"/>
        </w:rPr>
        <w:t xml:space="preserve"> hypoxia</w:t>
      </w:r>
      <w:r w:rsidR="006E3094">
        <w:rPr>
          <w:rFonts w:ascii="Times New Roman" w:hAnsi="Times New Roman" w:cs="Times New Roman"/>
          <w:bCs/>
          <w:sz w:val="24"/>
          <w:szCs w:val="24"/>
        </w:rPr>
        <w:t xml:space="preserve"> exposure with the</w:t>
      </w:r>
      <w:r w:rsidR="00734C6D">
        <w:rPr>
          <w:rFonts w:ascii="Times New Roman" w:hAnsi="Times New Roman" w:cs="Times New Roman"/>
          <w:bCs/>
          <w:sz w:val="24"/>
          <w:szCs w:val="24"/>
        </w:rPr>
        <w:t xml:space="preserve"> aldose 1-epimerase GALM (</w:t>
      </w:r>
      <w:commentRangeStart w:id="33"/>
      <w:r w:rsidR="00734C6D">
        <w:rPr>
          <w:rFonts w:ascii="Times New Roman" w:hAnsi="Times New Roman" w:cs="Times New Roman"/>
          <w:bCs/>
          <w:sz w:val="24"/>
          <w:szCs w:val="24"/>
        </w:rPr>
        <w:t>TCAL_12124</w:t>
      </w:r>
      <w:commentRangeEnd w:id="33"/>
      <w:r w:rsidR="004D7582">
        <w:rPr>
          <w:rStyle w:val="CommentReference"/>
        </w:rPr>
        <w:commentReference w:id="33"/>
      </w:r>
      <w:r w:rsidR="00734C6D">
        <w:rPr>
          <w:rFonts w:ascii="Times New Roman" w:hAnsi="Times New Roman" w:cs="Times New Roman"/>
          <w:bCs/>
          <w:sz w:val="24"/>
          <w:szCs w:val="24"/>
        </w:rPr>
        <w:t>) group</w:t>
      </w:r>
      <w:r w:rsidR="006E3094">
        <w:rPr>
          <w:rFonts w:ascii="Times New Roman" w:hAnsi="Times New Roman" w:cs="Times New Roman"/>
          <w:bCs/>
          <w:sz w:val="24"/>
          <w:szCs w:val="24"/>
        </w:rPr>
        <w:t>ing</w:t>
      </w:r>
      <w:r w:rsidR="00734C6D">
        <w:rPr>
          <w:rFonts w:ascii="Times New Roman" w:hAnsi="Times New Roman" w:cs="Times New Roman"/>
          <w:bCs/>
          <w:sz w:val="24"/>
          <w:szCs w:val="24"/>
        </w:rPr>
        <w:t xml:space="preserve"> in cluster 8 and </w:t>
      </w:r>
      <w:r w:rsidR="00904042">
        <w:rPr>
          <w:rFonts w:ascii="Times New Roman" w:hAnsi="Times New Roman" w:cs="Times New Roman"/>
          <w:bCs/>
          <w:sz w:val="24"/>
          <w:szCs w:val="24"/>
        </w:rPr>
        <w:t>a</w:t>
      </w:r>
      <w:r w:rsidR="00734C6D">
        <w:rPr>
          <w:rFonts w:ascii="Times New Roman" w:hAnsi="Times New Roman" w:cs="Times New Roman"/>
          <w:bCs/>
          <w:sz w:val="24"/>
          <w:szCs w:val="24"/>
        </w:rPr>
        <w:t xml:space="preserve"> glucose-6-phophate 1-epimerase (TCAL_04063) in cluster 4. It is possible that this alternative method for reaching glucose-6-phosphate </w:t>
      </w:r>
      <w:r w:rsidR="006E3094">
        <w:rPr>
          <w:rFonts w:ascii="Times New Roman" w:hAnsi="Times New Roman" w:cs="Times New Roman"/>
          <w:bCs/>
          <w:sz w:val="24"/>
          <w:szCs w:val="24"/>
        </w:rPr>
        <w:t>may be energetically unfavorable given that it requires more steps that using a hexokinase alone</w:t>
      </w:r>
      <w:r w:rsidR="00B15F37">
        <w:rPr>
          <w:rFonts w:ascii="Times New Roman" w:hAnsi="Times New Roman" w:cs="Times New Roman"/>
          <w:bCs/>
          <w:sz w:val="24"/>
          <w:szCs w:val="24"/>
        </w:rPr>
        <w:t>, or that this is a possible mechanism for decreasing the activity of pathways that utilize β-D-glucose</w:t>
      </w:r>
      <w:r w:rsidR="00734C6D">
        <w:rPr>
          <w:rFonts w:ascii="Times New Roman" w:hAnsi="Times New Roman" w:cs="Times New Roman"/>
          <w:bCs/>
          <w:sz w:val="24"/>
          <w:szCs w:val="24"/>
        </w:rPr>
        <w:t xml:space="preserve">. </w:t>
      </w:r>
      <w:r w:rsidR="000150E0">
        <w:rPr>
          <w:rFonts w:ascii="Times New Roman" w:hAnsi="Times New Roman" w:cs="Times New Roman"/>
          <w:bCs/>
          <w:sz w:val="24"/>
          <w:szCs w:val="24"/>
        </w:rPr>
        <w:t>This</w:t>
      </w:r>
      <w:r w:rsidR="006E3094">
        <w:rPr>
          <w:rFonts w:ascii="Times New Roman" w:hAnsi="Times New Roman" w:cs="Times New Roman"/>
          <w:bCs/>
          <w:sz w:val="24"/>
          <w:szCs w:val="24"/>
        </w:rPr>
        <w:t xml:space="preserve"> observation</w:t>
      </w:r>
      <w:r w:rsidR="000150E0">
        <w:rPr>
          <w:rFonts w:ascii="Times New Roman" w:hAnsi="Times New Roman" w:cs="Times New Roman"/>
          <w:bCs/>
          <w:sz w:val="24"/>
          <w:szCs w:val="24"/>
        </w:rPr>
        <w:t xml:space="preserve"> is also </w:t>
      </w:r>
      <w:r w:rsidR="005262EA">
        <w:rPr>
          <w:rFonts w:ascii="Times New Roman" w:hAnsi="Times New Roman" w:cs="Times New Roman"/>
          <w:bCs/>
          <w:sz w:val="24"/>
          <w:szCs w:val="24"/>
        </w:rPr>
        <w:t>despite</w:t>
      </w:r>
      <w:r w:rsidR="000150E0">
        <w:rPr>
          <w:rFonts w:ascii="Times New Roman" w:hAnsi="Times New Roman" w:cs="Times New Roman"/>
          <w:bCs/>
          <w:sz w:val="24"/>
          <w:szCs w:val="24"/>
        </w:rPr>
        <w:t xml:space="preserve"> our observation that t</w:t>
      </w:r>
      <w:r w:rsidR="00734C6D" w:rsidRPr="00734C6D">
        <w:rPr>
          <w:rFonts w:ascii="Times New Roman" w:hAnsi="Times New Roman" w:cs="Times New Roman"/>
          <w:bCs/>
          <w:sz w:val="24"/>
          <w:szCs w:val="24"/>
        </w:rPr>
        <w:t>he gene PGM1</w:t>
      </w:r>
      <w:r w:rsidR="000150E0">
        <w:rPr>
          <w:rFonts w:ascii="Times New Roman" w:hAnsi="Times New Roman" w:cs="Times New Roman"/>
          <w:bCs/>
          <w:sz w:val="24"/>
          <w:szCs w:val="24"/>
        </w:rPr>
        <w:t>, which</w:t>
      </w:r>
      <w:r w:rsidR="00734C6D" w:rsidRPr="00734C6D">
        <w:rPr>
          <w:rFonts w:ascii="Times New Roman" w:hAnsi="Times New Roman" w:cs="Times New Roman"/>
          <w:bCs/>
          <w:sz w:val="24"/>
          <w:szCs w:val="24"/>
        </w:rPr>
        <w:t xml:space="preserve"> encodes a phosphoglucomutase that also operates at the start of glycolysis to produce glucose-6-phosphate</w:t>
      </w:r>
      <w:r w:rsidR="000150E0">
        <w:rPr>
          <w:rFonts w:ascii="Times New Roman" w:hAnsi="Times New Roman" w:cs="Times New Roman"/>
          <w:bCs/>
          <w:sz w:val="24"/>
          <w:szCs w:val="24"/>
        </w:rPr>
        <w:t xml:space="preserve"> </w:t>
      </w:r>
      <w:r w:rsidR="00734C6D" w:rsidRPr="00734C6D">
        <w:rPr>
          <w:rFonts w:ascii="Times New Roman" w:hAnsi="Times New Roman" w:cs="Times New Roman"/>
          <w:bCs/>
          <w:sz w:val="24"/>
          <w:szCs w:val="24"/>
        </w:rPr>
        <w:t>from the starch and sucrose metabolic pathway</w:t>
      </w:r>
      <w:r w:rsidR="008603C3">
        <w:rPr>
          <w:rFonts w:ascii="Times New Roman" w:hAnsi="Times New Roman" w:cs="Times New Roman"/>
          <w:bCs/>
          <w:sz w:val="24"/>
          <w:szCs w:val="24"/>
        </w:rPr>
        <w:t>,</w:t>
      </w:r>
      <w:r w:rsidR="000150E0">
        <w:rPr>
          <w:rFonts w:ascii="Times New Roman" w:hAnsi="Times New Roman" w:cs="Times New Roman"/>
          <w:bCs/>
          <w:sz w:val="24"/>
          <w:szCs w:val="24"/>
        </w:rPr>
        <w:t xml:space="preserve"> had increased expression</w:t>
      </w:r>
      <w:r w:rsidR="00734C6D" w:rsidRPr="00734C6D">
        <w:rPr>
          <w:rFonts w:ascii="Times New Roman" w:hAnsi="Times New Roman" w:cs="Times New Roman"/>
          <w:bCs/>
          <w:sz w:val="24"/>
          <w:szCs w:val="24"/>
        </w:rPr>
        <w:t xml:space="preserve"> </w:t>
      </w:r>
      <w:r w:rsidR="000150E0">
        <w:rPr>
          <w:rFonts w:ascii="Times New Roman" w:hAnsi="Times New Roman" w:cs="Times New Roman"/>
          <w:bCs/>
          <w:sz w:val="24"/>
          <w:szCs w:val="24"/>
        </w:rPr>
        <w:t xml:space="preserve">starting at </w:t>
      </w:r>
      <w:r w:rsidR="00734C6D" w:rsidRPr="00734C6D">
        <w:rPr>
          <w:rFonts w:ascii="Times New Roman" w:hAnsi="Times New Roman" w:cs="Times New Roman"/>
          <w:bCs/>
          <w:sz w:val="24"/>
          <w:szCs w:val="24"/>
        </w:rPr>
        <w:t>the initial hypoxia time point</w:t>
      </w:r>
      <w:r w:rsidR="008603C3">
        <w:rPr>
          <w:rFonts w:ascii="Times New Roman" w:hAnsi="Times New Roman" w:cs="Times New Roman"/>
          <w:bCs/>
          <w:sz w:val="24"/>
          <w:szCs w:val="24"/>
        </w:rPr>
        <w:t xml:space="preserve"> and</w:t>
      </w:r>
      <w:r w:rsidR="00734C6D" w:rsidRPr="00734C6D">
        <w:rPr>
          <w:rFonts w:ascii="Times New Roman" w:hAnsi="Times New Roman" w:cs="Times New Roman"/>
          <w:bCs/>
          <w:sz w:val="24"/>
          <w:szCs w:val="24"/>
        </w:rPr>
        <w:t xml:space="preserve"> </w:t>
      </w:r>
      <w:r w:rsidR="008603C3">
        <w:rPr>
          <w:rFonts w:ascii="Times New Roman" w:hAnsi="Times New Roman" w:cs="Times New Roman"/>
          <w:bCs/>
          <w:sz w:val="24"/>
          <w:szCs w:val="24"/>
        </w:rPr>
        <w:t>became</w:t>
      </w:r>
      <w:r w:rsidR="00734C6D" w:rsidRPr="00734C6D">
        <w:rPr>
          <w:rFonts w:ascii="Times New Roman" w:hAnsi="Times New Roman" w:cs="Times New Roman"/>
          <w:bCs/>
          <w:sz w:val="24"/>
          <w:szCs w:val="24"/>
        </w:rPr>
        <w:t xml:space="preserve"> significantly higher during anoxia compared to </w:t>
      </w:r>
      <w:r w:rsidR="000150E0">
        <w:rPr>
          <w:rFonts w:ascii="Times New Roman" w:hAnsi="Times New Roman" w:cs="Times New Roman"/>
          <w:bCs/>
          <w:sz w:val="24"/>
          <w:szCs w:val="24"/>
        </w:rPr>
        <w:t>normoxia according to DESeq2</w:t>
      </w:r>
      <w:r w:rsidR="00734C6D" w:rsidRPr="00734C6D">
        <w:rPr>
          <w:rFonts w:ascii="Times New Roman" w:hAnsi="Times New Roman" w:cs="Times New Roman"/>
          <w:bCs/>
          <w:sz w:val="24"/>
          <w:szCs w:val="24"/>
        </w:rPr>
        <w:t xml:space="preserve">. </w:t>
      </w:r>
    </w:p>
    <w:p w14:paraId="142BE08D" w14:textId="5CF7BD07" w:rsidR="00904042" w:rsidRDefault="00586D64" w:rsidP="00C3542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In the middle of the </w:t>
      </w:r>
      <w:r w:rsidR="00B15F37">
        <w:rPr>
          <w:rFonts w:ascii="Times New Roman" w:hAnsi="Times New Roman" w:cs="Times New Roman"/>
          <w:bCs/>
          <w:sz w:val="24"/>
          <w:szCs w:val="24"/>
        </w:rPr>
        <w:t xml:space="preserve">glycolysis </w:t>
      </w:r>
      <w:r>
        <w:rPr>
          <w:rFonts w:ascii="Times New Roman" w:hAnsi="Times New Roman" w:cs="Times New Roman"/>
          <w:bCs/>
          <w:sz w:val="24"/>
          <w:szCs w:val="24"/>
        </w:rPr>
        <w:t xml:space="preserve">pathway, </w:t>
      </w:r>
      <w:r w:rsidR="003273F9">
        <w:rPr>
          <w:rFonts w:ascii="Times New Roman" w:hAnsi="Times New Roman" w:cs="Times New Roman"/>
          <w:bCs/>
          <w:sz w:val="24"/>
          <w:szCs w:val="24"/>
        </w:rPr>
        <w:t>the genes</w:t>
      </w:r>
      <w:r w:rsidR="00F33E6E">
        <w:rPr>
          <w:rFonts w:ascii="Times New Roman" w:hAnsi="Times New Roman" w:cs="Times New Roman"/>
          <w:bCs/>
          <w:sz w:val="24"/>
          <w:szCs w:val="24"/>
        </w:rPr>
        <w:t xml:space="preserve"> FBP1 </w:t>
      </w:r>
      <w:r w:rsidR="004D7582">
        <w:rPr>
          <w:rFonts w:ascii="Times New Roman" w:hAnsi="Times New Roman" w:cs="Times New Roman"/>
          <w:bCs/>
          <w:sz w:val="24"/>
          <w:szCs w:val="24"/>
        </w:rPr>
        <w:t>which</w:t>
      </w:r>
      <w:r w:rsidR="00F33E6E">
        <w:rPr>
          <w:rFonts w:ascii="Times New Roman" w:hAnsi="Times New Roman" w:cs="Times New Roman"/>
          <w:bCs/>
          <w:sz w:val="24"/>
          <w:szCs w:val="24"/>
        </w:rPr>
        <w:t xml:space="preserve"> encodes a fructose-1,6-bisphosphotase </w:t>
      </w:r>
      <w:r w:rsidR="004D7582">
        <w:rPr>
          <w:rFonts w:ascii="Times New Roman" w:hAnsi="Times New Roman" w:cs="Times New Roman"/>
          <w:bCs/>
          <w:sz w:val="24"/>
          <w:szCs w:val="24"/>
        </w:rPr>
        <w:t>(</w:t>
      </w:r>
      <w:r w:rsidR="00F33E6E">
        <w:rPr>
          <w:rFonts w:ascii="Times New Roman" w:hAnsi="Times New Roman" w:cs="Times New Roman"/>
          <w:bCs/>
          <w:sz w:val="24"/>
          <w:szCs w:val="24"/>
        </w:rPr>
        <w:t>also active in the pentose phosphate pathway</w:t>
      </w:r>
      <w:r w:rsidR="004D7582">
        <w:rPr>
          <w:rFonts w:ascii="Times New Roman" w:hAnsi="Times New Roman" w:cs="Times New Roman"/>
          <w:bCs/>
          <w:sz w:val="24"/>
          <w:szCs w:val="24"/>
        </w:rPr>
        <w:t>)</w:t>
      </w:r>
      <w:r w:rsidR="00F33E6E">
        <w:rPr>
          <w:rFonts w:ascii="Times New Roman" w:hAnsi="Times New Roman" w:cs="Times New Roman"/>
          <w:bCs/>
          <w:sz w:val="24"/>
          <w:szCs w:val="24"/>
        </w:rPr>
        <w:t>,</w:t>
      </w:r>
      <w:r w:rsidR="00F33E6E" w:rsidRPr="00F33E6E">
        <w:rPr>
          <w:rFonts w:ascii="Times New Roman" w:hAnsi="Times New Roman" w:cs="Times New Roman"/>
          <w:bCs/>
          <w:sz w:val="24"/>
          <w:szCs w:val="24"/>
        </w:rPr>
        <w:t xml:space="preserve"> </w:t>
      </w:r>
      <w:r w:rsidR="00B15F37">
        <w:rPr>
          <w:rFonts w:ascii="Times New Roman" w:hAnsi="Times New Roman" w:cs="Times New Roman"/>
          <w:bCs/>
          <w:sz w:val="24"/>
          <w:szCs w:val="24"/>
        </w:rPr>
        <w:t xml:space="preserve">Pfkfb4 </w:t>
      </w:r>
      <w:r w:rsidR="004D7582">
        <w:rPr>
          <w:rFonts w:ascii="Times New Roman" w:hAnsi="Times New Roman" w:cs="Times New Roman"/>
          <w:bCs/>
          <w:sz w:val="24"/>
          <w:szCs w:val="24"/>
        </w:rPr>
        <w:t>which</w:t>
      </w:r>
      <w:r w:rsidR="00B15F37">
        <w:rPr>
          <w:rFonts w:ascii="Times New Roman" w:hAnsi="Times New Roman" w:cs="Times New Roman"/>
          <w:bCs/>
          <w:sz w:val="24"/>
          <w:szCs w:val="24"/>
        </w:rPr>
        <w:t xml:space="preserve"> encodes a 6-phosphofructokinase</w:t>
      </w:r>
      <w:r w:rsidR="00F46FF8">
        <w:rPr>
          <w:rFonts w:ascii="Times New Roman" w:hAnsi="Times New Roman" w:cs="Times New Roman"/>
          <w:bCs/>
          <w:sz w:val="24"/>
          <w:szCs w:val="24"/>
        </w:rPr>
        <w:t xml:space="preserve"> </w:t>
      </w:r>
      <w:r w:rsidR="004D7582">
        <w:rPr>
          <w:rFonts w:ascii="Times New Roman" w:hAnsi="Times New Roman" w:cs="Times New Roman"/>
          <w:bCs/>
          <w:sz w:val="24"/>
          <w:szCs w:val="24"/>
        </w:rPr>
        <w:t>(</w:t>
      </w:r>
      <w:r w:rsidR="00F46FF8">
        <w:rPr>
          <w:rFonts w:ascii="Times New Roman" w:hAnsi="Times New Roman" w:cs="Times New Roman"/>
          <w:bCs/>
          <w:sz w:val="24"/>
          <w:szCs w:val="24"/>
        </w:rPr>
        <w:t>also active in the fructose and mannose pathway</w:t>
      </w:r>
      <w:r w:rsidR="004D7582">
        <w:rPr>
          <w:rFonts w:ascii="Times New Roman" w:hAnsi="Times New Roman" w:cs="Times New Roman"/>
          <w:bCs/>
          <w:sz w:val="24"/>
          <w:szCs w:val="24"/>
        </w:rPr>
        <w:t>)</w:t>
      </w:r>
      <w:r w:rsidR="00B15F3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Pgk</w:t>
      </w:r>
      <w:proofErr w:type="spellEnd"/>
      <w:r>
        <w:rPr>
          <w:rFonts w:ascii="Times New Roman" w:hAnsi="Times New Roman" w:cs="Times New Roman"/>
          <w:bCs/>
          <w:sz w:val="24"/>
          <w:szCs w:val="24"/>
        </w:rPr>
        <w:t xml:space="preserve"> </w:t>
      </w:r>
      <w:r w:rsidR="004D7582">
        <w:rPr>
          <w:rFonts w:ascii="Times New Roman" w:hAnsi="Times New Roman" w:cs="Times New Roman"/>
          <w:bCs/>
          <w:sz w:val="24"/>
          <w:szCs w:val="24"/>
        </w:rPr>
        <w:t>which</w:t>
      </w:r>
      <w:r>
        <w:rPr>
          <w:rFonts w:ascii="Times New Roman" w:hAnsi="Times New Roman" w:cs="Times New Roman"/>
          <w:bCs/>
          <w:sz w:val="24"/>
          <w:szCs w:val="24"/>
        </w:rPr>
        <w:t xml:space="preserve"> encodes a phosphoglycerate kinase, and PGAM2 that encodes a phosphoglycerate mutase all increased in expression. </w:t>
      </w:r>
      <w:r w:rsidR="00B15F37">
        <w:rPr>
          <w:rFonts w:ascii="Times New Roman" w:hAnsi="Times New Roman" w:cs="Times New Roman"/>
          <w:bCs/>
          <w:sz w:val="24"/>
          <w:szCs w:val="24"/>
        </w:rPr>
        <w:t xml:space="preserve">Pfkfb4 grouped in cluster 9 with genes that showed an increase in expression as hypoxia worsened with a sudden dip in expression at </w:t>
      </w:r>
      <w:proofErr w:type="spellStart"/>
      <w:r w:rsidR="00B15F37" w:rsidRPr="00B15F37">
        <w:rPr>
          <w:rFonts w:ascii="Times New Roman" w:hAnsi="Times New Roman" w:cs="Times New Roman"/>
          <w:bCs/>
          <w:i/>
          <w:iCs/>
          <w:sz w:val="24"/>
          <w:szCs w:val="24"/>
        </w:rPr>
        <w:t>P</w:t>
      </w:r>
      <w:r w:rsidR="00B15F37" w:rsidRPr="00B15F37">
        <w:rPr>
          <w:rFonts w:ascii="Times New Roman" w:hAnsi="Times New Roman" w:cs="Times New Roman"/>
          <w:bCs/>
          <w:sz w:val="24"/>
          <w:szCs w:val="24"/>
          <w:vertAlign w:val="subscript"/>
        </w:rPr>
        <w:t>crit</w:t>
      </w:r>
      <w:proofErr w:type="spellEnd"/>
      <w:r w:rsidR="00B15F37">
        <w:rPr>
          <w:rFonts w:ascii="Times New Roman" w:hAnsi="Times New Roman" w:cs="Times New Roman"/>
          <w:bCs/>
          <w:sz w:val="24"/>
          <w:szCs w:val="24"/>
        </w:rPr>
        <w:t xml:space="preserve"> and again in recovery. </w:t>
      </w:r>
      <w:r w:rsidR="00F33E6E">
        <w:rPr>
          <w:rFonts w:ascii="Times New Roman" w:hAnsi="Times New Roman" w:cs="Times New Roman"/>
          <w:bCs/>
          <w:sz w:val="24"/>
          <w:szCs w:val="24"/>
        </w:rPr>
        <w:t>FBP1 grouped with cluster 1 genes that generally shared a pattern of highest expression in recovery (</w:t>
      </w:r>
      <w:r w:rsidR="00F33E6E" w:rsidRPr="00586D64">
        <w:rPr>
          <w:rFonts w:ascii="Times New Roman" w:hAnsi="Times New Roman" w:cs="Times New Roman"/>
          <w:b/>
          <w:sz w:val="24"/>
          <w:szCs w:val="24"/>
        </w:rPr>
        <w:t>Figure S11</w:t>
      </w:r>
      <w:r w:rsidR="00F33E6E">
        <w:rPr>
          <w:rFonts w:ascii="Times New Roman" w:hAnsi="Times New Roman" w:cs="Times New Roman"/>
          <w:bCs/>
          <w:sz w:val="24"/>
          <w:szCs w:val="24"/>
        </w:rPr>
        <w:t xml:space="preserve">). </w:t>
      </w:r>
      <w:proofErr w:type="spellStart"/>
      <w:r w:rsidR="00B15F37">
        <w:rPr>
          <w:rFonts w:ascii="Times New Roman" w:hAnsi="Times New Roman" w:cs="Times New Roman"/>
          <w:bCs/>
          <w:sz w:val="24"/>
          <w:szCs w:val="24"/>
        </w:rPr>
        <w:t>Pgk</w:t>
      </w:r>
      <w:proofErr w:type="spellEnd"/>
      <w:r w:rsidR="00B15F37">
        <w:rPr>
          <w:rFonts w:ascii="Times New Roman" w:hAnsi="Times New Roman" w:cs="Times New Roman"/>
          <w:bCs/>
          <w:sz w:val="24"/>
          <w:szCs w:val="24"/>
        </w:rPr>
        <w:t xml:space="preserve"> and PGAM2 were identified by DESeq2 to have significantly higher expression in anoxia compared to recovery and normoxia, respectively. </w:t>
      </w:r>
      <w:r w:rsidR="00C35421">
        <w:rPr>
          <w:rFonts w:ascii="Times New Roman" w:hAnsi="Times New Roman" w:cs="Times New Roman"/>
          <w:bCs/>
          <w:sz w:val="24"/>
          <w:szCs w:val="24"/>
        </w:rPr>
        <w:t xml:space="preserve">These expression patterns are consistent with the functions of the known roles of these genes’ products, whereby FBP1 is a repressor of HIF </w:t>
      </w:r>
      <w:commentRangeStart w:id="34"/>
      <w:r w:rsidR="00C35421">
        <w:rPr>
          <w:rFonts w:ascii="Times New Roman" w:hAnsi="Times New Roman" w:cs="Times New Roman"/>
          <w:bCs/>
          <w:sz w:val="24"/>
          <w:szCs w:val="24"/>
        </w:rPr>
        <w:t>activity</w:t>
      </w:r>
      <w:commentRangeEnd w:id="34"/>
      <w:r w:rsidR="00C35421">
        <w:rPr>
          <w:rStyle w:val="CommentReference"/>
        </w:rPr>
        <w:commentReference w:id="34"/>
      </w:r>
      <w:r w:rsidR="002537AF">
        <w:rPr>
          <w:rFonts w:ascii="Times New Roman" w:hAnsi="Times New Roman" w:cs="Times New Roman"/>
          <w:bCs/>
          <w:sz w:val="24"/>
          <w:szCs w:val="24"/>
        </w:rPr>
        <w:t xml:space="preserve"> (thus explaining its heightened expression post-</w:t>
      </w:r>
      <w:proofErr w:type="spellStart"/>
      <w:r w:rsidR="002537AF">
        <w:rPr>
          <w:rFonts w:ascii="Times New Roman" w:hAnsi="Times New Roman" w:cs="Times New Roman"/>
          <w:bCs/>
          <w:sz w:val="24"/>
          <w:szCs w:val="24"/>
        </w:rPr>
        <w:t>hypxia</w:t>
      </w:r>
      <w:proofErr w:type="spellEnd"/>
      <w:r w:rsidR="002537AF">
        <w:rPr>
          <w:rFonts w:ascii="Times New Roman" w:hAnsi="Times New Roman" w:cs="Times New Roman"/>
          <w:bCs/>
          <w:sz w:val="24"/>
          <w:szCs w:val="24"/>
        </w:rPr>
        <w:t xml:space="preserve"> in our results)</w:t>
      </w:r>
      <w:r w:rsidR="00C35421">
        <w:rPr>
          <w:rFonts w:ascii="Times New Roman" w:hAnsi="Times New Roman" w:cs="Times New Roman"/>
          <w:bCs/>
          <w:sz w:val="24"/>
          <w:szCs w:val="24"/>
        </w:rPr>
        <w:t xml:space="preserve">, and Pfkfb4, </w:t>
      </w:r>
      <w:proofErr w:type="spellStart"/>
      <w:r w:rsidR="00C35421">
        <w:rPr>
          <w:rFonts w:ascii="Times New Roman" w:hAnsi="Times New Roman" w:cs="Times New Roman"/>
          <w:bCs/>
          <w:sz w:val="24"/>
          <w:szCs w:val="24"/>
        </w:rPr>
        <w:t>Pgk</w:t>
      </w:r>
      <w:proofErr w:type="spellEnd"/>
      <w:r w:rsidR="00C35421">
        <w:rPr>
          <w:rFonts w:ascii="Times New Roman" w:hAnsi="Times New Roman" w:cs="Times New Roman"/>
          <w:bCs/>
          <w:sz w:val="24"/>
          <w:szCs w:val="24"/>
        </w:rPr>
        <w:t xml:space="preserve">, and PGAM2 encode enzymes needed to complete </w:t>
      </w:r>
      <w:commentRangeStart w:id="35"/>
      <w:r w:rsidR="00C35421">
        <w:rPr>
          <w:rFonts w:ascii="Times New Roman" w:hAnsi="Times New Roman" w:cs="Times New Roman"/>
          <w:bCs/>
          <w:sz w:val="24"/>
          <w:szCs w:val="24"/>
        </w:rPr>
        <w:t>glycolysis</w:t>
      </w:r>
      <w:commentRangeEnd w:id="35"/>
      <w:r w:rsidR="00C35421">
        <w:rPr>
          <w:rStyle w:val="CommentReference"/>
        </w:rPr>
        <w:commentReference w:id="35"/>
      </w:r>
      <w:r w:rsidR="002537AF">
        <w:rPr>
          <w:rFonts w:ascii="Times New Roman" w:hAnsi="Times New Roman" w:cs="Times New Roman"/>
          <w:bCs/>
          <w:sz w:val="24"/>
          <w:szCs w:val="24"/>
        </w:rPr>
        <w:t xml:space="preserve">. </w:t>
      </w:r>
      <w:r w:rsidR="00370B3A">
        <w:rPr>
          <w:rFonts w:ascii="Times New Roman" w:hAnsi="Times New Roman" w:cs="Times New Roman"/>
          <w:bCs/>
          <w:sz w:val="24"/>
          <w:szCs w:val="24"/>
        </w:rPr>
        <w:tab/>
      </w:r>
      <w:r w:rsidR="00904042">
        <w:rPr>
          <w:rFonts w:ascii="Times New Roman" w:hAnsi="Times New Roman" w:cs="Times New Roman"/>
          <w:bCs/>
          <w:sz w:val="24"/>
          <w:szCs w:val="24"/>
        </w:rPr>
        <w:t xml:space="preserve"> </w:t>
      </w:r>
    </w:p>
    <w:p w14:paraId="056D4452" w14:textId="68349C5D" w:rsidR="00F33E6E" w:rsidRDefault="00F46FF8" w:rsidP="00C35421">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 xml:space="preserve">The </w:t>
      </w:r>
      <w:r w:rsidR="00595639">
        <w:rPr>
          <w:rFonts w:ascii="Times New Roman" w:hAnsi="Times New Roman" w:cs="Times New Roman"/>
          <w:bCs/>
          <w:sz w:val="24"/>
          <w:szCs w:val="24"/>
        </w:rPr>
        <w:t xml:space="preserve">significant </w:t>
      </w:r>
      <w:r>
        <w:rPr>
          <w:rFonts w:ascii="Times New Roman" w:hAnsi="Times New Roman" w:cs="Times New Roman"/>
          <w:bCs/>
          <w:sz w:val="24"/>
          <w:szCs w:val="24"/>
        </w:rPr>
        <w:t xml:space="preserve">induction of </w:t>
      </w:r>
      <w:r w:rsidR="00595639">
        <w:rPr>
          <w:rFonts w:ascii="Times New Roman" w:hAnsi="Times New Roman" w:cs="Times New Roman"/>
          <w:bCs/>
          <w:sz w:val="24"/>
          <w:szCs w:val="24"/>
        </w:rPr>
        <w:t>many</w:t>
      </w:r>
      <w:r>
        <w:rPr>
          <w:rFonts w:ascii="Times New Roman" w:hAnsi="Times New Roman" w:cs="Times New Roman"/>
          <w:bCs/>
          <w:sz w:val="24"/>
          <w:szCs w:val="24"/>
        </w:rPr>
        <w:t xml:space="preserve"> genes in the glycolysis and </w:t>
      </w:r>
      <w:r w:rsidR="00885F9D">
        <w:rPr>
          <w:rFonts w:ascii="Times New Roman" w:hAnsi="Times New Roman" w:cs="Times New Roman"/>
          <w:bCs/>
          <w:sz w:val="24"/>
          <w:szCs w:val="24"/>
        </w:rPr>
        <w:t>related</w:t>
      </w:r>
      <w:r>
        <w:rPr>
          <w:rFonts w:ascii="Times New Roman" w:hAnsi="Times New Roman" w:cs="Times New Roman"/>
          <w:bCs/>
          <w:sz w:val="24"/>
          <w:szCs w:val="24"/>
        </w:rPr>
        <w:t xml:space="preserve"> pathways</w:t>
      </w:r>
      <w:r w:rsidR="00885F9D">
        <w:rPr>
          <w:rFonts w:ascii="Times New Roman" w:hAnsi="Times New Roman" w:cs="Times New Roman"/>
          <w:bCs/>
          <w:sz w:val="24"/>
          <w:szCs w:val="24"/>
        </w:rPr>
        <w:t xml:space="preserve"> (</w:t>
      </w:r>
      <w:r w:rsidR="00885F9D" w:rsidRPr="00885F9D">
        <w:rPr>
          <w:rFonts w:ascii="Times New Roman" w:hAnsi="Times New Roman" w:cs="Times New Roman"/>
          <w:b/>
          <w:sz w:val="24"/>
          <w:szCs w:val="24"/>
        </w:rPr>
        <w:t>Figure 4E</w:t>
      </w:r>
      <w:r w:rsidR="00885F9D">
        <w:rPr>
          <w:rFonts w:ascii="Times New Roman" w:hAnsi="Times New Roman" w:cs="Times New Roman"/>
          <w:bCs/>
          <w:sz w:val="24"/>
          <w:szCs w:val="24"/>
        </w:rPr>
        <w:t>)</w:t>
      </w:r>
      <w:r>
        <w:rPr>
          <w:rFonts w:ascii="Times New Roman" w:hAnsi="Times New Roman" w:cs="Times New Roman"/>
          <w:bCs/>
          <w:sz w:val="24"/>
          <w:szCs w:val="24"/>
        </w:rPr>
        <w:t xml:space="preserve"> indicates that anaerobic metabolism is an important and rapid response to decreasing oxygen in </w:t>
      </w:r>
      <w:r w:rsidRPr="00F46FF8">
        <w:rPr>
          <w:rFonts w:ascii="Times New Roman" w:hAnsi="Times New Roman" w:cs="Times New Roman"/>
          <w:bCs/>
          <w:i/>
          <w:iCs/>
          <w:sz w:val="24"/>
          <w:szCs w:val="24"/>
        </w:rPr>
        <w:t>T. californicus</w:t>
      </w:r>
      <w:r>
        <w:rPr>
          <w:rFonts w:ascii="Times New Roman" w:hAnsi="Times New Roman" w:cs="Times New Roman"/>
          <w:bCs/>
          <w:sz w:val="24"/>
          <w:szCs w:val="24"/>
        </w:rPr>
        <w:t xml:space="preserve">. </w:t>
      </w:r>
      <w:r w:rsidR="00633B1C">
        <w:rPr>
          <w:rFonts w:ascii="Times New Roman" w:hAnsi="Times New Roman" w:cs="Times New Roman"/>
          <w:bCs/>
          <w:sz w:val="24"/>
          <w:szCs w:val="24"/>
        </w:rPr>
        <w:t>Indeed, a key regulatory gene that normally inhibits glycolysis</w:t>
      </w:r>
      <w:r w:rsidR="003273F9">
        <w:rPr>
          <w:rFonts w:ascii="Times New Roman" w:hAnsi="Times New Roman" w:cs="Times New Roman"/>
          <w:bCs/>
          <w:sz w:val="24"/>
          <w:szCs w:val="24"/>
        </w:rPr>
        <w:t xml:space="preserve"> called</w:t>
      </w:r>
      <w:r w:rsidR="00633B1C">
        <w:rPr>
          <w:rFonts w:ascii="Times New Roman" w:hAnsi="Times New Roman" w:cs="Times New Roman"/>
          <w:bCs/>
          <w:sz w:val="24"/>
          <w:szCs w:val="24"/>
        </w:rPr>
        <w:t xml:space="preserve"> </w:t>
      </w:r>
      <w:commentRangeStart w:id="36"/>
      <w:r w:rsidR="00633B1C">
        <w:rPr>
          <w:rFonts w:ascii="Times New Roman" w:hAnsi="Times New Roman" w:cs="Times New Roman"/>
          <w:bCs/>
          <w:sz w:val="24"/>
          <w:szCs w:val="24"/>
        </w:rPr>
        <w:t>TIGAR</w:t>
      </w:r>
      <w:commentRangeEnd w:id="36"/>
      <w:r w:rsidR="00633B1C">
        <w:rPr>
          <w:rStyle w:val="CommentReference"/>
        </w:rPr>
        <w:commentReference w:id="36"/>
      </w:r>
      <w:r w:rsidR="00633B1C">
        <w:rPr>
          <w:rFonts w:ascii="Times New Roman" w:hAnsi="Times New Roman" w:cs="Times New Roman"/>
          <w:bCs/>
          <w:sz w:val="24"/>
          <w:szCs w:val="24"/>
        </w:rPr>
        <w:t xml:space="preserve">, which encodes a fructose-2,6-bisphosphatase, </w:t>
      </w:r>
      <w:r w:rsidR="003273F9">
        <w:rPr>
          <w:rFonts w:ascii="Times New Roman" w:hAnsi="Times New Roman" w:cs="Times New Roman"/>
          <w:bCs/>
          <w:sz w:val="24"/>
          <w:szCs w:val="24"/>
        </w:rPr>
        <w:t xml:space="preserve">was </w:t>
      </w:r>
      <w:r w:rsidR="00633B1C">
        <w:rPr>
          <w:rFonts w:ascii="Times New Roman" w:hAnsi="Times New Roman" w:cs="Times New Roman"/>
          <w:bCs/>
          <w:sz w:val="24"/>
          <w:szCs w:val="24"/>
        </w:rPr>
        <w:t>grouped in cluster 4 with genes that decreased in expression during through anoxia but returned to normoxic expression levels during recovery</w:t>
      </w:r>
      <w:r w:rsidR="004D7582">
        <w:rPr>
          <w:rFonts w:ascii="Times New Roman" w:hAnsi="Times New Roman" w:cs="Times New Roman"/>
          <w:bCs/>
          <w:sz w:val="24"/>
          <w:szCs w:val="24"/>
        </w:rPr>
        <w:t xml:space="preserve"> (</w:t>
      </w:r>
      <w:r w:rsidR="004D7582" w:rsidRPr="00586069">
        <w:rPr>
          <w:rFonts w:ascii="Times New Roman" w:hAnsi="Times New Roman" w:cs="Times New Roman"/>
          <w:b/>
          <w:sz w:val="24"/>
          <w:szCs w:val="24"/>
        </w:rPr>
        <w:t>Figure S11</w:t>
      </w:r>
      <w:r w:rsidR="004D7582">
        <w:rPr>
          <w:rFonts w:ascii="Times New Roman" w:hAnsi="Times New Roman" w:cs="Times New Roman"/>
          <w:bCs/>
          <w:sz w:val="24"/>
          <w:szCs w:val="24"/>
        </w:rPr>
        <w:t>)</w:t>
      </w:r>
      <w:r w:rsidR="00633B1C">
        <w:rPr>
          <w:rFonts w:ascii="Times New Roman" w:hAnsi="Times New Roman" w:cs="Times New Roman"/>
          <w:bCs/>
          <w:sz w:val="24"/>
          <w:szCs w:val="24"/>
        </w:rPr>
        <w:t xml:space="preserve">. </w:t>
      </w:r>
      <w:r w:rsidR="005A5E43">
        <w:rPr>
          <w:rFonts w:ascii="Times New Roman" w:hAnsi="Times New Roman" w:cs="Times New Roman"/>
          <w:bCs/>
          <w:sz w:val="24"/>
          <w:szCs w:val="24"/>
        </w:rPr>
        <w:t xml:space="preserve">Like the gene Siah1, </w:t>
      </w:r>
      <w:r w:rsidR="002B4BBE">
        <w:rPr>
          <w:rFonts w:ascii="Times New Roman" w:hAnsi="Times New Roman" w:cs="Times New Roman"/>
          <w:bCs/>
          <w:sz w:val="24"/>
          <w:szCs w:val="24"/>
        </w:rPr>
        <w:t>TIGAR</w:t>
      </w:r>
      <w:r w:rsidR="00633B1C">
        <w:rPr>
          <w:rFonts w:ascii="Times New Roman" w:hAnsi="Times New Roman" w:cs="Times New Roman"/>
          <w:bCs/>
          <w:sz w:val="24"/>
          <w:szCs w:val="24"/>
        </w:rPr>
        <w:t xml:space="preserve"> </w:t>
      </w:r>
      <w:r w:rsidR="00595639">
        <w:rPr>
          <w:rFonts w:ascii="Times New Roman" w:hAnsi="Times New Roman" w:cs="Times New Roman"/>
          <w:bCs/>
          <w:sz w:val="24"/>
          <w:szCs w:val="24"/>
        </w:rPr>
        <w:t>has been shown to be a target of HIF-α</w:t>
      </w:r>
      <w:r w:rsidR="002B4BBE">
        <w:rPr>
          <w:rFonts w:ascii="Times New Roman" w:hAnsi="Times New Roman" w:cs="Times New Roman"/>
          <w:bCs/>
          <w:sz w:val="24"/>
          <w:szCs w:val="24"/>
        </w:rPr>
        <w:t xml:space="preserve"> (</w:t>
      </w:r>
      <w:commentRangeStart w:id="37"/>
      <w:r w:rsidR="002B4BBE">
        <w:rPr>
          <w:rFonts w:ascii="Times New Roman" w:hAnsi="Times New Roman" w:cs="Times New Roman"/>
          <w:bCs/>
          <w:sz w:val="24"/>
          <w:szCs w:val="24"/>
        </w:rPr>
        <w:t>CITE</w:t>
      </w:r>
      <w:commentRangeEnd w:id="37"/>
      <w:r w:rsidR="00F33E6E">
        <w:rPr>
          <w:rStyle w:val="CommentReference"/>
        </w:rPr>
        <w:commentReference w:id="37"/>
      </w:r>
      <w:r w:rsidR="002B4BBE">
        <w:rPr>
          <w:rFonts w:ascii="Times New Roman" w:hAnsi="Times New Roman" w:cs="Times New Roman"/>
          <w:bCs/>
          <w:sz w:val="24"/>
          <w:szCs w:val="24"/>
        </w:rPr>
        <w:t>)</w:t>
      </w:r>
      <w:r w:rsidR="005A5E43">
        <w:rPr>
          <w:rFonts w:ascii="Times New Roman" w:hAnsi="Times New Roman" w:cs="Times New Roman"/>
          <w:bCs/>
          <w:sz w:val="24"/>
          <w:szCs w:val="24"/>
        </w:rPr>
        <w:t>. Siah1 and TIGAR were members of clusters 2 and 4, respectively, and these two clusters had inverse patterns of expression.</w:t>
      </w:r>
      <w:r w:rsidR="006325BE">
        <w:rPr>
          <w:rFonts w:ascii="Times New Roman" w:hAnsi="Times New Roman" w:cs="Times New Roman"/>
          <w:bCs/>
          <w:sz w:val="24"/>
          <w:szCs w:val="24"/>
        </w:rPr>
        <w:t xml:space="preserve"> Siah1 has been shown to promote the degradation of the proline hydroxylases that destroy HIF-α, thereby further stabilizing the activity of HIF-α during the hypoxia response. </w:t>
      </w:r>
      <w:r w:rsidR="00C35421">
        <w:rPr>
          <w:rFonts w:ascii="Times New Roman" w:hAnsi="Times New Roman" w:cs="Times New Roman"/>
          <w:bCs/>
          <w:sz w:val="24"/>
          <w:szCs w:val="24"/>
        </w:rPr>
        <w:t xml:space="preserve">Moreover, the glycolysis genes mentioned above, FBP1, Pfkfb4, and </w:t>
      </w:r>
      <w:proofErr w:type="spellStart"/>
      <w:r w:rsidR="00C35421">
        <w:rPr>
          <w:rFonts w:ascii="Times New Roman" w:hAnsi="Times New Roman" w:cs="Times New Roman"/>
          <w:bCs/>
          <w:sz w:val="24"/>
          <w:szCs w:val="24"/>
        </w:rPr>
        <w:t>Pgk</w:t>
      </w:r>
      <w:proofErr w:type="spellEnd"/>
      <w:r w:rsidR="00C35421">
        <w:rPr>
          <w:rFonts w:ascii="Times New Roman" w:hAnsi="Times New Roman" w:cs="Times New Roman"/>
          <w:bCs/>
          <w:sz w:val="24"/>
          <w:szCs w:val="24"/>
        </w:rPr>
        <w:t xml:space="preserve"> have each been shown to possess hypoxia response elements that interact with HIF-α as </w:t>
      </w:r>
      <w:commentRangeStart w:id="38"/>
      <w:r w:rsidR="00C35421">
        <w:rPr>
          <w:rFonts w:ascii="Times New Roman" w:hAnsi="Times New Roman" w:cs="Times New Roman"/>
          <w:bCs/>
          <w:sz w:val="24"/>
          <w:szCs w:val="24"/>
        </w:rPr>
        <w:t>well</w:t>
      </w:r>
      <w:commentRangeEnd w:id="38"/>
      <w:r w:rsidR="00C35421">
        <w:rPr>
          <w:rStyle w:val="CommentReference"/>
        </w:rPr>
        <w:commentReference w:id="38"/>
      </w:r>
      <w:r w:rsidR="00C35421">
        <w:rPr>
          <w:rFonts w:ascii="Times New Roman" w:hAnsi="Times New Roman" w:cs="Times New Roman"/>
          <w:bCs/>
          <w:sz w:val="24"/>
          <w:szCs w:val="24"/>
        </w:rPr>
        <w:t xml:space="preserve">. </w:t>
      </w:r>
      <w:r w:rsidR="006325BE">
        <w:rPr>
          <w:rFonts w:ascii="Times New Roman" w:hAnsi="Times New Roman" w:cs="Times New Roman"/>
          <w:bCs/>
          <w:sz w:val="24"/>
          <w:szCs w:val="24"/>
        </w:rPr>
        <w:t>The observation</w:t>
      </w:r>
      <w:r w:rsidR="00C35421">
        <w:rPr>
          <w:rFonts w:ascii="Times New Roman" w:hAnsi="Times New Roman" w:cs="Times New Roman"/>
          <w:bCs/>
          <w:sz w:val="24"/>
          <w:szCs w:val="24"/>
        </w:rPr>
        <w:t>s</w:t>
      </w:r>
      <w:r w:rsidR="006325BE">
        <w:rPr>
          <w:rFonts w:ascii="Times New Roman" w:hAnsi="Times New Roman" w:cs="Times New Roman"/>
          <w:bCs/>
          <w:sz w:val="24"/>
          <w:szCs w:val="24"/>
        </w:rPr>
        <w:t xml:space="preserve"> that Siah1</w:t>
      </w:r>
      <w:r w:rsidR="00C35421">
        <w:rPr>
          <w:rFonts w:ascii="Times New Roman" w:hAnsi="Times New Roman" w:cs="Times New Roman"/>
          <w:bCs/>
          <w:sz w:val="24"/>
          <w:szCs w:val="24"/>
        </w:rPr>
        <w:t xml:space="preserve">, </w:t>
      </w:r>
      <w:r w:rsidR="006325BE">
        <w:rPr>
          <w:rFonts w:ascii="Times New Roman" w:hAnsi="Times New Roman" w:cs="Times New Roman"/>
          <w:bCs/>
          <w:sz w:val="24"/>
          <w:szCs w:val="24"/>
        </w:rPr>
        <w:t>TIGAR</w:t>
      </w:r>
      <w:r w:rsidR="00C35421">
        <w:rPr>
          <w:rFonts w:ascii="Times New Roman" w:hAnsi="Times New Roman" w:cs="Times New Roman"/>
          <w:bCs/>
          <w:sz w:val="24"/>
          <w:szCs w:val="24"/>
        </w:rPr>
        <w:t xml:space="preserve">, FBP1, Pfkfb4, and </w:t>
      </w:r>
      <w:proofErr w:type="spellStart"/>
      <w:r w:rsidR="00C35421">
        <w:rPr>
          <w:rFonts w:ascii="Times New Roman" w:hAnsi="Times New Roman" w:cs="Times New Roman"/>
          <w:bCs/>
          <w:sz w:val="24"/>
          <w:szCs w:val="24"/>
        </w:rPr>
        <w:t>Pgk</w:t>
      </w:r>
      <w:proofErr w:type="spellEnd"/>
      <w:r w:rsidR="006325BE">
        <w:rPr>
          <w:rFonts w:ascii="Times New Roman" w:hAnsi="Times New Roman" w:cs="Times New Roman"/>
          <w:bCs/>
          <w:sz w:val="24"/>
          <w:szCs w:val="24"/>
        </w:rPr>
        <w:t xml:space="preserve"> expression </w:t>
      </w:r>
      <w:r w:rsidR="00C35421">
        <w:rPr>
          <w:rFonts w:ascii="Times New Roman" w:hAnsi="Times New Roman" w:cs="Times New Roman"/>
          <w:bCs/>
          <w:sz w:val="24"/>
          <w:szCs w:val="24"/>
        </w:rPr>
        <w:t xml:space="preserve">respond as </w:t>
      </w:r>
      <w:r w:rsidR="005A5E43">
        <w:rPr>
          <w:rFonts w:ascii="Times New Roman" w:hAnsi="Times New Roman" w:cs="Times New Roman"/>
          <w:bCs/>
          <w:sz w:val="24"/>
          <w:szCs w:val="24"/>
        </w:rPr>
        <w:t xml:space="preserve">they normally would </w:t>
      </w:r>
      <w:r w:rsidR="006325BE">
        <w:rPr>
          <w:rFonts w:ascii="Times New Roman" w:hAnsi="Times New Roman" w:cs="Times New Roman"/>
          <w:bCs/>
          <w:sz w:val="24"/>
          <w:szCs w:val="24"/>
        </w:rPr>
        <w:t>in systems where HIF-α is known to be present</w:t>
      </w:r>
      <w:r w:rsidR="00C35421">
        <w:rPr>
          <w:rFonts w:ascii="Times New Roman" w:hAnsi="Times New Roman" w:cs="Times New Roman"/>
          <w:bCs/>
          <w:sz w:val="24"/>
          <w:szCs w:val="24"/>
        </w:rPr>
        <w:t xml:space="preserve"> is notable b</w:t>
      </w:r>
      <w:r w:rsidR="006325BE">
        <w:rPr>
          <w:rFonts w:ascii="Times New Roman" w:hAnsi="Times New Roman" w:cs="Times New Roman"/>
          <w:bCs/>
          <w:sz w:val="24"/>
          <w:szCs w:val="24"/>
        </w:rPr>
        <w:t xml:space="preserve">ecause HIF-α has been shown to be missing from the </w:t>
      </w:r>
      <w:r w:rsidR="006325BE" w:rsidRPr="006325BE">
        <w:rPr>
          <w:rFonts w:ascii="Times New Roman" w:hAnsi="Times New Roman" w:cs="Times New Roman"/>
          <w:bCs/>
          <w:i/>
          <w:iCs/>
          <w:sz w:val="24"/>
          <w:szCs w:val="24"/>
        </w:rPr>
        <w:t>T. californicus</w:t>
      </w:r>
      <w:r w:rsidR="006325BE">
        <w:rPr>
          <w:rFonts w:ascii="Times New Roman" w:hAnsi="Times New Roman" w:cs="Times New Roman"/>
          <w:bCs/>
          <w:sz w:val="24"/>
          <w:szCs w:val="24"/>
        </w:rPr>
        <w:t xml:space="preserve"> genome</w:t>
      </w:r>
      <w:r w:rsidR="00C35421">
        <w:rPr>
          <w:rFonts w:ascii="Times New Roman" w:hAnsi="Times New Roman" w:cs="Times New Roman"/>
          <w:bCs/>
          <w:sz w:val="24"/>
          <w:szCs w:val="24"/>
        </w:rPr>
        <w:t>.</w:t>
      </w:r>
      <w:r w:rsidR="005A5E43">
        <w:rPr>
          <w:rFonts w:ascii="Times New Roman" w:hAnsi="Times New Roman" w:cs="Times New Roman"/>
          <w:bCs/>
          <w:sz w:val="24"/>
          <w:szCs w:val="24"/>
        </w:rPr>
        <w:t xml:space="preserve"> </w:t>
      </w:r>
      <w:r w:rsidR="00C35421">
        <w:rPr>
          <w:rFonts w:ascii="Times New Roman" w:hAnsi="Times New Roman" w:cs="Times New Roman"/>
          <w:bCs/>
          <w:sz w:val="24"/>
          <w:szCs w:val="24"/>
        </w:rPr>
        <w:t>I</w:t>
      </w:r>
      <w:r w:rsidR="005A5E43">
        <w:rPr>
          <w:rFonts w:ascii="Times New Roman" w:hAnsi="Times New Roman" w:cs="Times New Roman"/>
          <w:bCs/>
          <w:sz w:val="24"/>
          <w:szCs w:val="24"/>
        </w:rPr>
        <w:t xml:space="preserve">t is possible that there is another key regulatory element of the hypoxia response in </w:t>
      </w:r>
      <w:r w:rsidR="005A5E43" w:rsidRPr="005A5E43">
        <w:rPr>
          <w:rFonts w:ascii="Times New Roman" w:hAnsi="Times New Roman" w:cs="Times New Roman"/>
          <w:bCs/>
          <w:i/>
          <w:iCs/>
          <w:sz w:val="24"/>
          <w:szCs w:val="24"/>
        </w:rPr>
        <w:t>T. californicus</w:t>
      </w:r>
      <w:r w:rsidR="005A5E43">
        <w:rPr>
          <w:rFonts w:ascii="Times New Roman" w:hAnsi="Times New Roman" w:cs="Times New Roman"/>
          <w:bCs/>
          <w:sz w:val="24"/>
          <w:szCs w:val="24"/>
        </w:rPr>
        <w:t xml:space="preserve"> that is performing the same role, or that HIF-α exists in the genome but not in its canonical form. </w:t>
      </w:r>
    </w:p>
    <w:p w14:paraId="35319C8F" w14:textId="7FC3EEAD" w:rsidR="009E14A2" w:rsidRDefault="009E14A2" w:rsidP="00481B5A">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gene </w:t>
      </w:r>
      <w:proofErr w:type="spellStart"/>
      <w:r>
        <w:rPr>
          <w:rFonts w:ascii="Times New Roman" w:hAnsi="Times New Roman" w:cs="Times New Roman"/>
          <w:bCs/>
          <w:sz w:val="24"/>
          <w:szCs w:val="24"/>
        </w:rPr>
        <w:t>Pepck</w:t>
      </w:r>
      <w:proofErr w:type="spellEnd"/>
      <w:r>
        <w:rPr>
          <w:rFonts w:ascii="Times New Roman" w:hAnsi="Times New Roman" w:cs="Times New Roman"/>
          <w:bCs/>
          <w:sz w:val="24"/>
          <w:szCs w:val="24"/>
        </w:rPr>
        <w:t xml:space="preserve">, which encodes a phosphoenolpyruvate </w:t>
      </w:r>
      <w:proofErr w:type="spellStart"/>
      <w:r>
        <w:rPr>
          <w:rFonts w:ascii="Times New Roman" w:hAnsi="Times New Roman" w:cs="Times New Roman"/>
          <w:bCs/>
          <w:sz w:val="24"/>
          <w:szCs w:val="24"/>
        </w:rPr>
        <w:t>carboxykinase</w:t>
      </w:r>
      <w:proofErr w:type="spellEnd"/>
      <w:r>
        <w:rPr>
          <w:rFonts w:ascii="Times New Roman" w:hAnsi="Times New Roman" w:cs="Times New Roman"/>
          <w:bCs/>
          <w:sz w:val="24"/>
          <w:szCs w:val="24"/>
        </w:rPr>
        <w:t xml:space="preserve"> that exerts strong control over </w:t>
      </w:r>
      <w:commentRangeStart w:id="39"/>
      <w:r>
        <w:rPr>
          <w:rFonts w:ascii="Times New Roman" w:hAnsi="Times New Roman" w:cs="Times New Roman"/>
          <w:bCs/>
          <w:sz w:val="24"/>
          <w:szCs w:val="24"/>
        </w:rPr>
        <w:t>the rate of gluconeogenesis</w:t>
      </w:r>
      <w:commentRangeEnd w:id="39"/>
      <w:r>
        <w:rPr>
          <w:rStyle w:val="CommentReference"/>
        </w:rPr>
        <w:commentReference w:id="39"/>
      </w:r>
      <w:r>
        <w:rPr>
          <w:rFonts w:ascii="Times New Roman" w:hAnsi="Times New Roman" w:cs="Times New Roman"/>
          <w:bCs/>
          <w:sz w:val="24"/>
          <w:szCs w:val="24"/>
        </w:rPr>
        <w:t>, sits at the interface of glycolysis, the TCA cycle, and the pyruvate pathway. This gene was another member of cluster 2, showing increased expression through anoxia then decreasing during recovery</w:t>
      </w:r>
      <w:r w:rsidR="004D7582">
        <w:rPr>
          <w:rFonts w:ascii="Times New Roman" w:hAnsi="Times New Roman" w:cs="Times New Roman"/>
          <w:bCs/>
          <w:sz w:val="24"/>
          <w:szCs w:val="24"/>
        </w:rPr>
        <w:t xml:space="preserve"> (</w:t>
      </w:r>
      <w:r w:rsidR="004D7582" w:rsidRPr="00586069">
        <w:rPr>
          <w:rFonts w:ascii="Times New Roman" w:hAnsi="Times New Roman" w:cs="Times New Roman"/>
          <w:b/>
          <w:sz w:val="24"/>
          <w:szCs w:val="24"/>
        </w:rPr>
        <w:t>Figure S11</w:t>
      </w:r>
      <w:r w:rsidR="004D7582">
        <w:rPr>
          <w:rFonts w:ascii="Times New Roman" w:hAnsi="Times New Roman" w:cs="Times New Roman"/>
          <w:bCs/>
          <w:sz w:val="24"/>
          <w:szCs w:val="24"/>
        </w:rPr>
        <w:t>)</w:t>
      </w:r>
      <w:r>
        <w:rPr>
          <w:rFonts w:ascii="Times New Roman" w:hAnsi="Times New Roman" w:cs="Times New Roman"/>
          <w:bCs/>
          <w:sz w:val="24"/>
          <w:szCs w:val="24"/>
        </w:rPr>
        <w:t xml:space="preserve">. Another key gene in the pyruvate pathway that was upregulated </w:t>
      </w:r>
      <w:r w:rsidR="00A26798">
        <w:rPr>
          <w:rFonts w:ascii="Times New Roman" w:hAnsi="Times New Roman" w:cs="Times New Roman"/>
          <w:bCs/>
          <w:sz w:val="24"/>
          <w:szCs w:val="24"/>
        </w:rPr>
        <w:t xml:space="preserve">in hypoxia and </w:t>
      </w:r>
      <w:r>
        <w:rPr>
          <w:rFonts w:ascii="Times New Roman" w:hAnsi="Times New Roman" w:cs="Times New Roman"/>
          <w:bCs/>
          <w:sz w:val="24"/>
          <w:szCs w:val="24"/>
        </w:rPr>
        <w:t>into recovery was PC</w:t>
      </w:r>
      <w:r w:rsidR="00A26798">
        <w:rPr>
          <w:rFonts w:ascii="Times New Roman" w:hAnsi="Times New Roman" w:cs="Times New Roman"/>
          <w:bCs/>
          <w:sz w:val="24"/>
          <w:szCs w:val="24"/>
        </w:rPr>
        <w:t>, which encodes a pyruvate carboxylase needed to convert pyruvate into oxaloacetate</w:t>
      </w:r>
      <w:r w:rsidR="00BF678A">
        <w:rPr>
          <w:rFonts w:ascii="Times New Roman" w:hAnsi="Times New Roman" w:cs="Times New Roman"/>
          <w:bCs/>
          <w:sz w:val="24"/>
          <w:szCs w:val="24"/>
        </w:rPr>
        <w:t xml:space="preserve"> which then feeds into the TCA cycle during the process of energy production</w:t>
      </w:r>
      <w:r w:rsidR="00A26798">
        <w:rPr>
          <w:rFonts w:ascii="Times New Roman" w:hAnsi="Times New Roman" w:cs="Times New Roman"/>
          <w:bCs/>
          <w:sz w:val="24"/>
          <w:szCs w:val="24"/>
        </w:rPr>
        <w:t xml:space="preserve">. This gene grouped with cluster 1 genes that had the </w:t>
      </w:r>
      <w:r w:rsidR="00A26798">
        <w:rPr>
          <w:rFonts w:ascii="Times New Roman" w:hAnsi="Times New Roman" w:cs="Times New Roman"/>
          <w:bCs/>
          <w:sz w:val="24"/>
          <w:szCs w:val="24"/>
        </w:rPr>
        <w:lastRenderedPageBreak/>
        <w:t>highest expression during recovery; however, its expression was elevated even at the start of hypoxia exposure</w:t>
      </w:r>
      <w:r w:rsidR="004D7582">
        <w:rPr>
          <w:rFonts w:ascii="Times New Roman" w:hAnsi="Times New Roman" w:cs="Times New Roman"/>
          <w:bCs/>
          <w:sz w:val="24"/>
          <w:szCs w:val="24"/>
        </w:rPr>
        <w:t xml:space="preserve"> (</w:t>
      </w:r>
      <w:r w:rsidR="004D7582" w:rsidRPr="00586069">
        <w:rPr>
          <w:rFonts w:ascii="Times New Roman" w:hAnsi="Times New Roman" w:cs="Times New Roman"/>
          <w:b/>
          <w:sz w:val="24"/>
          <w:szCs w:val="24"/>
        </w:rPr>
        <w:t>Figure S11</w:t>
      </w:r>
      <w:r w:rsidR="004D7582">
        <w:rPr>
          <w:rFonts w:ascii="Times New Roman" w:hAnsi="Times New Roman" w:cs="Times New Roman"/>
          <w:bCs/>
          <w:sz w:val="24"/>
          <w:szCs w:val="24"/>
        </w:rPr>
        <w:t>)</w:t>
      </w:r>
      <w:r w:rsidR="00A26798">
        <w:rPr>
          <w:rFonts w:ascii="Times New Roman" w:hAnsi="Times New Roman" w:cs="Times New Roman"/>
          <w:bCs/>
          <w:sz w:val="24"/>
          <w:szCs w:val="24"/>
        </w:rPr>
        <w:t xml:space="preserve">. </w:t>
      </w:r>
      <w:r w:rsidR="00BF678A">
        <w:rPr>
          <w:rFonts w:ascii="Times New Roman" w:hAnsi="Times New Roman" w:cs="Times New Roman"/>
          <w:bCs/>
          <w:sz w:val="24"/>
          <w:szCs w:val="24"/>
        </w:rPr>
        <w:t>While shown to be suppressed during hypoxia in cancer cells (</w:t>
      </w:r>
      <w:commentRangeStart w:id="40"/>
      <w:r w:rsidR="00BF678A">
        <w:rPr>
          <w:rFonts w:ascii="Times New Roman" w:hAnsi="Times New Roman" w:cs="Times New Roman"/>
          <w:bCs/>
          <w:sz w:val="24"/>
          <w:szCs w:val="24"/>
        </w:rPr>
        <w:t>CITE</w:t>
      </w:r>
      <w:commentRangeEnd w:id="40"/>
      <w:r w:rsidR="00481B5A">
        <w:rPr>
          <w:rStyle w:val="CommentReference"/>
        </w:rPr>
        <w:commentReference w:id="40"/>
      </w:r>
      <w:r w:rsidR="00BF678A">
        <w:rPr>
          <w:rFonts w:ascii="Times New Roman" w:hAnsi="Times New Roman" w:cs="Times New Roman"/>
          <w:bCs/>
          <w:sz w:val="24"/>
          <w:szCs w:val="24"/>
        </w:rPr>
        <w:t xml:space="preserve">), </w:t>
      </w:r>
      <w:proofErr w:type="gramStart"/>
      <w:r w:rsidR="00BF678A">
        <w:rPr>
          <w:rFonts w:ascii="Times New Roman" w:hAnsi="Times New Roman" w:cs="Times New Roman"/>
          <w:bCs/>
          <w:sz w:val="24"/>
          <w:szCs w:val="24"/>
        </w:rPr>
        <w:t>this genes</w:t>
      </w:r>
      <w:proofErr w:type="gramEnd"/>
      <w:r w:rsidR="00BF678A">
        <w:rPr>
          <w:rFonts w:ascii="Times New Roman" w:hAnsi="Times New Roman" w:cs="Times New Roman"/>
          <w:bCs/>
          <w:sz w:val="24"/>
          <w:szCs w:val="24"/>
        </w:rPr>
        <w:t xml:space="preserve"> elevated activity during the hypoxia time course in </w:t>
      </w:r>
      <w:r w:rsidR="00BF678A" w:rsidRPr="00481B5A">
        <w:rPr>
          <w:rFonts w:ascii="Times New Roman" w:hAnsi="Times New Roman" w:cs="Times New Roman"/>
          <w:bCs/>
          <w:i/>
          <w:iCs/>
          <w:sz w:val="24"/>
          <w:szCs w:val="24"/>
        </w:rPr>
        <w:t>T. californicus</w:t>
      </w:r>
      <w:r w:rsidR="00BF678A">
        <w:rPr>
          <w:rFonts w:ascii="Times New Roman" w:hAnsi="Times New Roman" w:cs="Times New Roman"/>
          <w:bCs/>
          <w:sz w:val="24"/>
          <w:szCs w:val="24"/>
        </w:rPr>
        <w:t xml:space="preserve"> may be reflective of this species’ extremely low </w:t>
      </w:r>
      <w:proofErr w:type="spellStart"/>
      <w:r w:rsidR="00BF678A" w:rsidRPr="00BF678A">
        <w:rPr>
          <w:rFonts w:ascii="Times New Roman" w:hAnsi="Times New Roman" w:cs="Times New Roman"/>
          <w:bCs/>
          <w:i/>
          <w:iCs/>
          <w:sz w:val="24"/>
          <w:szCs w:val="24"/>
        </w:rPr>
        <w:t>P</w:t>
      </w:r>
      <w:r w:rsidR="00BF678A" w:rsidRPr="00BF678A">
        <w:rPr>
          <w:rFonts w:ascii="Times New Roman" w:hAnsi="Times New Roman" w:cs="Times New Roman"/>
          <w:bCs/>
          <w:sz w:val="24"/>
          <w:szCs w:val="24"/>
          <w:vertAlign w:val="subscript"/>
        </w:rPr>
        <w:t>crit</w:t>
      </w:r>
      <w:proofErr w:type="spellEnd"/>
      <w:r w:rsidR="00BF678A">
        <w:rPr>
          <w:rFonts w:ascii="Times New Roman" w:hAnsi="Times New Roman" w:cs="Times New Roman"/>
          <w:bCs/>
          <w:sz w:val="24"/>
          <w:szCs w:val="24"/>
        </w:rPr>
        <w:t xml:space="preserve"> and their ability to regulate normal respiration even down to very low levels of oxygen (CITE our paper).  </w:t>
      </w:r>
    </w:p>
    <w:p w14:paraId="625EB850" w14:textId="1207137A" w:rsidR="00F33E6E" w:rsidRDefault="009E14A2" w:rsidP="009E14A2">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We also observed some interesting patterns with genes involved with the byproducts of glycolysis and the pyruvate pathway, </w:t>
      </w:r>
      <w:r w:rsidR="00F33E6E">
        <w:rPr>
          <w:rFonts w:ascii="Times New Roman" w:hAnsi="Times New Roman" w:cs="Times New Roman"/>
          <w:bCs/>
          <w:sz w:val="24"/>
          <w:szCs w:val="24"/>
        </w:rPr>
        <w:t xml:space="preserve">ethanol and lactate. </w:t>
      </w:r>
      <w:r w:rsidR="00D83248">
        <w:rPr>
          <w:rFonts w:ascii="Times New Roman" w:hAnsi="Times New Roman" w:cs="Times New Roman"/>
          <w:bCs/>
          <w:sz w:val="24"/>
          <w:szCs w:val="24"/>
        </w:rPr>
        <w:t>T</w:t>
      </w:r>
      <w:r w:rsidR="00F33E6E">
        <w:rPr>
          <w:rFonts w:ascii="Times New Roman" w:hAnsi="Times New Roman" w:cs="Times New Roman"/>
          <w:bCs/>
          <w:sz w:val="24"/>
          <w:szCs w:val="24"/>
        </w:rPr>
        <w:t xml:space="preserve">he gene </w:t>
      </w:r>
      <w:proofErr w:type="spellStart"/>
      <w:r w:rsidR="00F33E6E">
        <w:rPr>
          <w:rFonts w:ascii="Times New Roman" w:hAnsi="Times New Roman" w:cs="Times New Roman"/>
          <w:bCs/>
          <w:sz w:val="24"/>
          <w:szCs w:val="24"/>
        </w:rPr>
        <w:t>ldhA</w:t>
      </w:r>
      <w:proofErr w:type="spellEnd"/>
      <w:r w:rsidR="00F33E6E">
        <w:rPr>
          <w:rFonts w:ascii="Times New Roman" w:hAnsi="Times New Roman" w:cs="Times New Roman"/>
          <w:bCs/>
          <w:sz w:val="24"/>
          <w:szCs w:val="24"/>
        </w:rPr>
        <w:t xml:space="preserve"> encoding a lactate-dehydrogenase </w:t>
      </w:r>
      <w:proofErr w:type="spellStart"/>
      <w:r w:rsidR="00F33E6E">
        <w:rPr>
          <w:rFonts w:ascii="Times New Roman" w:hAnsi="Times New Roman" w:cs="Times New Roman"/>
          <w:bCs/>
          <w:sz w:val="24"/>
          <w:szCs w:val="24"/>
        </w:rPr>
        <w:t>clus</w:t>
      </w:r>
      <w:proofErr w:type="spellEnd"/>
      <w:r w:rsidR="00F33E6E">
        <w:rPr>
          <w:rFonts w:ascii="Times New Roman" w:hAnsi="Times New Roman" w:cs="Times New Roman"/>
          <w:bCs/>
          <w:sz w:val="24"/>
          <w:szCs w:val="24"/>
        </w:rPr>
        <w:t xml:space="preserve"> was upregulated though hypoxia and into recovery</w:t>
      </w:r>
      <w:r w:rsidR="00294635">
        <w:rPr>
          <w:rFonts w:ascii="Times New Roman" w:hAnsi="Times New Roman" w:cs="Times New Roman"/>
          <w:bCs/>
          <w:sz w:val="24"/>
          <w:szCs w:val="24"/>
        </w:rPr>
        <w:t xml:space="preserve"> (</w:t>
      </w:r>
      <w:r w:rsidR="00294635" w:rsidRPr="00586069">
        <w:rPr>
          <w:rFonts w:ascii="Times New Roman" w:hAnsi="Times New Roman" w:cs="Times New Roman"/>
          <w:b/>
          <w:sz w:val="24"/>
          <w:szCs w:val="24"/>
        </w:rPr>
        <w:t>Figure S11</w:t>
      </w:r>
      <w:r w:rsidR="00294635">
        <w:rPr>
          <w:rFonts w:ascii="Times New Roman" w:hAnsi="Times New Roman" w:cs="Times New Roman"/>
          <w:bCs/>
          <w:sz w:val="24"/>
          <w:szCs w:val="24"/>
        </w:rPr>
        <w:t>)</w:t>
      </w:r>
      <w:r w:rsidR="00F33E6E">
        <w:rPr>
          <w:rFonts w:ascii="Times New Roman" w:hAnsi="Times New Roman" w:cs="Times New Roman"/>
          <w:bCs/>
          <w:sz w:val="24"/>
          <w:szCs w:val="24"/>
        </w:rPr>
        <w:t>. Four alcohol dehydrogenase genes also significantly responded to the hypoxia time course</w:t>
      </w:r>
      <w:r w:rsidR="00294635">
        <w:rPr>
          <w:rFonts w:ascii="Times New Roman" w:hAnsi="Times New Roman" w:cs="Times New Roman"/>
          <w:bCs/>
          <w:sz w:val="24"/>
          <w:szCs w:val="24"/>
        </w:rPr>
        <w:t xml:space="preserve"> (</w:t>
      </w:r>
      <w:r w:rsidR="00294635" w:rsidRPr="00586069">
        <w:rPr>
          <w:rFonts w:ascii="Times New Roman" w:hAnsi="Times New Roman" w:cs="Times New Roman"/>
          <w:b/>
          <w:sz w:val="24"/>
          <w:szCs w:val="24"/>
        </w:rPr>
        <w:t>Figure S11</w:t>
      </w:r>
      <w:r w:rsidR="00294635">
        <w:rPr>
          <w:rFonts w:ascii="Times New Roman" w:hAnsi="Times New Roman" w:cs="Times New Roman"/>
          <w:bCs/>
          <w:sz w:val="24"/>
          <w:szCs w:val="24"/>
        </w:rPr>
        <w:t>)</w:t>
      </w:r>
      <w:r w:rsidR="00F33E6E">
        <w:rPr>
          <w:rFonts w:ascii="Times New Roman" w:hAnsi="Times New Roman" w:cs="Times New Roman"/>
          <w:bCs/>
          <w:sz w:val="24"/>
          <w:szCs w:val="24"/>
        </w:rPr>
        <w:t>. However, unlike the lactate dehydrogenase, these Akr1a1-like genes clustered mostly in cluster 8 with genes that decreased in expression during the time course</w:t>
      </w:r>
      <w:r w:rsidR="00294635">
        <w:rPr>
          <w:rFonts w:ascii="Times New Roman" w:hAnsi="Times New Roman" w:cs="Times New Roman"/>
          <w:bCs/>
          <w:sz w:val="24"/>
          <w:szCs w:val="24"/>
        </w:rPr>
        <w:t xml:space="preserve"> (</w:t>
      </w:r>
      <w:r w:rsidR="00294635" w:rsidRPr="00586069">
        <w:rPr>
          <w:rFonts w:ascii="Times New Roman" w:hAnsi="Times New Roman" w:cs="Times New Roman"/>
          <w:b/>
          <w:sz w:val="24"/>
          <w:szCs w:val="24"/>
        </w:rPr>
        <w:t>Figure S11</w:t>
      </w:r>
      <w:r w:rsidR="00294635">
        <w:rPr>
          <w:rFonts w:ascii="Times New Roman" w:hAnsi="Times New Roman" w:cs="Times New Roman"/>
          <w:bCs/>
          <w:sz w:val="24"/>
          <w:szCs w:val="24"/>
        </w:rPr>
        <w:t>)</w:t>
      </w:r>
      <w:r w:rsidR="00F33E6E">
        <w:rPr>
          <w:rFonts w:ascii="Times New Roman" w:hAnsi="Times New Roman" w:cs="Times New Roman"/>
          <w:bCs/>
          <w:sz w:val="24"/>
          <w:szCs w:val="24"/>
        </w:rPr>
        <w:t xml:space="preserve">. This may be explained via the activity of the </w:t>
      </w:r>
      <w:proofErr w:type="spellStart"/>
      <w:r w:rsidR="00F33E6E">
        <w:rPr>
          <w:rFonts w:ascii="Times New Roman" w:hAnsi="Times New Roman" w:cs="Times New Roman"/>
          <w:bCs/>
          <w:sz w:val="24"/>
          <w:szCs w:val="24"/>
        </w:rPr>
        <w:t>the</w:t>
      </w:r>
      <w:proofErr w:type="spellEnd"/>
      <w:r w:rsidR="00F33E6E">
        <w:rPr>
          <w:rFonts w:ascii="Times New Roman" w:hAnsi="Times New Roman" w:cs="Times New Roman"/>
          <w:bCs/>
          <w:sz w:val="24"/>
          <w:szCs w:val="24"/>
        </w:rPr>
        <w:t xml:space="preserve"> acetyl-CoA synthetase Acss1 in cluster 7 and the aldehyde dehydrogenase aldh4a1 in cluster 5 and that showed a marked increase in expression especially starting at the </w:t>
      </w:r>
      <w:proofErr w:type="spellStart"/>
      <w:r w:rsidR="00F33E6E" w:rsidRPr="007046D5">
        <w:rPr>
          <w:rFonts w:ascii="Times New Roman" w:hAnsi="Times New Roman" w:cs="Times New Roman"/>
          <w:bCs/>
          <w:i/>
          <w:iCs/>
          <w:sz w:val="24"/>
          <w:szCs w:val="24"/>
        </w:rPr>
        <w:t>P</w:t>
      </w:r>
      <w:r w:rsidR="00F33E6E" w:rsidRPr="007046D5">
        <w:rPr>
          <w:rFonts w:ascii="Times New Roman" w:hAnsi="Times New Roman" w:cs="Times New Roman"/>
          <w:bCs/>
          <w:sz w:val="24"/>
          <w:szCs w:val="24"/>
          <w:vertAlign w:val="subscript"/>
        </w:rPr>
        <w:t>crit</w:t>
      </w:r>
      <w:proofErr w:type="spellEnd"/>
      <w:r w:rsidR="00F33E6E">
        <w:rPr>
          <w:rFonts w:ascii="Times New Roman" w:hAnsi="Times New Roman" w:cs="Times New Roman"/>
          <w:bCs/>
          <w:sz w:val="24"/>
          <w:szCs w:val="24"/>
        </w:rPr>
        <w:t xml:space="preserve"> time point. These three genes can reduce the production of ethanol by converting acetaldehyde and acetate into forms used in other pathways, such as butanoate or </w:t>
      </w:r>
      <w:r w:rsidR="008B1EAF">
        <w:rPr>
          <w:rFonts w:ascii="Times New Roman" w:hAnsi="Times New Roman" w:cs="Times New Roman"/>
          <w:bCs/>
          <w:sz w:val="24"/>
          <w:szCs w:val="24"/>
        </w:rPr>
        <w:t>propanoate</w:t>
      </w:r>
      <w:r w:rsidR="00F33E6E">
        <w:rPr>
          <w:rFonts w:ascii="Times New Roman" w:hAnsi="Times New Roman" w:cs="Times New Roman"/>
          <w:bCs/>
          <w:sz w:val="24"/>
          <w:szCs w:val="24"/>
        </w:rPr>
        <w:t xml:space="preserve"> metabolism. </w:t>
      </w:r>
    </w:p>
    <w:p w14:paraId="5A0A9225" w14:textId="5B668AA0" w:rsidR="006B425C" w:rsidRDefault="005942AF" w:rsidP="006B425C">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Many of the sugars, byproducts, and enzymes related to the glycolysis, pyruvate, fructose mannose, pentose phosphate, and TCA cycle pathways (such as hexokinases, for example) are also present in the starch-sucrose and</w:t>
      </w:r>
      <w:r w:rsidR="00294635">
        <w:rPr>
          <w:rFonts w:ascii="Times New Roman" w:hAnsi="Times New Roman" w:cs="Times New Roman"/>
          <w:bCs/>
          <w:sz w:val="24"/>
          <w:szCs w:val="24"/>
        </w:rPr>
        <w:t xml:space="preserve"> </w:t>
      </w:r>
      <w:r>
        <w:rPr>
          <w:rFonts w:ascii="Times New Roman" w:hAnsi="Times New Roman" w:cs="Times New Roman"/>
          <w:bCs/>
          <w:sz w:val="24"/>
          <w:szCs w:val="24"/>
        </w:rPr>
        <w:t xml:space="preserve">the chitin metabolic pathways. The involvement of chitin metabolism in the hypoxia response of </w:t>
      </w:r>
      <w:r w:rsidRPr="006B425C">
        <w:rPr>
          <w:rFonts w:ascii="Times New Roman" w:hAnsi="Times New Roman" w:cs="Times New Roman"/>
          <w:bCs/>
          <w:i/>
          <w:iCs/>
          <w:sz w:val="24"/>
          <w:szCs w:val="24"/>
        </w:rPr>
        <w:t>T. californicus</w:t>
      </w:r>
      <w:r>
        <w:rPr>
          <w:rFonts w:ascii="Times New Roman" w:hAnsi="Times New Roman" w:cs="Times New Roman"/>
          <w:bCs/>
          <w:sz w:val="24"/>
          <w:szCs w:val="24"/>
        </w:rPr>
        <w:t xml:space="preserve"> has been proposed previously based on a strong transcriptional response of chitin, cuticle, and exoskeletal genes (CITE Graham &amp; Barreto 2019). Our results </w:t>
      </w:r>
      <w:r w:rsidR="006B425C">
        <w:rPr>
          <w:rFonts w:ascii="Times New Roman" w:hAnsi="Times New Roman" w:cs="Times New Roman"/>
          <w:bCs/>
          <w:sz w:val="24"/>
          <w:szCs w:val="24"/>
        </w:rPr>
        <w:t>recapitulate this result, with altered expression for many genes related to these processes (</w:t>
      </w:r>
      <w:r w:rsidR="006B425C" w:rsidRPr="00294635">
        <w:rPr>
          <w:rFonts w:ascii="Times New Roman" w:hAnsi="Times New Roman" w:cs="Times New Roman"/>
          <w:b/>
          <w:sz w:val="24"/>
          <w:szCs w:val="24"/>
        </w:rPr>
        <w:t>Table 1</w:t>
      </w:r>
      <w:r w:rsidR="00294635">
        <w:rPr>
          <w:rFonts w:ascii="Times New Roman" w:hAnsi="Times New Roman" w:cs="Times New Roman"/>
          <w:b/>
          <w:sz w:val="24"/>
          <w:szCs w:val="24"/>
        </w:rPr>
        <w:t xml:space="preserve">, </w:t>
      </w:r>
      <w:r w:rsidR="00294635" w:rsidRPr="00586069">
        <w:rPr>
          <w:rFonts w:ascii="Times New Roman" w:hAnsi="Times New Roman" w:cs="Times New Roman"/>
          <w:b/>
          <w:sz w:val="24"/>
          <w:szCs w:val="24"/>
        </w:rPr>
        <w:t>Figure S11</w:t>
      </w:r>
      <w:r w:rsidR="00885F9D">
        <w:rPr>
          <w:rFonts w:ascii="Times New Roman" w:hAnsi="Times New Roman" w:cs="Times New Roman"/>
          <w:b/>
          <w:sz w:val="24"/>
          <w:szCs w:val="24"/>
        </w:rPr>
        <w:t>, Figure 4F</w:t>
      </w:r>
      <w:r w:rsidR="006B425C">
        <w:rPr>
          <w:rFonts w:ascii="Times New Roman" w:hAnsi="Times New Roman" w:cs="Times New Roman"/>
          <w:bCs/>
          <w:sz w:val="24"/>
          <w:szCs w:val="24"/>
        </w:rPr>
        <w:t xml:space="preserve">). </w:t>
      </w:r>
    </w:p>
    <w:p w14:paraId="567F6130" w14:textId="338329B5" w:rsidR="006B425C" w:rsidRDefault="006B425C" w:rsidP="006B425C">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 xml:space="preserve">One of the first substrates required to produce chitin is glucose (CITE). However, glucose used to produce chitin can also come from the </w:t>
      </w:r>
      <w:r w:rsidR="00117933">
        <w:rPr>
          <w:rFonts w:ascii="Times New Roman" w:hAnsi="Times New Roman" w:cs="Times New Roman"/>
          <w:bCs/>
          <w:sz w:val="24"/>
          <w:szCs w:val="24"/>
        </w:rPr>
        <w:t>disaccharide</w:t>
      </w:r>
      <w:r>
        <w:rPr>
          <w:rFonts w:ascii="Times New Roman" w:hAnsi="Times New Roman" w:cs="Times New Roman"/>
          <w:bCs/>
          <w:sz w:val="24"/>
          <w:szCs w:val="24"/>
        </w:rPr>
        <w:t xml:space="preserve"> trehalos</w:t>
      </w:r>
      <w:r w:rsidR="0071242A">
        <w:rPr>
          <w:rFonts w:ascii="Times New Roman" w:hAnsi="Times New Roman" w:cs="Times New Roman"/>
          <w:bCs/>
          <w:sz w:val="24"/>
          <w:szCs w:val="24"/>
        </w:rPr>
        <w:t>e</w:t>
      </w:r>
      <w:r>
        <w:rPr>
          <w:rFonts w:ascii="Times New Roman" w:hAnsi="Times New Roman" w:cs="Times New Roman"/>
          <w:bCs/>
          <w:sz w:val="24"/>
          <w:szCs w:val="24"/>
        </w:rPr>
        <w:t xml:space="preserve">. </w:t>
      </w:r>
      <w:r w:rsidR="0071242A">
        <w:rPr>
          <w:rFonts w:ascii="Times New Roman" w:hAnsi="Times New Roman" w:cs="Times New Roman"/>
          <w:bCs/>
          <w:sz w:val="24"/>
          <w:szCs w:val="24"/>
        </w:rPr>
        <w:t xml:space="preserve">Two genes that generate trehalose in the starch-sucrose pathway were upregulated. These were </w:t>
      </w:r>
      <w:proofErr w:type="spellStart"/>
      <w:r w:rsidR="0071242A">
        <w:rPr>
          <w:rFonts w:ascii="Times New Roman" w:hAnsi="Times New Roman" w:cs="Times New Roman"/>
          <w:bCs/>
          <w:sz w:val="24"/>
          <w:szCs w:val="24"/>
        </w:rPr>
        <w:t>tpsA</w:t>
      </w:r>
      <w:proofErr w:type="spellEnd"/>
      <w:r w:rsidR="0071242A">
        <w:rPr>
          <w:rFonts w:ascii="Times New Roman" w:hAnsi="Times New Roman" w:cs="Times New Roman"/>
          <w:bCs/>
          <w:sz w:val="24"/>
          <w:szCs w:val="24"/>
        </w:rPr>
        <w:t xml:space="preserve"> which encodes an alpha-trehalose-phosphate synthase and </w:t>
      </w:r>
      <w:proofErr w:type="spellStart"/>
      <w:r w:rsidR="0071242A">
        <w:rPr>
          <w:rFonts w:ascii="Times New Roman" w:hAnsi="Times New Roman" w:cs="Times New Roman"/>
          <w:bCs/>
          <w:sz w:val="24"/>
          <w:szCs w:val="24"/>
        </w:rPr>
        <w:t>tpsp</w:t>
      </w:r>
      <w:proofErr w:type="spellEnd"/>
      <w:r w:rsidR="0071242A">
        <w:rPr>
          <w:rFonts w:ascii="Times New Roman" w:hAnsi="Times New Roman" w:cs="Times New Roman"/>
          <w:bCs/>
          <w:sz w:val="24"/>
          <w:szCs w:val="24"/>
        </w:rPr>
        <w:t xml:space="preserve"> which encodes a bifunctional trehalose-6-phosphate synthase</w:t>
      </w:r>
      <w:r w:rsidR="00DA7EE2">
        <w:rPr>
          <w:rFonts w:ascii="Times New Roman" w:hAnsi="Times New Roman" w:cs="Times New Roman"/>
          <w:bCs/>
          <w:sz w:val="24"/>
          <w:szCs w:val="24"/>
        </w:rPr>
        <w:t xml:space="preserve"> (</w:t>
      </w:r>
      <w:r w:rsidR="00DA7EE2" w:rsidRPr="00586069">
        <w:rPr>
          <w:rFonts w:ascii="Times New Roman" w:hAnsi="Times New Roman" w:cs="Times New Roman"/>
          <w:b/>
          <w:sz w:val="24"/>
          <w:szCs w:val="24"/>
        </w:rPr>
        <w:t>Figure S11</w:t>
      </w:r>
      <w:r w:rsidR="00DA7EE2">
        <w:rPr>
          <w:rFonts w:ascii="Times New Roman" w:hAnsi="Times New Roman" w:cs="Times New Roman"/>
          <w:bCs/>
          <w:sz w:val="24"/>
          <w:szCs w:val="24"/>
        </w:rPr>
        <w:t>)</w:t>
      </w:r>
      <w:r w:rsidR="0071242A">
        <w:rPr>
          <w:rFonts w:ascii="Times New Roman" w:hAnsi="Times New Roman" w:cs="Times New Roman"/>
          <w:bCs/>
          <w:sz w:val="24"/>
          <w:szCs w:val="24"/>
        </w:rPr>
        <w:t xml:space="preserve">. </w:t>
      </w:r>
      <w:proofErr w:type="spellStart"/>
      <w:r w:rsidR="0071242A">
        <w:rPr>
          <w:rFonts w:ascii="Times New Roman" w:hAnsi="Times New Roman" w:cs="Times New Roman"/>
          <w:bCs/>
          <w:sz w:val="24"/>
          <w:szCs w:val="24"/>
        </w:rPr>
        <w:t>Tpsp</w:t>
      </w:r>
      <w:proofErr w:type="spellEnd"/>
      <w:r w:rsidR="0071242A">
        <w:rPr>
          <w:rFonts w:ascii="Times New Roman" w:hAnsi="Times New Roman" w:cs="Times New Roman"/>
          <w:bCs/>
          <w:sz w:val="24"/>
          <w:szCs w:val="24"/>
        </w:rPr>
        <w:t xml:space="preserve"> </w:t>
      </w:r>
      <w:proofErr w:type="spellStart"/>
      <w:r w:rsidR="0071242A">
        <w:rPr>
          <w:rFonts w:ascii="Times New Roman" w:hAnsi="Times New Roman" w:cs="Times New Roman"/>
          <w:bCs/>
          <w:sz w:val="24"/>
          <w:szCs w:val="24"/>
        </w:rPr>
        <w:t>groued</w:t>
      </w:r>
      <w:proofErr w:type="spellEnd"/>
      <w:r w:rsidR="0071242A">
        <w:rPr>
          <w:rFonts w:ascii="Times New Roman" w:hAnsi="Times New Roman" w:cs="Times New Roman"/>
          <w:bCs/>
          <w:sz w:val="24"/>
          <w:szCs w:val="24"/>
        </w:rPr>
        <w:t xml:space="preserve"> in cluster 2 with genes that increased during hypoxia and returned to normoxic expression levels in recovery</w:t>
      </w:r>
      <w:r w:rsidR="00D6512D">
        <w:rPr>
          <w:rFonts w:ascii="Times New Roman" w:hAnsi="Times New Roman" w:cs="Times New Roman"/>
          <w:bCs/>
          <w:sz w:val="24"/>
          <w:szCs w:val="24"/>
        </w:rPr>
        <w:t xml:space="preserve"> and </w:t>
      </w:r>
      <w:proofErr w:type="spellStart"/>
      <w:r w:rsidR="00D6512D">
        <w:rPr>
          <w:rFonts w:ascii="Times New Roman" w:hAnsi="Times New Roman" w:cs="Times New Roman"/>
          <w:bCs/>
          <w:sz w:val="24"/>
          <w:szCs w:val="24"/>
        </w:rPr>
        <w:t>tpsA</w:t>
      </w:r>
      <w:proofErr w:type="spellEnd"/>
      <w:r w:rsidR="00D6512D">
        <w:rPr>
          <w:rFonts w:ascii="Times New Roman" w:hAnsi="Times New Roman" w:cs="Times New Roman"/>
          <w:bCs/>
          <w:sz w:val="24"/>
          <w:szCs w:val="24"/>
        </w:rPr>
        <w:t xml:space="preserve"> was identified by DESeq2 to be more highly expressed in recovery compared to normoxia</w:t>
      </w:r>
      <w:r w:rsidR="0071242A">
        <w:rPr>
          <w:rFonts w:ascii="Times New Roman" w:hAnsi="Times New Roman" w:cs="Times New Roman"/>
          <w:bCs/>
          <w:sz w:val="24"/>
          <w:szCs w:val="24"/>
        </w:rPr>
        <w:t xml:space="preserve">. However, genes encoding </w:t>
      </w:r>
      <w:proofErr w:type="spellStart"/>
      <w:r w:rsidR="0071242A">
        <w:rPr>
          <w:rFonts w:ascii="Times New Roman" w:hAnsi="Times New Roman" w:cs="Times New Roman"/>
          <w:bCs/>
          <w:sz w:val="24"/>
          <w:szCs w:val="24"/>
        </w:rPr>
        <w:t>trehalases</w:t>
      </w:r>
      <w:proofErr w:type="spellEnd"/>
      <w:r w:rsidR="0071242A">
        <w:rPr>
          <w:rFonts w:ascii="Times New Roman" w:hAnsi="Times New Roman" w:cs="Times New Roman"/>
          <w:bCs/>
          <w:sz w:val="24"/>
          <w:szCs w:val="24"/>
        </w:rPr>
        <w:t>, which are responsible for converting trehalose to β-D-glucose needed for chitin synthesis did not significantly respond to the hypoxic stress. Instead, we observed that ten different predicted trehalose transport genes (Tret1 or Tret1-2 like) did significantly respond</w:t>
      </w:r>
      <w:r w:rsidR="00DA7EE2">
        <w:rPr>
          <w:rFonts w:ascii="Times New Roman" w:hAnsi="Times New Roman" w:cs="Times New Roman"/>
          <w:bCs/>
          <w:sz w:val="24"/>
          <w:szCs w:val="24"/>
        </w:rPr>
        <w:t xml:space="preserve"> (</w:t>
      </w:r>
      <w:r w:rsidR="00DA7EE2" w:rsidRPr="00586069">
        <w:rPr>
          <w:rFonts w:ascii="Times New Roman" w:hAnsi="Times New Roman" w:cs="Times New Roman"/>
          <w:b/>
          <w:sz w:val="24"/>
          <w:szCs w:val="24"/>
        </w:rPr>
        <w:t>Figure S11</w:t>
      </w:r>
      <w:r w:rsidR="00DA7EE2">
        <w:rPr>
          <w:rFonts w:ascii="Times New Roman" w:hAnsi="Times New Roman" w:cs="Times New Roman"/>
          <w:bCs/>
          <w:sz w:val="24"/>
          <w:szCs w:val="24"/>
        </w:rPr>
        <w:t>)</w:t>
      </w:r>
      <w:r w:rsidR="0071242A">
        <w:rPr>
          <w:rFonts w:ascii="Times New Roman" w:hAnsi="Times New Roman" w:cs="Times New Roman"/>
          <w:bCs/>
          <w:sz w:val="24"/>
          <w:szCs w:val="24"/>
        </w:rPr>
        <w:t xml:space="preserve">. Seven of these decreased expression during hypoxia exposure </w:t>
      </w:r>
      <w:r w:rsidR="008C6456">
        <w:rPr>
          <w:rFonts w:ascii="Times New Roman" w:hAnsi="Times New Roman" w:cs="Times New Roman"/>
          <w:bCs/>
          <w:sz w:val="24"/>
          <w:szCs w:val="24"/>
        </w:rPr>
        <w:t xml:space="preserve">grouping with clusters </w:t>
      </w:r>
      <w:r w:rsidR="00EE4DB8">
        <w:rPr>
          <w:rFonts w:ascii="Times New Roman" w:hAnsi="Times New Roman" w:cs="Times New Roman"/>
          <w:bCs/>
          <w:sz w:val="24"/>
          <w:szCs w:val="24"/>
        </w:rPr>
        <w:t xml:space="preserve">4, 6, and 8. </w:t>
      </w:r>
      <w:r w:rsidR="00D6512D">
        <w:rPr>
          <w:rFonts w:ascii="Times New Roman" w:hAnsi="Times New Roman" w:cs="Times New Roman"/>
          <w:bCs/>
          <w:sz w:val="24"/>
          <w:szCs w:val="24"/>
        </w:rPr>
        <w:t xml:space="preserve">The other three increased in expression, with one clustering in cluster 1 (up drastically in recovery), another in cluster 3 (up during through anoxia but falling in recovery), and the third being identified via DESeq2 to be differentially expressed at </w:t>
      </w:r>
      <w:proofErr w:type="spellStart"/>
      <w:r w:rsidR="00D6512D" w:rsidRPr="00D6512D">
        <w:rPr>
          <w:rFonts w:ascii="Times New Roman" w:hAnsi="Times New Roman" w:cs="Times New Roman"/>
          <w:bCs/>
          <w:i/>
          <w:iCs/>
          <w:sz w:val="24"/>
          <w:szCs w:val="24"/>
        </w:rPr>
        <w:t>P</w:t>
      </w:r>
      <w:r w:rsidR="00D6512D" w:rsidRPr="00D6512D">
        <w:rPr>
          <w:rFonts w:ascii="Times New Roman" w:hAnsi="Times New Roman" w:cs="Times New Roman"/>
          <w:bCs/>
          <w:sz w:val="24"/>
          <w:szCs w:val="24"/>
          <w:vertAlign w:val="subscript"/>
        </w:rPr>
        <w:t>crit</w:t>
      </w:r>
      <w:proofErr w:type="spellEnd"/>
      <w:r w:rsidR="00D6512D">
        <w:rPr>
          <w:rFonts w:ascii="Times New Roman" w:hAnsi="Times New Roman" w:cs="Times New Roman"/>
          <w:bCs/>
          <w:sz w:val="24"/>
          <w:szCs w:val="24"/>
        </w:rPr>
        <w:t xml:space="preserve"> compared to normoxia. Trehalose phosphate synthases, like </w:t>
      </w:r>
      <w:proofErr w:type="spellStart"/>
      <w:r w:rsidR="00D6512D">
        <w:rPr>
          <w:rFonts w:ascii="Times New Roman" w:hAnsi="Times New Roman" w:cs="Times New Roman"/>
          <w:bCs/>
          <w:sz w:val="24"/>
          <w:szCs w:val="24"/>
        </w:rPr>
        <w:t>tpsA</w:t>
      </w:r>
      <w:proofErr w:type="spellEnd"/>
      <w:r w:rsidR="00D6512D">
        <w:rPr>
          <w:rFonts w:ascii="Times New Roman" w:hAnsi="Times New Roman" w:cs="Times New Roman"/>
          <w:bCs/>
          <w:sz w:val="24"/>
          <w:szCs w:val="24"/>
        </w:rPr>
        <w:t xml:space="preserve"> and </w:t>
      </w:r>
      <w:proofErr w:type="spellStart"/>
      <w:r w:rsidR="00D6512D">
        <w:rPr>
          <w:rFonts w:ascii="Times New Roman" w:hAnsi="Times New Roman" w:cs="Times New Roman"/>
          <w:bCs/>
          <w:sz w:val="24"/>
          <w:szCs w:val="24"/>
        </w:rPr>
        <w:t>tpsp</w:t>
      </w:r>
      <w:proofErr w:type="spellEnd"/>
      <w:r w:rsidR="00D6512D">
        <w:rPr>
          <w:rFonts w:ascii="Times New Roman" w:hAnsi="Times New Roman" w:cs="Times New Roman"/>
          <w:bCs/>
          <w:sz w:val="24"/>
          <w:szCs w:val="24"/>
        </w:rPr>
        <w:t xml:space="preserve">, and trehalose itself are both implicated in buffering against hypoxic </w:t>
      </w:r>
      <w:r w:rsidR="00117933">
        <w:rPr>
          <w:rFonts w:ascii="Times New Roman" w:hAnsi="Times New Roman" w:cs="Times New Roman"/>
          <w:bCs/>
          <w:sz w:val="24"/>
          <w:szCs w:val="24"/>
        </w:rPr>
        <w:t xml:space="preserve">stress in multiple taxa through a proposed mechanism of protein </w:t>
      </w:r>
      <w:commentRangeStart w:id="41"/>
      <w:r w:rsidR="00117933">
        <w:rPr>
          <w:rFonts w:ascii="Times New Roman" w:hAnsi="Times New Roman" w:cs="Times New Roman"/>
          <w:bCs/>
          <w:sz w:val="24"/>
          <w:szCs w:val="24"/>
        </w:rPr>
        <w:t>stabilization</w:t>
      </w:r>
      <w:commentRangeEnd w:id="41"/>
      <w:r w:rsidR="00117933">
        <w:rPr>
          <w:rStyle w:val="CommentReference"/>
        </w:rPr>
        <w:commentReference w:id="41"/>
      </w:r>
      <w:r w:rsidR="00117933">
        <w:rPr>
          <w:rFonts w:ascii="Times New Roman" w:hAnsi="Times New Roman" w:cs="Times New Roman"/>
          <w:bCs/>
          <w:sz w:val="24"/>
          <w:szCs w:val="24"/>
        </w:rPr>
        <w:t xml:space="preserve">. It is possible that </w:t>
      </w:r>
      <w:r w:rsidR="00117933" w:rsidRPr="00117933">
        <w:rPr>
          <w:rFonts w:ascii="Times New Roman" w:hAnsi="Times New Roman" w:cs="Times New Roman"/>
          <w:bCs/>
          <w:i/>
          <w:iCs/>
          <w:sz w:val="24"/>
          <w:szCs w:val="24"/>
        </w:rPr>
        <w:t>T. californicus</w:t>
      </w:r>
      <w:r w:rsidR="00117933">
        <w:rPr>
          <w:rFonts w:ascii="Times New Roman" w:hAnsi="Times New Roman" w:cs="Times New Roman"/>
          <w:bCs/>
          <w:sz w:val="24"/>
          <w:szCs w:val="24"/>
        </w:rPr>
        <w:t xml:space="preserve"> takes advantage of this mechanism as well, regulating its transport of trehalose toward stabilizing proteins. </w:t>
      </w:r>
    </w:p>
    <w:p w14:paraId="56E6DAE9" w14:textId="0756B412" w:rsidR="00C31B7B" w:rsidRDefault="00117933" w:rsidP="00904042">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r w:rsidR="00CD0088" w:rsidRPr="00CD0088">
        <w:rPr>
          <w:rFonts w:ascii="Times New Roman" w:hAnsi="Times New Roman" w:cs="Times New Roman"/>
          <w:bCs/>
          <w:i/>
          <w:iCs/>
          <w:sz w:val="24"/>
          <w:szCs w:val="24"/>
        </w:rPr>
        <w:t>Tigriopus</w:t>
      </w:r>
      <w:r w:rsidR="008C28C5" w:rsidRPr="00526249">
        <w:rPr>
          <w:rFonts w:ascii="Times New Roman" w:hAnsi="Times New Roman" w:cs="Times New Roman"/>
          <w:bCs/>
          <w:i/>
          <w:iCs/>
          <w:sz w:val="24"/>
          <w:szCs w:val="24"/>
        </w:rPr>
        <w:t xml:space="preserve"> californicus</w:t>
      </w:r>
      <w:r w:rsidR="008C28C5">
        <w:rPr>
          <w:rFonts w:ascii="Times New Roman" w:hAnsi="Times New Roman" w:cs="Times New Roman"/>
          <w:bCs/>
          <w:sz w:val="24"/>
          <w:szCs w:val="24"/>
        </w:rPr>
        <w:t xml:space="preserve"> may </w:t>
      </w:r>
      <w:r w:rsidR="00EC7B50">
        <w:rPr>
          <w:rFonts w:ascii="Times New Roman" w:hAnsi="Times New Roman" w:cs="Times New Roman"/>
          <w:bCs/>
          <w:sz w:val="24"/>
          <w:szCs w:val="24"/>
        </w:rPr>
        <w:t xml:space="preserve">also </w:t>
      </w:r>
      <w:r w:rsidR="008C28C5">
        <w:rPr>
          <w:rFonts w:ascii="Times New Roman" w:hAnsi="Times New Roman" w:cs="Times New Roman"/>
          <w:bCs/>
          <w:sz w:val="24"/>
          <w:szCs w:val="24"/>
        </w:rPr>
        <w:t>need to transport some trehalose toward chitin metabolism</w:t>
      </w:r>
      <w:r w:rsidR="009C7CE4">
        <w:rPr>
          <w:rFonts w:ascii="Times New Roman" w:hAnsi="Times New Roman" w:cs="Times New Roman"/>
          <w:bCs/>
          <w:sz w:val="24"/>
          <w:szCs w:val="24"/>
        </w:rPr>
        <w:t xml:space="preserve">. We observed a </w:t>
      </w:r>
      <w:r w:rsidR="008C28C5">
        <w:rPr>
          <w:rFonts w:ascii="Times New Roman" w:hAnsi="Times New Roman" w:cs="Times New Roman"/>
          <w:bCs/>
          <w:sz w:val="24"/>
          <w:szCs w:val="24"/>
        </w:rPr>
        <w:t xml:space="preserve">significant </w:t>
      </w:r>
      <w:r>
        <w:rPr>
          <w:rFonts w:ascii="Times New Roman" w:hAnsi="Times New Roman" w:cs="Times New Roman"/>
          <w:bCs/>
          <w:sz w:val="24"/>
          <w:szCs w:val="24"/>
        </w:rPr>
        <w:t>transcriptional response of genes in the chitin synthesis pathway</w:t>
      </w:r>
      <w:r w:rsidR="008C28C5">
        <w:rPr>
          <w:rFonts w:ascii="Times New Roman" w:hAnsi="Times New Roman" w:cs="Times New Roman"/>
          <w:bCs/>
          <w:sz w:val="24"/>
          <w:szCs w:val="24"/>
        </w:rPr>
        <w:t xml:space="preserve"> </w:t>
      </w:r>
      <w:r>
        <w:rPr>
          <w:rFonts w:ascii="Times New Roman" w:hAnsi="Times New Roman" w:cs="Times New Roman"/>
          <w:bCs/>
          <w:sz w:val="24"/>
          <w:szCs w:val="24"/>
        </w:rPr>
        <w:t>(</w:t>
      </w:r>
      <w:r w:rsidRPr="00117933">
        <w:rPr>
          <w:rFonts w:ascii="Times New Roman" w:hAnsi="Times New Roman" w:cs="Times New Roman"/>
          <w:b/>
          <w:sz w:val="24"/>
          <w:szCs w:val="24"/>
        </w:rPr>
        <w:t>Figure S11</w:t>
      </w:r>
      <w:r>
        <w:rPr>
          <w:rFonts w:ascii="Times New Roman" w:hAnsi="Times New Roman" w:cs="Times New Roman"/>
          <w:bCs/>
          <w:sz w:val="24"/>
          <w:szCs w:val="24"/>
        </w:rPr>
        <w:t>). These included</w:t>
      </w:r>
      <w:r w:rsidR="008C28C5">
        <w:rPr>
          <w:rFonts w:ascii="Times New Roman" w:hAnsi="Times New Roman" w:cs="Times New Roman"/>
          <w:bCs/>
          <w:sz w:val="24"/>
          <w:szCs w:val="24"/>
        </w:rPr>
        <w:t xml:space="preserve"> UGP2</w:t>
      </w:r>
      <w:r w:rsidR="00E2558F">
        <w:rPr>
          <w:rFonts w:ascii="Times New Roman" w:hAnsi="Times New Roman" w:cs="Times New Roman"/>
          <w:bCs/>
          <w:sz w:val="24"/>
          <w:szCs w:val="24"/>
        </w:rPr>
        <w:t xml:space="preserve"> </w:t>
      </w:r>
      <w:r w:rsidR="008C28C5">
        <w:rPr>
          <w:rFonts w:ascii="Times New Roman" w:hAnsi="Times New Roman" w:cs="Times New Roman"/>
          <w:bCs/>
          <w:sz w:val="24"/>
          <w:szCs w:val="24"/>
        </w:rPr>
        <w:t>which encodes a glucose-1-phosphate uridylytransferase</w:t>
      </w:r>
      <w:r w:rsidR="005D50FB">
        <w:rPr>
          <w:rFonts w:ascii="Times New Roman" w:hAnsi="Times New Roman" w:cs="Times New Roman"/>
          <w:bCs/>
          <w:sz w:val="24"/>
          <w:szCs w:val="24"/>
        </w:rPr>
        <w:t xml:space="preserve">, </w:t>
      </w:r>
      <w:r>
        <w:rPr>
          <w:rFonts w:ascii="Times New Roman" w:hAnsi="Times New Roman" w:cs="Times New Roman"/>
          <w:bCs/>
          <w:sz w:val="24"/>
          <w:szCs w:val="24"/>
        </w:rPr>
        <w:t>three glutamine/fructose-6-phosphate transaminase genes (Gfpt1, GFPT1, and GFPT2-like), NAG</w:t>
      </w:r>
      <w:r w:rsidR="009C7CE4">
        <w:rPr>
          <w:rFonts w:ascii="Times New Roman" w:hAnsi="Times New Roman" w:cs="Times New Roman"/>
          <w:bCs/>
          <w:sz w:val="24"/>
          <w:szCs w:val="24"/>
        </w:rPr>
        <w:t>K</w:t>
      </w:r>
      <w:r>
        <w:rPr>
          <w:rFonts w:ascii="Times New Roman" w:hAnsi="Times New Roman" w:cs="Times New Roman"/>
          <w:bCs/>
          <w:sz w:val="24"/>
          <w:szCs w:val="24"/>
        </w:rPr>
        <w:t xml:space="preserve"> that encodes an N-acetyl-D-glucosamine kinase</w:t>
      </w:r>
      <w:r w:rsidR="008C28C5">
        <w:rPr>
          <w:rFonts w:ascii="Times New Roman" w:hAnsi="Times New Roman" w:cs="Times New Roman"/>
          <w:bCs/>
          <w:sz w:val="24"/>
          <w:szCs w:val="24"/>
        </w:rPr>
        <w:t xml:space="preserve">, PGM3 that encodes a </w:t>
      </w:r>
      <w:r w:rsidR="008C28C5">
        <w:rPr>
          <w:rFonts w:ascii="Times New Roman" w:hAnsi="Times New Roman" w:cs="Times New Roman"/>
          <w:bCs/>
          <w:sz w:val="24"/>
          <w:szCs w:val="24"/>
        </w:rPr>
        <w:lastRenderedPageBreak/>
        <w:t>phosphoacetylglucosamine mutase</w:t>
      </w:r>
      <w:r w:rsidR="009C7CE4">
        <w:rPr>
          <w:rFonts w:ascii="Times New Roman" w:hAnsi="Times New Roman" w:cs="Times New Roman"/>
          <w:bCs/>
          <w:sz w:val="24"/>
          <w:szCs w:val="24"/>
        </w:rPr>
        <w:t>, and Slc35a3 which encodes a UDP-N-acetylglucosamine transporter</w:t>
      </w:r>
      <w:r w:rsidR="008C28C5">
        <w:rPr>
          <w:rFonts w:ascii="Times New Roman" w:hAnsi="Times New Roman" w:cs="Times New Roman"/>
          <w:bCs/>
          <w:sz w:val="24"/>
          <w:szCs w:val="24"/>
        </w:rPr>
        <w:t xml:space="preserve">. </w:t>
      </w:r>
      <w:r w:rsidR="005D50FB">
        <w:rPr>
          <w:rFonts w:ascii="Times New Roman" w:hAnsi="Times New Roman" w:cs="Times New Roman"/>
          <w:bCs/>
          <w:sz w:val="24"/>
          <w:szCs w:val="24"/>
        </w:rPr>
        <w:t xml:space="preserve">This list also may include the hexokinases like HKDC1 and Hex-t2, as these enzymes catalyze conversion of glucose to glucose-6-phophate </w:t>
      </w:r>
      <w:r w:rsidR="0041090B">
        <w:rPr>
          <w:rFonts w:ascii="Times New Roman" w:hAnsi="Times New Roman" w:cs="Times New Roman"/>
          <w:bCs/>
          <w:sz w:val="24"/>
          <w:szCs w:val="24"/>
        </w:rPr>
        <w:t>at the start of</w:t>
      </w:r>
      <w:r w:rsidR="005D50FB">
        <w:rPr>
          <w:rFonts w:ascii="Times New Roman" w:hAnsi="Times New Roman" w:cs="Times New Roman"/>
          <w:bCs/>
          <w:sz w:val="24"/>
          <w:szCs w:val="24"/>
        </w:rPr>
        <w:t xml:space="preserve"> this pathway</w:t>
      </w:r>
      <w:r w:rsidR="0041090B">
        <w:rPr>
          <w:rFonts w:ascii="Times New Roman" w:hAnsi="Times New Roman" w:cs="Times New Roman"/>
          <w:bCs/>
          <w:sz w:val="24"/>
          <w:szCs w:val="24"/>
        </w:rPr>
        <w:t xml:space="preserve">. </w:t>
      </w:r>
      <w:r w:rsidR="005D50FB">
        <w:rPr>
          <w:rFonts w:ascii="Times New Roman" w:hAnsi="Times New Roman" w:cs="Times New Roman"/>
          <w:bCs/>
          <w:sz w:val="24"/>
          <w:szCs w:val="24"/>
        </w:rPr>
        <w:t>HKDC1 and UGP2</w:t>
      </w:r>
      <w:r w:rsidR="0041090B">
        <w:rPr>
          <w:rFonts w:ascii="Times New Roman" w:hAnsi="Times New Roman" w:cs="Times New Roman"/>
          <w:bCs/>
          <w:sz w:val="24"/>
          <w:szCs w:val="24"/>
        </w:rPr>
        <w:t>, both of which help make glucose-6-phosphate,</w:t>
      </w:r>
      <w:r w:rsidR="005D50FB">
        <w:rPr>
          <w:rFonts w:ascii="Times New Roman" w:hAnsi="Times New Roman" w:cs="Times New Roman"/>
          <w:bCs/>
          <w:sz w:val="24"/>
          <w:szCs w:val="24"/>
        </w:rPr>
        <w:t xml:space="preserve"> were both upregulated during hypoxia belonging to clusters 2 and 3, respectively. Likewise, the transaminase encoding GFPT2 which is active in the process of cell adhesion, was also upregulated in hypoxia and belonged to cluster 5</w:t>
      </w:r>
      <w:r w:rsidR="00DA7EE2">
        <w:rPr>
          <w:rFonts w:ascii="Times New Roman" w:hAnsi="Times New Roman" w:cs="Times New Roman"/>
          <w:bCs/>
          <w:sz w:val="24"/>
          <w:szCs w:val="24"/>
        </w:rPr>
        <w:t xml:space="preserve"> (</w:t>
      </w:r>
      <w:r w:rsidR="00DA7EE2" w:rsidRPr="00586069">
        <w:rPr>
          <w:rFonts w:ascii="Times New Roman" w:hAnsi="Times New Roman" w:cs="Times New Roman"/>
          <w:b/>
          <w:sz w:val="24"/>
          <w:szCs w:val="24"/>
        </w:rPr>
        <w:t>Figure S11</w:t>
      </w:r>
      <w:r w:rsidR="00DA7EE2">
        <w:rPr>
          <w:rFonts w:ascii="Times New Roman" w:hAnsi="Times New Roman" w:cs="Times New Roman"/>
          <w:bCs/>
          <w:sz w:val="24"/>
          <w:szCs w:val="24"/>
        </w:rPr>
        <w:t>)</w:t>
      </w:r>
      <w:r w:rsidR="005D50FB">
        <w:rPr>
          <w:rFonts w:ascii="Times New Roman" w:hAnsi="Times New Roman" w:cs="Times New Roman"/>
          <w:bCs/>
          <w:sz w:val="24"/>
          <w:szCs w:val="24"/>
        </w:rPr>
        <w:t xml:space="preserve">. Conversely, the </w:t>
      </w:r>
      <w:r w:rsidR="0041090B">
        <w:rPr>
          <w:rFonts w:ascii="Times New Roman" w:hAnsi="Times New Roman" w:cs="Times New Roman"/>
          <w:bCs/>
          <w:sz w:val="24"/>
          <w:szCs w:val="24"/>
        </w:rPr>
        <w:t xml:space="preserve">GFPT1-like </w:t>
      </w:r>
      <w:r w:rsidR="005D50FB">
        <w:rPr>
          <w:rFonts w:ascii="Times New Roman" w:hAnsi="Times New Roman" w:cs="Times New Roman"/>
          <w:bCs/>
          <w:sz w:val="24"/>
          <w:szCs w:val="24"/>
        </w:rPr>
        <w:t xml:space="preserve">transaminases </w:t>
      </w:r>
      <w:r w:rsidR="0041090B">
        <w:rPr>
          <w:rFonts w:ascii="Times New Roman" w:hAnsi="Times New Roman" w:cs="Times New Roman"/>
          <w:bCs/>
          <w:sz w:val="24"/>
          <w:szCs w:val="24"/>
        </w:rPr>
        <w:t>were downregulated and grouped in cluster 4</w:t>
      </w:r>
      <w:r w:rsidR="00DA7EE2">
        <w:rPr>
          <w:rFonts w:ascii="Times New Roman" w:hAnsi="Times New Roman" w:cs="Times New Roman"/>
          <w:bCs/>
          <w:sz w:val="24"/>
          <w:szCs w:val="24"/>
        </w:rPr>
        <w:t xml:space="preserve"> (</w:t>
      </w:r>
      <w:r w:rsidR="00DA7EE2" w:rsidRPr="00586069">
        <w:rPr>
          <w:rFonts w:ascii="Times New Roman" w:hAnsi="Times New Roman" w:cs="Times New Roman"/>
          <w:b/>
          <w:sz w:val="24"/>
          <w:szCs w:val="24"/>
        </w:rPr>
        <w:t>Figure S11</w:t>
      </w:r>
      <w:r w:rsidR="00DA7EE2">
        <w:rPr>
          <w:rFonts w:ascii="Times New Roman" w:hAnsi="Times New Roman" w:cs="Times New Roman"/>
          <w:bCs/>
          <w:sz w:val="24"/>
          <w:szCs w:val="24"/>
        </w:rPr>
        <w:t>)</w:t>
      </w:r>
      <w:r w:rsidR="0041090B">
        <w:rPr>
          <w:rFonts w:ascii="Times New Roman" w:hAnsi="Times New Roman" w:cs="Times New Roman"/>
          <w:bCs/>
          <w:sz w:val="24"/>
          <w:szCs w:val="24"/>
        </w:rPr>
        <w:t xml:space="preserve">. This contradicts previous results that show hypoxia induces Gfpt1 expression during hypoxia in </w:t>
      </w:r>
      <w:commentRangeStart w:id="42"/>
      <w:r w:rsidR="0041090B">
        <w:rPr>
          <w:rFonts w:ascii="Times New Roman" w:hAnsi="Times New Roman" w:cs="Times New Roman"/>
          <w:bCs/>
          <w:sz w:val="24"/>
          <w:szCs w:val="24"/>
        </w:rPr>
        <w:t>mice</w:t>
      </w:r>
      <w:commentRangeEnd w:id="42"/>
      <w:r w:rsidR="0041090B">
        <w:rPr>
          <w:rStyle w:val="CommentReference"/>
        </w:rPr>
        <w:commentReference w:id="42"/>
      </w:r>
      <w:r w:rsidR="0041090B">
        <w:rPr>
          <w:rFonts w:ascii="Times New Roman" w:hAnsi="Times New Roman" w:cs="Times New Roman"/>
          <w:bCs/>
          <w:sz w:val="24"/>
          <w:szCs w:val="24"/>
        </w:rPr>
        <w:t xml:space="preserve">, but could be explained by an apparent role of utilizing </w:t>
      </w:r>
      <w:commentRangeStart w:id="43"/>
      <w:r w:rsidR="0041090B">
        <w:rPr>
          <w:rFonts w:ascii="Times New Roman" w:hAnsi="Times New Roman" w:cs="Times New Roman"/>
          <w:bCs/>
          <w:sz w:val="24"/>
          <w:szCs w:val="24"/>
        </w:rPr>
        <w:t xml:space="preserve">GFPT2 </w:t>
      </w:r>
      <w:commentRangeEnd w:id="43"/>
      <w:r w:rsidR="0041090B">
        <w:rPr>
          <w:rStyle w:val="CommentReference"/>
        </w:rPr>
        <w:commentReference w:id="43"/>
      </w:r>
      <w:r w:rsidR="0041090B">
        <w:rPr>
          <w:rFonts w:ascii="Times New Roman" w:hAnsi="Times New Roman" w:cs="Times New Roman"/>
          <w:bCs/>
          <w:sz w:val="24"/>
          <w:szCs w:val="24"/>
        </w:rPr>
        <w:t xml:space="preserve">for cell survival when glutamine uptake is high, as </w:t>
      </w:r>
      <w:commentRangeStart w:id="44"/>
      <w:r w:rsidR="0041090B">
        <w:rPr>
          <w:rFonts w:ascii="Times New Roman" w:hAnsi="Times New Roman" w:cs="Times New Roman"/>
          <w:bCs/>
          <w:sz w:val="24"/>
          <w:szCs w:val="24"/>
        </w:rPr>
        <w:t xml:space="preserve">would be the case </w:t>
      </w:r>
      <w:commentRangeEnd w:id="44"/>
      <w:r w:rsidR="0041090B">
        <w:rPr>
          <w:rStyle w:val="CommentReference"/>
        </w:rPr>
        <w:commentReference w:id="44"/>
      </w:r>
      <w:r w:rsidR="0041090B">
        <w:rPr>
          <w:rFonts w:ascii="Times New Roman" w:hAnsi="Times New Roman" w:cs="Times New Roman"/>
          <w:bCs/>
          <w:sz w:val="24"/>
          <w:szCs w:val="24"/>
        </w:rPr>
        <w:t xml:space="preserve">during hypoxia. </w:t>
      </w:r>
    </w:p>
    <w:p w14:paraId="40DC3170" w14:textId="3E6EFD4F" w:rsidR="00C31B7B" w:rsidRDefault="00C31B7B" w:rsidP="00904042">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Chitin catabolism can proceed to two ways. Chitin can be broken down by chitinases to produce N-acetyl-glucosamine or chitin can be deacetylated to produce chitosan and N-glucosamine. We observed inverse patterns between these two processes</w:t>
      </w:r>
      <w:r w:rsidR="00DA7EE2">
        <w:rPr>
          <w:rFonts w:ascii="Times New Roman" w:hAnsi="Times New Roman" w:cs="Times New Roman"/>
          <w:bCs/>
          <w:sz w:val="24"/>
          <w:szCs w:val="24"/>
        </w:rPr>
        <w:t xml:space="preserve"> (</w:t>
      </w:r>
      <w:r w:rsidR="00DA7EE2" w:rsidRPr="00586069">
        <w:rPr>
          <w:rFonts w:ascii="Times New Roman" w:hAnsi="Times New Roman" w:cs="Times New Roman"/>
          <w:b/>
          <w:sz w:val="24"/>
          <w:szCs w:val="24"/>
        </w:rPr>
        <w:t>Figure S11</w:t>
      </w:r>
      <w:r w:rsidR="00DA7EE2">
        <w:rPr>
          <w:rFonts w:ascii="Times New Roman" w:hAnsi="Times New Roman" w:cs="Times New Roman"/>
          <w:bCs/>
          <w:sz w:val="24"/>
          <w:szCs w:val="24"/>
        </w:rPr>
        <w:t>)</w:t>
      </w:r>
      <w:r>
        <w:rPr>
          <w:rFonts w:ascii="Times New Roman" w:hAnsi="Times New Roman" w:cs="Times New Roman"/>
          <w:bCs/>
          <w:sz w:val="24"/>
          <w:szCs w:val="24"/>
        </w:rPr>
        <w:t xml:space="preserve">, where chitinases were decreased in expression as hypoxia progressed and remained depressed into recovery, with two of these grouping in cluster 8 by maSigPro. Conversely, three of four chitin deacetylase genes (TCAL_13698, TCAL_05770, and TCAL_13801) identified by maSigPro increased in expression becoming most highly expressed into recovery (cluster 1). The fourth chitin deacetylase gene (TCAL_13736) grouped in cluster 4 with genes that decreased during </w:t>
      </w:r>
      <w:r w:rsidR="00885F9D">
        <w:rPr>
          <w:rFonts w:ascii="Times New Roman" w:hAnsi="Times New Roman" w:cs="Times New Roman"/>
          <w:bCs/>
          <w:sz w:val="24"/>
          <w:szCs w:val="24"/>
        </w:rPr>
        <w:t>hypoxia but</w:t>
      </w:r>
      <w:r>
        <w:rPr>
          <w:rFonts w:ascii="Times New Roman" w:hAnsi="Times New Roman" w:cs="Times New Roman"/>
          <w:bCs/>
          <w:sz w:val="24"/>
          <w:szCs w:val="24"/>
        </w:rPr>
        <w:t xml:space="preserve"> increased in recovery. </w:t>
      </w:r>
      <w:r w:rsidR="006109F5">
        <w:rPr>
          <w:rFonts w:ascii="Times New Roman" w:hAnsi="Times New Roman" w:cs="Times New Roman"/>
          <w:bCs/>
          <w:sz w:val="24"/>
          <w:szCs w:val="24"/>
        </w:rPr>
        <w:t>These</w:t>
      </w:r>
      <w:r>
        <w:rPr>
          <w:rFonts w:ascii="Times New Roman" w:hAnsi="Times New Roman" w:cs="Times New Roman"/>
          <w:bCs/>
          <w:sz w:val="24"/>
          <w:szCs w:val="24"/>
        </w:rPr>
        <w:t xml:space="preserve"> two sets of results with chitinases and deacetylases</w:t>
      </w:r>
      <w:r w:rsidR="006109F5">
        <w:rPr>
          <w:rFonts w:ascii="Times New Roman" w:hAnsi="Times New Roman" w:cs="Times New Roman"/>
          <w:bCs/>
          <w:sz w:val="24"/>
          <w:szCs w:val="24"/>
        </w:rPr>
        <w:t>, combined with the increased expression of genes in the chitin synthesis pathway, could indicate</w:t>
      </w:r>
      <w:r>
        <w:rPr>
          <w:rFonts w:ascii="Times New Roman" w:hAnsi="Times New Roman" w:cs="Times New Roman"/>
          <w:bCs/>
          <w:sz w:val="24"/>
          <w:szCs w:val="24"/>
        </w:rPr>
        <w:t xml:space="preserve"> that</w:t>
      </w:r>
      <w:r w:rsidR="006109F5">
        <w:rPr>
          <w:rFonts w:ascii="Times New Roman" w:hAnsi="Times New Roman" w:cs="Times New Roman"/>
          <w:bCs/>
          <w:sz w:val="24"/>
          <w:szCs w:val="24"/>
        </w:rPr>
        <w:t xml:space="preserve"> </w:t>
      </w:r>
      <w:r w:rsidR="006109F5" w:rsidRPr="006109F5">
        <w:rPr>
          <w:rFonts w:ascii="Times New Roman" w:hAnsi="Times New Roman" w:cs="Times New Roman"/>
          <w:bCs/>
          <w:i/>
          <w:iCs/>
          <w:sz w:val="24"/>
          <w:szCs w:val="24"/>
        </w:rPr>
        <w:t>T. californicus</w:t>
      </w:r>
      <w:r w:rsidR="006109F5">
        <w:rPr>
          <w:rFonts w:ascii="Times New Roman" w:hAnsi="Times New Roman" w:cs="Times New Roman"/>
          <w:bCs/>
          <w:sz w:val="24"/>
          <w:szCs w:val="24"/>
        </w:rPr>
        <w:t xml:space="preserve"> increases the production of chitin</w:t>
      </w:r>
      <w:r>
        <w:rPr>
          <w:rFonts w:ascii="Times New Roman" w:hAnsi="Times New Roman" w:cs="Times New Roman"/>
          <w:bCs/>
          <w:sz w:val="24"/>
          <w:szCs w:val="24"/>
        </w:rPr>
        <w:t xml:space="preserve"> </w:t>
      </w:r>
      <w:r w:rsidR="006109F5">
        <w:rPr>
          <w:rFonts w:ascii="Times New Roman" w:hAnsi="Times New Roman" w:cs="Times New Roman"/>
          <w:bCs/>
          <w:sz w:val="24"/>
          <w:szCs w:val="24"/>
        </w:rPr>
        <w:t xml:space="preserve">hypoxia exposure. Chitinase expression is decreased at the same time, so that any chitin breakdown that occurs is in favor of the production </w:t>
      </w:r>
      <w:r w:rsidR="006109F5">
        <w:rPr>
          <w:rFonts w:ascii="Times New Roman" w:hAnsi="Times New Roman" w:cs="Times New Roman"/>
          <w:bCs/>
          <w:sz w:val="24"/>
          <w:szCs w:val="24"/>
        </w:rPr>
        <w:lastRenderedPageBreak/>
        <w:t xml:space="preserve">of chitosan, especially during recovery.  This may be due to a possible role in the response to </w:t>
      </w:r>
      <w:r w:rsidR="0056687A">
        <w:rPr>
          <w:rFonts w:ascii="Times New Roman" w:hAnsi="Times New Roman" w:cs="Times New Roman"/>
          <w:bCs/>
          <w:sz w:val="24"/>
          <w:szCs w:val="24"/>
        </w:rPr>
        <w:t>ROS</w:t>
      </w:r>
      <w:r w:rsidR="006109F5">
        <w:rPr>
          <w:rFonts w:ascii="Times New Roman" w:hAnsi="Times New Roman" w:cs="Times New Roman"/>
          <w:bCs/>
          <w:sz w:val="24"/>
          <w:szCs w:val="24"/>
        </w:rPr>
        <w:t xml:space="preserve"> by chitosan, possibly through interactions with </w:t>
      </w:r>
      <w:commentRangeStart w:id="45"/>
      <w:r w:rsidR="006109F5">
        <w:rPr>
          <w:rFonts w:ascii="Times New Roman" w:hAnsi="Times New Roman" w:cs="Times New Roman"/>
          <w:bCs/>
          <w:sz w:val="24"/>
          <w:szCs w:val="24"/>
        </w:rPr>
        <w:t>antioxidants</w:t>
      </w:r>
      <w:commentRangeEnd w:id="45"/>
      <w:r w:rsidR="006109F5">
        <w:rPr>
          <w:rStyle w:val="CommentReference"/>
        </w:rPr>
        <w:commentReference w:id="45"/>
      </w:r>
      <w:r w:rsidR="006109F5">
        <w:rPr>
          <w:rFonts w:ascii="Times New Roman" w:hAnsi="Times New Roman" w:cs="Times New Roman"/>
          <w:bCs/>
          <w:sz w:val="24"/>
          <w:szCs w:val="24"/>
        </w:rPr>
        <w:t xml:space="preserve">. </w:t>
      </w:r>
    </w:p>
    <w:p w14:paraId="33E04CE9" w14:textId="77777777" w:rsidR="00126C6C" w:rsidRDefault="00126C6C" w:rsidP="0082239A">
      <w:pPr>
        <w:spacing w:after="0" w:line="480" w:lineRule="auto"/>
        <w:rPr>
          <w:rFonts w:ascii="Times New Roman" w:hAnsi="Times New Roman" w:cs="Times New Roman"/>
          <w:bCs/>
          <w:sz w:val="24"/>
          <w:szCs w:val="24"/>
        </w:rPr>
      </w:pPr>
    </w:p>
    <w:p w14:paraId="42C92582" w14:textId="6947CA1D" w:rsidR="00126C6C" w:rsidRPr="00BB3A27" w:rsidRDefault="00BB3A27" w:rsidP="00BB3A27">
      <w:pPr>
        <w:spacing w:after="0" w:line="480" w:lineRule="auto"/>
        <w:rPr>
          <w:rFonts w:ascii="Times New Roman" w:hAnsi="Times New Roman" w:cs="Times New Roman"/>
          <w:b/>
          <w:sz w:val="24"/>
          <w:szCs w:val="24"/>
        </w:rPr>
      </w:pPr>
      <w:r w:rsidRPr="00BB3A27">
        <w:rPr>
          <w:rFonts w:ascii="Times New Roman" w:hAnsi="Times New Roman" w:cs="Times New Roman"/>
          <w:b/>
          <w:sz w:val="24"/>
          <w:szCs w:val="24"/>
        </w:rPr>
        <w:t>3.3.5</w:t>
      </w:r>
      <w:r w:rsidR="00AD1715">
        <w:rPr>
          <w:rFonts w:ascii="Times New Roman" w:hAnsi="Times New Roman" w:cs="Times New Roman"/>
          <w:b/>
          <w:sz w:val="24"/>
          <w:szCs w:val="24"/>
        </w:rPr>
        <w:t xml:space="preserve"> Other cuticle and exoskeleton genes</w:t>
      </w:r>
    </w:p>
    <w:p w14:paraId="630944E6" w14:textId="73AABE8E" w:rsidR="00756999" w:rsidRDefault="003A18A8" w:rsidP="00126C6C">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I</w:t>
      </w:r>
      <w:r w:rsidR="006109F5">
        <w:rPr>
          <w:rFonts w:ascii="Times New Roman" w:hAnsi="Times New Roman" w:cs="Times New Roman"/>
          <w:bCs/>
          <w:sz w:val="24"/>
          <w:szCs w:val="24"/>
        </w:rPr>
        <w:t xml:space="preserve">ncreased expression of genes involved in chitin synthesis and decreased expression of chitinase genes could also be explained through the lens of exoskeletal modification. Invertebrate exoskeletal structure is also determined by cuticle composition, and we observed </w:t>
      </w:r>
      <w:r w:rsidR="00756999">
        <w:rPr>
          <w:rFonts w:ascii="Times New Roman" w:hAnsi="Times New Roman" w:cs="Times New Roman"/>
          <w:bCs/>
          <w:sz w:val="24"/>
          <w:szCs w:val="24"/>
        </w:rPr>
        <w:t>several</w:t>
      </w:r>
      <w:r w:rsidR="006109F5">
        <w:rPr>
          <w:rFonts w:ascii="Times New Roman" w:hAnsi="Times New Roman" w:cs="Times New Roman"/>
          <w:bCs/>
          <w:sz w:val="24"/>
          <w:szCs w:val="24"/>
        </w:rPr>
        <w:t xml:space="preserve"> cuticle</w:t>
      </w:r>
      <w:r w:rsidR="00756999">
        <w:rPr>
          <w:rFonts w:ascii="Times New Roman" w:hAnsi="Times New Roman" w:cs="Times New Roman"/>
          <w:bCs/>
          <w:sz w:val="24"/>
          <w:szCs w:val="24"/>
        </w:rPr>
        <w:t>-modifying genes that responded significantly to the hypoxia course. In fact, t</w:t>
      </w:r>
      <w:r w:rsidR="006109F5">
        <w:rPr>
          <w:rFonts w:ascii="Times New Roman" w:hAnsi="Times New Roman" w:cs="Times New Roman"/>
          <w:bCs/>
          <w:sz w:val="24"/>
          <w:szCs w:val="24"/>
        </w:rPr>
        <w:t>he</w:t>
      </w:r>
      <w:r w:rsidR="00126C6C">
        <w:rPr>
          <w:rFonts w:ascii="Times New Roman" w:hAnsi="Times New Roman" w:cs="Times New Roman"/>
          <w:bCs/>
          <w:sz w:val="24"/>
          <w:szCs w:val="24"/>
        </w:rPr>
        <w:t xml:space="preserve"> most significantly differentially expressed gene in cluster 2 encodes a cuticle-like protein (TCAL_01551</w:t>
      </w:r>
      <w:r w:rsidR="00DA7EE2">
        <w:rPr>
          <w:rFonts w:ascii="Times New Roman" w:hAnsi="Times New Roman" w:cs="Times New Roman"/>
          <w:bCs/>
          <w:sz w:val="24"/>
          <w:szCs w:val="24"/>
        </w:rPr>
        <w:t xml:space="preserve">, </w:t>
      </w:r>
      <w:r w:rsidR="00DA7EE2" w:rsidRPr="00DA7EE2">
        <w:rPr>
          <w:rFonts w:ascii="Times New Roman" w:hAnsi="Times New Roman" w:cs="Times New Roman"/>
          <w:b/>
          <w:sz w:val="24"/>
          <w:szCs w:val="24"/>
        </w:rPr>
        <w:t>Table S2</w:t>
      </w:r>
      <w:r w:rsidR="00126C6C">
        <w:rPr>
          <w:rFonts w:ascii="Times New Roman" w:hAnsi="Times New Roman" w:cs="Times New Roman"/>
          <w:bCs/>
          <w:sz w:val="24"/>
          <w:szCs w:val="24"/>
        </w:rPr>
        <w:t xml:space="preserve">). </w:t>
      </w:r>
      <w:r>
        <w:rPr>
          <w:rFonts w:ascii="Times New Roman" w:hAnsi="Times New Roman" w:cs="Times New Roman"/>
          <w:bCs/>
          <w:sz w:val="24"/>
          <w:szCs w:val="24"/>
        </w:rPr>
        <w:t xml:space="preserve">In total, five other cuticle-like genes also significantly responded to hypoxia. Of these, two identified via maSigPro belonged to clusters 4 and 8. The remaining three were identified by DESeq2 and two of these showed increased expression during recovery compared to normoxia while the last showed increased expression during anoxia compared to normoxia. </w:t>
      </w:r>
      <w:r w:rsidR="006E2188">
        <w:rPr>
          <w:rFonts w:ascii="Times New Roman" w:hAnsi="Times New Roman" w:cs="Times New Roman"/>
          <w:bCs/>
          <w:sz w:val="24"/>
          <w:szCs w:val="24"/>
        </w:rPr>
        <w:t xml:space="preserve">Four other genes predicted to encode cuticle modifying proteins also significantly responded during the time course. These included three genes predicted to encode </w:t>
      </w:r>
      <w:proofErr w:type="spellStart"/>
      <w:r w:rsidR="006E2188">
        <w:rPr>
          <w:rFonts w:ascii="Times New Roman" w:hAnsi="Times New Roman" w:cs="Times New Roman"/>
          <w:bCs/>
          <w:sz w:val="24"/>
          <w:szCs w:val="24"/>
        </w:rPr>
        <w:t>obst</w:t>
      </w:r>
      <w:proofErr w:type="spellEnd"/>
      <w:r w:rsidR="006E2188">
        <w:rPr>
          <w:rFonts w:ascii="Times New Roman" w:hAnsi="Times New Roman" w:cs="Times New Roman"/>
          <w:bCs/>
          <w:sz w:val="24"/>
          <w:szCs w:val="24"/>
        </w:rPr>
        <w:t xml:space="preserve">-E proteins, which play a role in chitin binding </w:t>
      </w:r>
      <w:commentRangeStart w:id="46"/>
      <w:r w:rsidR="006E2188">
        <w:rPr>
          <w:rFonts w:ascii="Times New Roman" w:hAnsi="Times New Roman" w:cs="Times New Roman"/>
          <w:bCs/>
          <w:sz w:val="24"/>
          <w:szCs w:val="24"/>
        </w:rPr>
        <w:t xml:space="preserve">during cuticle formation </w:t>
      </w:r>
      <w:commentRangeEnd w:id="46"/>
      <w:r w:rsidR="006E2188">
        <w:rPr>
          <w:rStyle w:val="CommentReference"/>
        </w:rPr>
        <w:commentReference w:id="46"/>
      </w:r>
      <w:r w:rsidR="006E2188">
        <w:rPr>
          <w:rFonts w:ascii="Times New Roman" w:hAnsi="Times New Roman" w:cs="Times New Roman"/>
          <w:bCs/>
          <w:sz w:val="24"/>
          <w:szCs w:val="24"/>
        </w:rPr>
        <w:t xml:space="preserve">(CITE), and the another predicted to encode a pro-resilin gene, which helps make the elastic components of the </w:t>
      </w:r>
      <w:commentRangeStart w:id="47"/>
      <w:r w:rsidR="006E2188">
        <w:rPr>
          <w:rFonts w:ascii="Times New Roman" w:hAnsi="Times New Roman" w:cs="Times New Roman"/>
          <w:bCs/>
          <w:sz w:val="24"/>
          <w:szCs w:val="24"/>
        </w:rPr>
        <w:t>cuticle</w:t>
      </w:r>
      <w:commentRangeEnd w:id="47"/>
      <w:r w:rsidR="006E2188">
        <w:rPr>
          <w:rStyle w:val="CommentReference"/>
        </w:rPr>
        <w:commentReference w:id="47"/>
      </w:r>
      <w:r w:rsidR="006E2188">
        <w:rPr>
          <w:rFonts w:ascii="Times New Roman" w:hAnsi="Times New Roman" w:cs="Times New Roman"/>
          <w:bCs/>
          <w:sz w:val="24"/>
          <w:szCs w:val="24"/>
        </w:rPr>
        <w:t xml:space="preserve">.   Two of the </w:t>
      </w:r>
      <w:proofErr w:type="spellStart"/>
      <w:r w:rsidR="006E2188">
        <w:rPr>
          <w:rFonts w:ascii="Times New Roman" w:hAnsi="Times New Roman" w:cs="Times New Roman"/>
          <w:bCs/>
          <w:sz w:val="24"/>
          <w:szCs w:val="24"/>
        </w:rPr>
        <w:t>obst</w:t>
      </w:r>
      <w:proofErr w:type="spellEnd"/>
      <w:r w:rsidR="006E2188">
        <w:rPr>
          <w:rFonts w:ascii="Times New Roman" w:hAnsi="Times New Roman" w:cs="Times New Roman"/>
          <w:bCs/>
          <w:sz w:val="24"/>
          <w:szCs w:val="24"/>
        </w:rPr>
        <w:t xml:space="preserve">-E genes were upregulated during hypoxia exposure with one of these two grouping in cluster 2 and the other identified by DESeq2 to be upregulated in anoxia and recovery compared to normoxia. The third </w:t>
      </w:r>
      <w:proofErr w:type="spellStart"/>
      <w:r w:rsidR="006E2188">
        <w:rPr>
          <w:rFonts w:ascii="Times New Roman" w:hAnsi="Times New Roman" w:cs="Times New Roman"/>
          <w:bCs/>
          <w:sz w:val="24"/>
          <w:szCs w:val="24"/>
        </w:rPr>
        <w:t>obst</w:t>
      </w:r>
      <w:proofErr w:type="spellEnd"/>
      <w:r w:rsidR="006E2188">
        <w:rPr>
          <w:rFonts w:ascii="Times New Roman" w:hAnsi="Times New Roman" w:cs="Times New Roman"/>
          <w:bCs/>
          <w:sz w:val="24"/>
          <w:szCs w:val="24"/>
        </w:rPr>
        <w:t xml:space="preserve">-E gene was grouped in cluster 8. The pro-resilin gene was identified by DESeq2 to be upregulated at the </w:t>
      </w:r>
      <w:proofErr w:type="spellStart"/>
      <w:r w:rsidR="006E2188" w:rsidRPr="006E2188">
        <w:rPr>
          <w:rFonts w:ascii="Times New Roman" w:hAnsi="Times New Roman" w:cs="Times New Roman"/>
          <w:bCs/>
          <w:i/>
          <w:iCs/>
          <w:sz w:val="24"/>
          <w:szCs w:val="24"/>
        </w:rPr>
        <w:t>P</w:t>
      </w:r>
      <w:r w:rsidR="006E2188" w:rsidRPr="006E2188">
        <w:rPr>
          <w:rFonts w:ascii="Times New Roman" w:hAnsi="Times New Roman" w:cs="Times New Roman"/>
          <w:bCs/>
          <w:sz w:val="24"/>
          <w:szCs w:val="24"/>
          <w:vertAlign w:val="subscript"/>
        </w:rPr>
        <w:t>crit</w:t>
      </w:r>
      <w:proofErr w:type="spellEnd"/>
      <w:r w:rsidR="006E2188">
        <w:rPr>
          <w:rFonts w:ascii="Times New Roman" w:hAnsi="Times New Roman" w:cs="Times New Roman"/>
          <w:bCs/>
          <w:sz w:val="24"/>
          <w:szCs w:val="24"/>
        </w:rPr>
        <w:t xml:space="preserve"> time point compared to normoxia. </w:t>
      </w:r>
    </w:p>
    <w:p w14:paraId="2EFD4997" w14:textId="1CCBBA71" w:rsidR="00126C6C" w:rsidRDefault="002C4BCA" w:rsidP="002C4BCA">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processes of exoskeletal modification through changes to chitin and cuticle genes is complicated and the specifics of how mechanistically </w:t>
      </w:r>
      <w:r w:rsidRPr="002C4BCA">
        <w:rPr>
          <w:rFonts w:ascii="Times New Roman" w:hAnsi="Times New Roman" w:cs="Times New Roman"/>
          <w:bCs/>
          <w:i/>
          <w:iCs/>
          <w:sz w:val="24"/>
          <w:szCs w:val="24"/>
        </w:rPr>
        <w:t>T. californicus</w:t>
      </w:r>
      <w:r>
        <w:rPr>
          <w:rFonts w:ascii="Times New Roman" w:hAnsi="Times New Roman" w:cs="Times New Roman"/>
          <w:bCs/>
          <w:sz w:val="24"/>
          <w:szCs w:val="24"/>
        </w:rPr>
        <w:t xml:space="preserve"> may be altering its </w:t>
      </w:r>
      <w:r>
        <w:rPr>
          <w:rFonts w:ascii="Times New Roman" w:hAnsi="Times New Roman" w:cs="Times New Roman"/>
          <w:bCs/>
          <w:sz w:val="24"/>
          <w:szCs w:val="24"/>
        </w:rPr>
        <w:lastRenderedPageBreak/>
        <w:t xml:space="preserve">exoskeleton over the exposure to and recovery from hypoxia is unclear. However, it is possible that the exoskeleton becomes denser and less permeable during hypoxia. Previously, Graham &amp; Barreto (2019) described a general pattern of expression after of 24 hours of hypoxia that showed chitin degradation genes being downregulated and chitin synthesis genes being upregulated (CITE). The patterns of expression by chitin genes over the hypoxia time course in this study seem to be consistent with that conclusion. Although it the expression patterns of cuticle-modifying genes, such as the cuticle-like or </w:t>
      </w:r>
      <w:proofErr w:type="spellStart"/>
      <w:r>
        <w:rPr>
          <w:rFonts w:ascii="Times New Roman" w:hAnsi="Times New Roman" w:cs="Times New Roman"/>
          <w:bCs/>
          <w:sz w:val="24"/>
          <w:szCs w:val="24"/>
        </w:rPr>
        <w:t>obst</w:t>
      </w:r>
      <w:proofErr w:type="spellEnd"/>
      <w:r>
        <w:rPr>
          <w:rFonts w:ascii="Times New Roman" w:hAnsi="Times New Roman" w:cs="Times New Roman"/>
          <w:bCs/>
          <w:sz w:val="24"/>
          <w:szCs w:val="24"/>
        </w:rPr>
        <w:t xml:space="preserve">-E protein encoding genes, do not offer a clear picture of how they might be affecting the exoskeleton of </w:t>
      </w:r>
      <w:r w:rsidRPr="002C4BCA">
        <w:rPr>
          <w:rFonts w:ascii="Times New Roman" w:hAnsi="Times New Roman" w:cs="Times New Roman"/>
          <w:bCs/>
          <w:i/>
          <w:iCs/>
          <w:sz w:val="24"/>
          <w:szCs w:val="24"/>
        </w:rPr>
        <w:t>T. californicus</w:t>
      </w:r>
      <w:r>
        <w:rPr>
          <w:rFonts w:ascii="Times New Roman" w:hAnsi="Times New Roman" w:cs="Times New Roman"/>
          <w:bCs/>
          <w:sz w:val="24"/>
          <w:szCs w:val="24"/>
        </w:rPr>
        <w:t>, we hypothesize that rearrangement of the cuticle to make the exoskeleton denser and less permeable is the overall effect. Indeed, within the top 10 most significant genes across all the clusters lies the gene lcc2 (Laccase-2</w:t>
      </w:r>
      <w:r w:rsidR="00DA7EE2">
        <w:rPr>
          <w:rFonts w:ascii="Times New Roman" w:hAnsi="Times New Roman" w:cs="Times New Roman"/>
          <w:bCs/>
          <w:sz w:val="24"/>
          <w:szCs w:val="24"/>
        </w:rPr>
        <w:t xml:space="preserve">, </w:t>
      </w:r>
      <w:r w:rsidR="00DA7EE2" w:rsidRPr="00DA7EE2">
        <w:rPr>
          <w:rFonts w:ascii="Times New Roman" w:hAnsi="Times New Roman" w:cs="Times New Roman"/>
          <w:b/>
          <w:sz w:val="24"/>
          <w:szCs w:val="24"/>
        </w:rPr>
        <w:t>Table S2</w:t>
      </w:r>
      <w:r>
        <w:rPr>
          <w:rFonts w:ascii="Times New Roman" w:hAnsi="Times New Roman" w:cs="Times New Roman"/>
          <w:bCs/>
          <w:sz w:val="24"/>
          <w:szCs w:val="24"/>
        </w:rPr>
        <w:t>), a gene that has been implicated in beetles</w:t>
      </w:r>
      <w:r w:rsidR="00114D09">
        <w:rPr>
          <w:rFonts w:ascii="Times New Roman" w:hAnsi="Times New Roman" w:cs="Times New Roman"/>
          <w:bCs/>
          <w:sz w:val="24"/>
          <w:szCs w:val="24"/>
        </w:rPr>
        <w:t xml:space="preserve"> as a critical component of cuticle tanning (</w:t>
      </w:r>
      <w:commentRangeStart w:id="48"/>
      <w:r w:rsidR="00114D09">
        <w:rPr>
          <w:rFonts w:ascii="Times New Roman" w:hAnsi="Times New Roman" w:cs="Times New Roman"/>
          <w:bCs/>
          <w:sz w:val="24"/>
          <w:szCs w:val="24"/>
        </w:rPr>
        <w:t>CITE</w:t>
      </w:r>
      <w:commentRangeEnd w:id="48"/>
      <w:r w:rsidR="00114D09">
        <w:rPr>
          <w:rStyle w:val="CommentReference"/>
        </w:rPr>
        <w:commentReference w:id="48"/>
      </w:r>
      <w:r w:rsidR="00114D09">
        <w:rPr>
          <w:rFonts w:ascii="Times New Roman" w:hAnsi="Times New Roman" w:cs="Times New Roman"/>
          <w:bCs/>
          <w:sz w:val="24"/>
          <w:szCs w:val="24"/>
        </w:rPr>
        <w:t xml:space="preserve">). The process tanning in invertebrates involves the sclerotization and pigmentation of the cuticle, making it insoluble, hard, and pigmented. Across the hypoxia time course, lcc2 expression increased in response to hypoxia, grouping with cluster 7 genes. </w:t>
      </w:r>
    </w:p>
    <w:p w14:paraId="12FEE085" w14:textId="43220739" w:rsidR="0064251D" w:rsidRDefault="0064251D" w:rsidP="002C4BCA">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Based on transcriptional changes to the chitin synthesis pathway, the significant responses of cuticle modifying genes, and the involvement of a known cuticle tanning gene in lcc2, our results corroborate observations that exoskeletal changes occur in </w:t>
      </w:r>
      <w:r w:rsidRPr="0064251D">
        <w:rPr>
          <w:rFonts w:ascii="Times New Roman" w:hAnsi="Times New Roman" w:cs="Times New Roman"/>
          <w:bCs/>
          <w:i/>
          <w:iCs/>
          <w:sz w:val="24"/>
          <w:szCs w:val="24"/>
        </w:rPr>
        <w:t>T. californicus</w:t>
      </w:r>
      <w:r>
        <w:rPr>
          <w:rFonts w:ascii="Times New Roman" w:hAnsi="Times New Roman" w:cs="Times New Roman"/>
          <w:bCs/>
          <w:sz w:val="24"/>
          <w:szCs w:val="24"/>
        </w:rPr>
        <w:t xml:space="preserve"> during hypoxia exposure (CITE Graham &amp; Barreto 2019).</w:t>
      </w:r>
      <w:r w:rsidR="009E53E5">
        <w:rPr>
          <w:rFonts w:ascii="Times New Roman" w:hAnsi="Times New Roman" w:cs="Times New Roman"/>
          <w:bCs/>
          <w:sz w:val="24"/>
          <w:szCs w:val="24"/>
        </w:rPr>
        <w:t xml:space="preserve"> Chitin synthesis does appear to be tied to hypoxia induced transcriptional changes, albeit with the expression of the </w:t>
      </w:r>
      <w:commentRangeStart w:id="49"/>
      <w:r w:rsidR="009E53E5">
        <w:rPr>
          <w:rFonts w:ascii="Times New Roman" w:hAnsi="Times New Roman" w:cs="Times New Roman"/>
          <w:bCs/>
          <w:sz w:val="24"/>
          <w:szCs w:val="24"/>
        </w:rPr>
        <w:t>canonical HIFα gen</w:t>
      </w:r>
      <w:commentRangeEnd w:id="49"/>
      <w:r w:rsidR="009E53E5">
        <w:rPr>
          <w:rStyle w:val="CommentReference"/>
        </w:rPr>
        <w:commentReference w:id="49"/>
      </w:r>
      <w:r w:rsidR="009E53E5">
        <w:rPr>
          <w:rFonts w:ascii="Times New Roman" w:hAnsi="Times New Roman" w:cs="Times New Roman"/>
          <w:bCs/>
          <w:sz w:val="24"/>
          <w:szCs w:val="24"/>
        </w:rPr>
        <w:t xml:space="preserve">e that is lacking in </w:t>
      </w:r>
      <w:r w:rsidR="009E53E5" w:rsidRPr="009E53E5">
        <w:rPr>
          <w:rFonts w:ascii="Times New Roman" w:hAnsi="Times New Roman" w:cs="Times New Roman"/>
          <w:bCs/>
          <w:i/>
          <w:iCs/>
          <w:sz w:val="24"/>
          <w:szCs w:val="24"/>
        </w:rPr>
        <w:t>T. californicus</w:t>
      </w:r>
      <w:r w:rsidR="009E53E5">
        <w:rPr>
          <w:rFonts w:ascii="Times New Roman" w:hAnsi="Times New Roman" w:cs="Times New Roman"/>
          <w:bCs/>
          <w:sz w:val="24"/>
          <w:szCs w:val="24"/>
        </w:rPr>
        <w:t>.</w:t>
      </w:r>
      <w:r w:rsidR="000363B1">
        <w:rPr>
          <w:rFonts w:ascii="Times New Roman" w:hAnsi="Times New Roman" w:cs="Times New Roman"/>
          <w:bCs/>
          <w:sz w:val="24"/>
          <w:szCs w:val="24"/>
        </w:rPr>
        <w:t xml:space="preserve"> Additionally, thickening of the cuticular lining of the trachea in response to hypoxia has been documented previously in </w:t>
      </w:r>
      <w:commentRangeStart w:id="50"/>
      <w:r w:rsidR="000363B1">
        <w:rPr>
          <w:rFonts w:ascii="Times New Roman" w:hAnsi="Times New Roman" w:cs="Times New Roman"/>
          <w:bCs/>
          <w:sz w:val="24"/>
          <w:szCs w:val="24"/>
        </w:rPr>
        <w:t>nematodes</w:t>
      </w:r>
      <w:commentRangeEnd w:id="50"/>
      <w:r w:rsidR="000363B1">
        <w:rPr>
          <w:rStyle w:val="CommentReference"/>
        </w:rPr>
        <w:commentReference w:id="50"/>
      </w:r>
      <w:r w:rsidR="000363B1">
        <w:rPr>
          <w:rFonts w:ascii="Times New Roman" w:hAnsi="Times New Roman" w:cs="Times New Roman"/>
          <w:bCs/>
          <w:sz w:val="24"/>
          <w:szCs w:val="24"/>
        </w:rPr>
        <w:t>.</w:t>
      </w:r>
      <w:r w:rsidR="009E53E5">
        <w:rPr>
          <w:rFonts w:ascii="Times New Roman" w:hAnsi="Times New Roman" w:cs="Times New Roman"/>
          <w:bCs/>
          <w:sz w:val="24"/>
          <w:szCs w:val="24"/>
        </w:rPr>
        <w:t xml:space="preserve"> </w:t>
      </w:r>
      <w:r>
        <w:rPr>
          <w:rFonts w:ascii="Times New Roman" w:hAnsi="Times New Roman" w:cs="Times New Roman"/>
          <w:bCs/>
          <w:sz w:val="24"/>
          <w:szCs w:val="24"/>
        </w:rPr>
        <w:t xml:space="preserve">It is possible that </w:t>
      </w:r>
      <w:r w:rsidRPr="0064251D">
        <w:rPr>
          <w:rFonts w:ascii="Times New Roman" w:hAnsi="Times New Roman" w:cs="Times New Roman"/>
          <w:bCs/>
          <w:i/>
          <w:iCs/>
          <w:sz w:val="24"/>
          <w:szCs w:val="24"/>
        </w:rPr>
        <w:t>T. californicus</w:t>
      </w:r>
      <w:r>
        <w:rPr>
          <w:rFonts w:ascii="Times New Roman" w:hAnsi="Times New Roman" w:cs="Times New Roman"/>
          <w:bCs/>
          <w:sz w:val="24"/>
          <w:szCs w:val="24"/>
        </w:rPr>
        <w:t xml:space="preserve"> modifies its exoskeletal composition as an adaptive response to survive hypoxia. </w:t>
      </w:r>
      <w:r>
        <w:rPr>
          <w:rFonts w:ascii="Times New Roman" w:hAnsi="Times New Roman" w:cs="Times New Roman"/>
          <w:bCs/>
          <w:sz w:val="24"/>
          <w:szCs w:val="24"/>
        </w:rPr>
        <w:lastRenderedPageBreak/>
        <w:t xml:space="preserve">This species lacks a circulatory system, respiratory pigments, or gills and passively diffuses oxygen across its cuticle to respire. Rearrangement and tanning of the cuticle and the build-up of chitin (to reinforce the exoskeleton or produce chitosan </w:t>
      </w:r>
      <w:r w:rsidR="00352C3A">
        <w:rPr>
          <w:rFonts w:ascii="Times New Roman" w:hAnsi="Times New Roman" w:cs="Times New Roman"/>
          <w:bCs/>
          <w:sz w:val="24"/>
          <w:szCs w:val="24"/>
        </w:rPr>
        <w:t xml:space="preserve">in response to oxidative stress) may then allow </w:t>
      </w:r>
      <w:r w:rsidR="00352C3A" w:rsidRPr="000363B1">
        <w:rPr>
          <w:rFonts w:ascii="Times New Roman" w:hAnsi="Times New Roman" w:cs="Times New Roman"/>
          <w:bCs/>
          <w:i/>
          <w:iCs/>
          <w:sz w:val="24"/>
          <w:szCs w:val="24"/>
        </w:rPr>
        <w:t>T. californicus</w:t>
      </w:r>
      <w:r w:rsidR="00352C3A">
        <w:rPr>
          <w:rFonts w:ascii="Times New Roman" w:hAnsi="Times New Roman" w:cs="Times New Roman"/>
          <w:bCs/>
          <w:sz w:val="24"/>
          <w:szCs w:val="24"/>
        </w:rPr>
        <w:t xml:space="preserve"> to sequester what little oxygen remains when dissolved oxygen in the environment becomes scarce. </w:t>
      </w:r>
      <w:r w:rsidR="00E52424">
        <w:rPr>
          <w:rFonts w:ascii="Times New Roman" w:hAnsi="Times New Roman" w:cs="Times New Roman"/>
          <w:bCs/>
          <w:sz w:val="24"/>
          <w:szCs w:val="24"/>
        </w:rPr>
        <w:t xml:space="preserve">This strategy would contrast with that of plants, which increase cuticle permeability to facilitate </w:t>
      </w:r>
      <w:commentRangeStart w:id="51"/>
      <w:r w:rsidR="00E52424">
        <w:rPr>
          <w:rFonts w:ascii="Times New Roman" w:hAnsi="Times New Roman" w:cs="Times New Roman"/>
          <w:bCs/>
          <w:sz w:val="24"/>
          <w:szCs w:val="24"/>
        </w:rPr>
        <w:t xml:space="preserve">greater gas exchange </w:t>
      </w:r>
      <w:commentRangeEnd w:id="51"/>
      <w:r w:rsidR="00E52424">
        <w:rPr>
          <w:rStyle w:val="CommentReference"/>
        </w:rPr>
        <w:commentReference w:id="51"/>
      </w:r>
      <w:r w:rsidR="00E52424">
        <w:rPr>
          <w:rFonts w:ascii="Times New Roman" w:hAnsi="Times New Roman" w:cs="Times New Roman"/>
          <w:bCs/>
          <w:sz w:val="24"/>
          <w:szCs w:val="24"/>
        </w:rPr>
        <w:t xml:space="preserve">during hypoxia. </w:t>
      </w:r>
      <w:r w:rsidR="00090785">
        <w:rPr>
          <w:rFonts w:ascii="Times New Roman" w:hAnsi="Times New Roman" w:cs="Times New Roman"/>
          <w:bCs/>
          <w:sz w:val="24"/>
          <w:szCs w:val="24"/>
        </w:rPr>
        <w:t>Regardless, an adaptive role of cuticle and chitin modification in response to hypoxia</w:t>
      </w:r>
      <w:r w:rsidR="00352C3A">
        <w:rPr>
          <w:rFonts w:ascii="Times New Roman" w:hAnsi="Times New Roman" w:cs="Times New Roman"/>
          <w:bCs/>
          <w:sz w:val="24"/>
          <w:szCs w:val="24"/>
        </w:rPr>
        <w:t xml:space="preserve"> </w:t>
      </w:r>
      <w:r w:rsidR="00090785">
        <w:rPr>
          <w:rFonts w:ascii="Times New Roman" w:hAnsi="Times New Roman" w:cs="Times New Roman"/>
          <w:bCs/>
          <w:sz w:val="24"/>
          <w:szCs w:val="24"/>
        </w:rPr>
        <w:t>remains speculative and correlational at this stage</w:t>
      </w:r>
      <w:r w:rsidR="00352C3A">
        <w:rPr>
          <w:rFonts w:ascii="Times New Roman" w:hAnsi="Times New Roman" w:cs="Times New Roman"/>
          <w:bCs/>
          <w:sz w:val="24"/>
          <w:szCs w:val="24"/>
        </w:rPr>
        <w:t xml:space="preserve"> and further </w:t>
      </w:r>
      <w:r w:rsidR="004C525E">
        <w:rPr>
          <w:rFonts w:ascii="Times New Roman" w:hAnsi="Times New Roman" w:cs="Times New Roman"/>
          <w:bCs/>
          <w:sz w:val="24"/>
          <w:szCs w:val="24"/>
        </w:rPr>
        <w:t xml:space="preserve">experimentation that simultaneously documents physiological changes via </w:t>
      </w:r>
      <w:r w:rsidR="00352C3A">
        <w:rPr>
          <w:rFonts w:ascii="Times New Roman" w:hAnsi="Times New Roman" w:cs="Times New Roman"/>
          <w:bCs/>
          <w:sz w:val="24"/>
          <w:szCs w:val="24"/>
        </w:rPr>
        <w:t xml:space="preserve">microscopy </w:t>
      </w:r>
      <w:r w:rsidR="00090785">
        <w:rPr>
          <w:rFonts w:ascii="Times New Roman" w:hAnsi="Times New Roman" w:cs="Times New Roman"/>
          <w:bCs/>
          <w:sz w:val="24"/>
          <w:szCs w:val="24"/>
        </w:rPr>
        <w:t>may help</w:t>
      </w:r>
      <w:r w:rsidR="00352C3A">
        <w:rPr>
          <w:rFonts w:ascii="Times New Roman" w:hAnsi="Times New Roman" w:cs="Times New Roman"/>
          <w:bCs/>
          <w:sz w:val="24"/>
          <w:szCs w:val="24"/>
        </w:rPr>
        <w:t xml:space="preserve"> validate physiological changes that correspond to altered gene expression during hypoxia. </w:t>
      </w:r>
    </w:p>
    <w:p w14:paraId="7758C6E6" w14:textId="77777777" w:rsidR="0082239A" w:rsidRPr="001A78AD" w:rsidRDefault="0082239A" w:rsidP="0082239A">
      <w:pPr>
        <w:spacing w:after="0" w:line="480" w:lineRule="auto"/>
        <w:rPr>
          <w:rFonts w:ascii="Times New Roman" w:hAnsi="Times New Roman" w:cs="Times New Roman"/>
          <w:bCs/>
          <w:sz w:val="24"/>
          <w:szCs w:val="24"/>
        </w:rPr>
      </w:pPr>
    </w:p>
    <w:p w14:paraId="6B62DF80" w14:textId="46235347" w:rsidR="002A1CFC" w:rsidRDefault="006A5720" w:rsidP="002A1CFC">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4. </w:t>
      </w:r>
      <w:commentRangeStart w:id="52"/>
      <w:r w:rsidR="00EA0E8D">
        <w:rPr>
          <w:rFonts w:ascii="Times New Roman" w:hAnsi="Times New Roman" w:cs="Times New Roman"/>
          <w:b/>
          <w:sz w:val="28"/>
          <w:szCs w:val="28"/>
        </w:rPr>
        <w:t>Conclusion</w:t>
      </w:r>
      <w:commentRangeEnd w:id="52"/>
      <w:r w:rsidR="00D2144E">
        <w:rPr>
          <w:rStyle w:val="CommentReference"/>
        </w:rPr>
        <w:commentReference w:id="52"/>
      </w:r>
    </w:p>
    <w:p w14:paraId="5232ECE6" w14:textId="77777777" w:rsidR="00456BC3" w:rsidRPr="00456BC3" w:rsidRDefault="00340D2A" w:rsidP="00456BC3">
      <w:pPr>
        <w:pStyle w:val="ListParagraph"/>
        <w:numPr>
          <w:ilvl w:val="0"/>
          <w:numId w:val="1"/>
        </w:numPr>
        <w:spacing w:after="0" w:line="480" w:lineRule="auto"/>
        <w:rPr>
          <w:rFonts w:ascii="Times New Roman" w:hAnsi="Times New Roman" w:cs="Times New Roman"/>
          <w:bCs/>
          <w:sz w:val="28"/>
          <w:szCs w:val="28"/>
        </w:rPr>
      </w:pPr>
      <w:r w:rsidRPr="00456BC3">
        <w:rPr>
          <w:rFonts w:ascii="Times New Roman" w:hAnsi="Times New Roman" w:cs="Times New Roman"/>
          <w:bCs/>
          <w:sz w:val="24"/>
          <w:szCs w:val="24"/>
        </w:rPr>
        <w:t xml:space="preserve">The RNA-seq data in this study indicate a multi-faceted response on both short- and long-term time scales to hypoxia stress by the copepod </w:t>
      </w:r>
      <w:r w:rsidRPr="00456BC3">
        <w:rPr>
          <w:rFonts w:ascii="Times New Roman" w:hAnsi="Times New Roman" w:cs="Times New Roman"/>
          <w:bCs/>
          <w:i/>
          <w:iCs/>
          <w:sz w:val="24"/>
          <w:szCs w:val="24"/>
        </w:rPr>
        <w:t>Tigriopus californicus</w:t>
      </w:r>
      <w:r w:rsidRPr="00456BC3">
        <w:rPr>
          <w:rFonts w:ascii="Times New Roman" w:hAnsi="Times New Roman" w:cs="Times New Roman"/>
          <w:bCs/>
          <w:sz w:val="24"/>
          <w:szCs w:val="24"/>
        </w:rPr>
        <w:t xml:space="preserve">. </w:t>
      </w:r>
    </w:p>
    <w:p w14:paraId="14F0D3AB" w14:textId="2CC912FB" w:rsidR="00456BC3" w:rsidRPr="00456BC3" w:rsidRDefault="009669E6" w:rsidP="00456BC3">
      <w:pPr>
        <w:pStyle w:val="ListParagraph"/>
        <w:numPr>
          <w:ilvl w:val="0"/>
          <w:numId w:val="1"/>
        </w:numPr>
        <w:spacing w:after="0" w:line="480" w:lineRule="auto"/>
        <w:rPr>
          <w:rFonts w:ascii="Times New Roman" w:hAnsi="Times New Roman" w:cs="Times New Roman"/>
          <w:bCs/>
          <w:sz w:val="28"/>
          <w:szCs w:val="28"/>
        </w:rPr>
      </w:pPr>
      <w:r w:rsidRPr="00456BC3">
        <w:rPr>
          <w:rFonts w:ascii="Times New Roman" w:hAnsi="Times New Roman" w:cs="Times New Roman"/>
          <w:bCs/>
          <w:sz w:val="24"/>
          <w:szCs w:val="24"/>
        </w:rPr>
        <w:t>Canonical responses to hypoxia, including</w:t>
      </w:r>
      <w:r>
        <w:rPr>
          <w:rFonts w:ascii="Times New Roman" w:hAnsi="Times New Roman" w:cs="Times New Roman"/>
          <w:bCs/>
          <w:sz w:val="24"/>
          <w:szCs w:val="24"/>
        </w:rPr>
        <w:t xml:space="preserve"> c</w:t>
      </w:r>
      <w:r w:rsidR="00845362" w:rsidRPr="00456BC3">
        <w:rPr>
          <w:rFonts w:ascii="Times New Roman" w:hAnsi="Times New Roman" w:cs="Times New Roman"/>
          <w:bCs/>
          <w:sz w:val="24"/>
          <w:szCs w:val="24"/>
        </w:rPr>
        <w:t xml:space="preserve">hanges in expression of genes involved in abatement of oxidative stress due to reactive oxygen or nitrogen species were also observed, as was changes in expression to genes with products that operate in the mitochondria itself. </w:t>
      </w:r>
      <w:r w:rsidR="00B62BC1">
        <w:rPr>
          <w:rFonts w:ascii="Times New Roman" w:hAnsi="Times New Roman" w:cs="Times New Roman"/>
          <w:bCs/>
          <w:sz w:val="24"/>
          <w:szCs w:val="24"/>
        </w:rPr>
        <w:t xml:space="preserve">This includes the gene AOX, which encodes an alternative oxidase in the mitochondrial </w:t>
      </w:r>
      <w:r w:rsidR="00EF59FE">
        <w:rPr>
          <w:rFonts w:ascii="Times New Roman" w:hAnsi="Times New Roman" w:cs="Times New Roman"/>
          <w:bCs/>
          <w:sz w:val="24"/>
          <w:szCs w:val="24"/>
        </w:rPr>
        <w:t>ETS</w:t>
      </w:r>
      <w:r w:rsidR="00B62BC1">
        <w:rPr>
          <w:rFonts w:ascii="Times New Roman" w:hAnsi="Times New Roman" w:cs="Times New Roman"/>
          <w:bCs/>
          <w:sz w:val="24"/>
          <w:szCs w:val="24"/>
        </w:rPr>
        <w:t xml:space="preserve"> and a gene that encodes a subunit of complex 1.</w:t>
      </w:r>
    </w:p>
    <w:p w14:paraId="25AB8BE9" w14:textId="18048ADF" w:rsidR="00C6687F" w:rsidRPr="00B62BC1" w:rsidRDefault="00456BC3" w:rsidP="00456BC3">
      <w:pPr>
        <w:pStyle w:val="ListParagraph"/>
        <w:numPr>
          <w:ilvl w:val="0"/>
          <w:numId w:val="1"/>
        </w:numPr>
        <w:spacing w:after="0" w:line="480" w:lineRule="auto"/>
        <w:rPr>
          <w:rFonts w:ascii="Times New Roman" w:hAnsi="Times New Roman" w:cs="Times New Roman"/>
          <w:bCs/>
          <w:sz w:val="28"/>
          <w:szCs w:val="28"/>
        </w:rPr>
      </w:pPr>
      <w:r w:rsidRPr="00456BC3">
        <w:rPr>
          <w:rFonts w:ascii="Times New Roman" w:hAnsi="Times New Roman" w:cs="Times New Roman"/>
          <w:bCs/>
          <w:sz w:val="24"/>
          <w:szCs w:val="24"/>
        </w:rPr>
        <w:t>Enrichment of genes found in unfolded protein response was seen in gene clusters involved with decrease</w:t>
      </w:r>
      <w:r>
        <w:rPr>
          <w:rFonts w:ascii="Times New Roman" w:hAnsi="Times New Roman" w:cs="Times New Roman"/>
          <w:bCs/>
          <w:sz w:val="24"/>
          <w:szCs w:val="24"/>
        </w:rPr>
        <w:t>d</w:t>
      </w:r>
      <w:r w:rsidRPr="00456BC3">
        <w:rPr>
          <w:rFonts w:ascii="Times New Roman" w:hAnsi="Times New Roman" w:cs="Times New Roman"/>
          <w:bCs/>
          <w:sz w:val="24"/>
          <w:szCs w:val="24"/>
        </w:rPr>
        <w:t xml:space="preserve"> expression </w:t>
      </w:r>
      <w:r>
        <w:rPr>
          <w:rFonts w:ascii="Times New Roman" w:hAnsi="Times New Roman" w:cs="Times New Roman"/>
          <w:bCs/>
          <w:sz w:val="24"/>
          <w:szCs w:val="24"/>
        </w:rPr>
        <w:t>during hypoxia</w:t>
      </w:r>
      <w:r w:rsidR="00B62BC1">
        <w:rPr>
          <w:rFonts w:ascii="Times New Roman" w:hAnsi="Times New Roman" w:cs="Times New Roman"/>
          <w:bCs/>
          <w:sz w:val="24"/>
          <w:szCs w:val="24"/>
        </w:rPr>
        <w:t xml:space="preserve"> or an increase during recovery.</w:t>
      </w:r>
    </w:p>
    <w:p w14:paraId="2E4A81C8" w14:textId="011436FF" w:rsidR="00B62BC1" w:rsidRPr="009669E6" w:rsidRDefault="00B62BC1" w:rsidP="00F67549">
      <w:pPr>
        <w:pStyle w:val="ListParagraph"/>
        <w:numPr>
          <w:ilvl w:val="0"/>
          <w:numId w:val="1"/>
        </w:numPr>
        <w:spacing w:after="0" w:line="480" w:lineRule="auto"/>
        <w:rPr>
          <w:rFonts w:ascii="Times New Roman" w:hAnsi="Times New Roman" w:cs="Times New Roman"/>
          <w:bCs/>
          <w:sz w:val="28"/>
          <w:szCs w:val="28"/>
        </w:rPr>
      </w:pPr>
      <w:r>
        <w:rPr>
          <w:rFonts w:ascii="Times New Roman" w:hAnsi="Times New Roman" w:cs="Times New Roman"/>
          <w:bCs/>
          <w:sz w:val="24"/>
          <w:szCs w:val="24"/>
        </w:rPr>
        <w:lastRenderedPageBreak/>
        <w:t xml:space="preserve">The involvement of carotenoid processing genes, including those involved in their breakdown like beta-carotene oxygenase genes, reinforces previous studies that advocate for carotenoid pigments as important buffers to environmental and internal stress in </w:t>
      </w:r>
      <w:r w:rsidRPr="00B62BC1">
        <w:rPr>
          <w:rFonts w:ascii="Times New Roman" w:hAnsi="Times New Roman" w:cs="Times New Roman"/>
          <w:bCs/>
          <w:i/>
          <w:iCs/>
          <w:sz w:val="24"/>
          <w:szCs w:val="24"/>
        </w:rPr>
        <w:t>T. californicus</w:t>
      </w:r>
      <w:r>
        <w:rPr>
          <w:rFonts w:ascii="Times New Roman" w:hAnsi="Times New Roman" w:cs="Times New Roman"/>
          <w:bCs/>
          <w:sz w:val="24"/>
          <w:szCs w:val="24"/>
        </w:rPr>
        <w:t xml:space="preserve">. </w:t>
      </w:r>
    </w:p>
    <w:p w14:paraId="21C3E488" w14:textId="3F388CD1" w:rsidR="009669E6" w:rsidRPr="009669E6" w:rsidRDefault="009669E6" w:rsidP="009669E6">
      <w:pPr>
        <w:pStyle w:val="ListParagraph"/>
        <w:numPr>
          <w:ilvl w:val="0"/>
          <w:numId w:val="1"/>
        </w:numPr>
        <w:spacing w:after="0" w:line="480" w:lineRule="auto"/>
        <w:rPr>
          <w:rFonts w:ascii="Times New Roman" w:hAnsi="Times New Roman" w:cs="Times New Roman"/>
          <w:bCs/>
          <w:sz w:val="28"/>
          <w:szCs w:val="28"/>
        </w:rPr>
      </w:pPr>
      <w:r>
        <w:rPr>
          <w:rFonts w:ascii="Times New Roman" w:hAnsi="Times New Roman" w:cs="Times New Roman"/>
          <w:bCs/>
          <w:sz w:val="24"/>
          <w:szCs w:val="24"/>
        </w:rPr>
        <w:t>C</w:t>
      </w:r>
      <w:r w:rsidRPr="00456BC3">
        <w:rPr>
          <w:rFonts w:ascii="Times New Roman" w:hAnsi="Times New Roman" w:cs="Times New Roman"/>
          <w:bCs/>
          <w:sz w:val="24"/>
          <w:szCs w:val="24"/>
        </w:rPr>
        <w:t>hanges in the expression of genes involved in anaerobic metabolism were observed in clusters of genes that responded early and transiently. These included increased expression in genes involved in glycolysis</w:t>
      </w:r>
      <w:r>
        <w:rPr>
          <w:rFonts w:ascii="Times New Roman" w:hAnsi="Times New Roman" w:cs="Times New Roman"/>
          <w:bCs/>
          <w:sz w:val="24"/>
          <w:szCs w:val="24"/>
        </w:rPr>
        <w:t xml:space="preserve"> and the metabolism and transport of sugars. We observed differential expression of many genes associated with the transport of trehalose, a </w:t>
      </w:r>
      <w:proofErr w:type="spellStart"/>
      <w:r>
        <w:rPr>
          <w:rFonts w:ascii="Times New Roman" w:hAnsi="Times New Roman" w:cs="Times New Roman"/>
          <w:bCs/>
          <w:sz w:val="24"/>
          <w:szCs w:val="24"/>
        </w:rPr>
        <w:t>dissacharide</w:t>
      </w:r>
      <w:proofErr w:type="spellEnd"/>
      <w:r>
        <w:rPr>
          <w:rFonts w:ascii="Times New Roman" w:hAnsi="Times New Roman" w:cs="Times New Roman"/>
          <w:bCs/>
          <w:sz w:val="24"/>
          <w:szCs w:val="24"/>
        </w:rPr>
        <w:t xml:space="preserve"> shown to reduce oxidative stress and display antioxidant activity in other systems. </w:t>
      </w:r>
    </w:p>
    <w:p w14:paraId="21DF91B2" w14:textId="45A89C67" w:rsidR="00F67549" w:rsidRPr="00F67549" w:rsidRDefault="00F67549" w:rsidP="00F67549">
      <w:pPr>
        <w:pStyle w:val="ListParagraph"/>
        <w:numPr>
          <w:ilvl w:val="0"/>
          <w:numId w:val="1"/>
        </w:numPr>
        <w:spacing w:after="0" w:line="480" w:lineRule="auto"/>
        <w:rPr>
          <w:rFonts w:ascii="Times New Roman" w:hAnsi="Times New Roman" w:cs="Times New Roman"/>
          <w:bCs/>
          <w:sz w:val="28"/>
          <w:szCs w:val="28"/>
        </w:rPr>
      </w:pPr>
      <w:r>
        <w:rPr>
          <w:rFonts w:ascii="Times New Roman" w:hAnsi="Times New Roman" w:cs="Times New Roman"/>
          <w:bCs/>
          <w:sz w:val="24"/>
          <w:szCs w:val="24"/>
        </w:rPr>
        <w:t>Genes involved in chitin synthesis, chitin degradation, cuticle modification, and cuticle tanning are differentially expressed during the hypoxic time course.</w:t>
      </w:r>
      <w:r w:rsidR="00F269CF">
        <w:rPr>
          <w:rFonts w:ascii="Times New Roman" w:hAnsi="Times New Roman" w:cs="Times New Roman"/>
          <w:bCs/>
          <w:sz w:val="24"/>
          <w:szCs w:val="24"/>
        </w:rPr>
        <w:t xml:space="preserve"> Genes in cluster 2 with transiently increased expression during hypoxia are enriched with binding site motifs for </w:t>
      </w:r>
      <w:proofErr w:type="spellStart"/>
      <w:r w:rsidR="00F269CF">
        <w:rPr>
          <w:rFonts w:ascii="Times New Roman" w:hAnsi="Times New Roman" w:cs="Times New Roman"/>
          <w:bCs/>
          <w:sz w:val="24"/>
          <w:szCs w:val="24"/>
        </w:rPr>
        <w:t>grainyhead</w:t>
      </w:r>
      <w:proofErr w:type="spellEnd"/>
      <w:r w:rsidR="00F269CF">
        <w:rPr>
          <w:rFonts w:ascii="Times New Roman" w:hAnsi="Times New Roman" w:cs="Times New Roman"/>
          <w:bCs/>
          <w:sz w:val="24"/>
          <w:szCs w:val="24"/>
        </w:rPr>
        <w:t>-like factors, known to affect cuticle formation in other systems.</w:t>
      </w:r>
      <w:r>
        <w:rPr>
          <w:rFonts w:ascii="Times New Roman" w:hAnsi="Times New Roman" w:cs="Times New Roman"/>
          <w:bCs/>
          <w:sz w:val="24"/>
          <w:szCs w:val="24"/>
        </w:rPr>
        <w:t xml:space="preserve"> This corroborates previous RNA-seq data suggesting exoskeletal modifications by </w:t>
      </w:r>
      <w:r w:rsidRPr="00F67549">
        <w:rPr>
          <w:rFonts w:ascii="Times New Roman" w:hAnsi="Times New Roman" w:cs="Times New Roman"/>
          <w:bCs/>
          <w:i/>
          <w:iCs/>
          <w:sz w:val="24"/>
          <w:szCs w:val="24"/>
        </w:rPr>
        <w:t xml:space="preserve">T. californicus </w:t>
      </w:r>
      <w:r>
        <w:rPr>
          <w:rFonts w:ascii="Times New Roman" w:hAnsi="Times New Roman" w:cs="Times New Roman"/>
          <w:bCs/>
          <w:sz w:val="24"/>
          <w:szCs w:val="24"/>
        </w:rPr>
        <w:t xml:space="preserve">may be taking place during hypoxia. This includes </w:t>
      </w:r>
    </w:p>
    <w:p w14:paraId="137A66AB" w14:textId="40523DEE" w:rsidR="00F67549" w:rsidRPr="00F67549" w:rsidRDefault="00F67549" w:rsidP="00F67549">
      <w:pPr>
        <w:pStyle w:val="ListParagraph"/>
        <w:numPr>
          <w:ilvl w:val="0"/>
          <w:numId w:val="1"/>
        </w:numPr>
        <w:spacing w:after="0" w:line="480" w:lineRule="auto"/>
        <w:rPr>
          <w:rFonts w:ascii="Times New Roman" w:hAnsi="Times New Roman" w:cs="Times New Roman"/>
          <w:bCs/>
          <w:sz w:val="28"/>
          <w:szCs w:val="28"/>
        </w:rPr>
      </w:pPr>
      <w:r>
        <w:rPr>
          <w:rFonts w:ascii="Times New Roman" w:hAnsi="Times New Roman" w:cs="Times New Roman"/>
          <w:bCs/>
          <w:sz w:val="24"/>
          <w:szCs w:val="24"/>
        </w:rPr>
        <w:t xml:space="preserve">Many of the genes found to significantly respond to the hypoxic course involve systems normally regulated by the activity of HIFα. Additionally, key genes that are known to interact directly with HIFα via hypoxia response elements significantly responded, including Siah1, TIGAR, FBP1, Pfkfb4, and </w:t>
      </w:r>
      <w:proofErr w:type="spellStart"/>
      <w:r>
        <w:rPr>
          <w:rFonts w:ascii="Times New Roman" w:hAnsi="Times New Roman" w:cs="Times New Roman"/>
          <w:bCs/>
          <w:sz w:val="24"/>
          <w:szCs w:val="24"/>
        </w:rPr>
        <w:t>Pgk</w:t>
      </w:r>
      <w:proofErr w:type="spellEnd"/>
      <w:r>
        <w:rPr>
          <w:rFonts w:ascii="Times New Roman" w:hAnsi="Times New Roman" w:cs="Times New Roman"/>
          <w:bCs/>
          <w:sz w:val="24"/>
          <w:szCs w:val="24"/>
        </w:rPr>
        <w:t xml:space="preserve">. This raises the question as to whether a closely related hypoxia inducible factor with a non-homologous gene sequence to HIFα initiates the hypoxic response in this </w:t>
      </w:r>
      <w:r>
        <w:rPr>
          <w:rFonts w:ascii="Times New Roman" w:hAnsi="Times New Roman" w:cs="Times New Roman"/>
          <w:bCs/>
          <w:sz w:val="24"/>
          <w:szCs w:val="24"/>
        </w:rPr>
        <w:lastRenderedPageBreak/>
        <w:t xml:space="preserve">species. </w:t>
      </w:r>
      <w:r w:rsidR="007958B2">
        <w:rPr>
          <w:rFonts w:ascii="Times New Roman" w:hAnsi="Times New Roman" w:cs="Times New Roman"/>
          <w:bCs/>
          <w:sz w:val="24"/>
          <w:szCs w:val="24"/>
        </w:rPr>
        <w:t xml:space="preserve">The canonical downstream response to HIF is clearly intact, plus transcriptional responses in systems more special to </w:t>
      </w:r>
      <w:r w:rsidR="007958B2" w:rsidRPr="007958B2">
        <w:rPr>
          <w:rFonts w:ascii="Times New Roman" w:hAnsi="Times New Roman" w:cs="Times New Roman"/>
          <w:bCs/>
          <w:i/>
          <w:iCs/>
          <w:sz w:val="24"/>
          <w:szCs w:val="24"/>
        </w:rPr>
        <w:t>T. californicus</w:t>
      </w:r>
      <w:r w:rsidR="007958B2">
        <w:rPr>
          <w:rFonts w:ascii="Times New Roman" w:hAnsi="Times New Roman" w:cs="Times New Roman"/>
          <w:bCs/>
          <w:sz w:val="24"/>
          <w:szCs w:val="24"/>
        </w:rPr>
        <w:t xml:space="preserve"> like carotenoid or exoskeletal modifying genes.  </w:t>
      </w:r>
    </w:p>
    <w:p w14:paraId="1B96FE7F" w14:textId="77777777" w:rsidR="0033052D" w:rsidRPr="001F5A27" w:rsidRDefault="0033052D" w:rsidP="002A1CFC">
      <w:pPr>
        <w:spacing w:after="0" w:line="480" w:lineRule="auto"/>
        <w:rPr>
          <w:rFonts w:ascii="Times New Roman" w:hAnsi="Times New Roman" w:cs="Times New Roman"/>
          <w:b/>
          <w:sz w:val="28"/>
          <w:szCs w:val="28"/>
        </w:rPr>
      </w:pPr>
    </w:p>
    <w:p w14:paraId="18F916BD" w14:textId="54EC6C42" w:rsidR="002A1CFC" w:rsidRDefault="002A1CFC" w:rsidP="002A1CFC">
      <w:pPr>
        <w:spacing w:after="0" w:line="480" w:lineRule="auto"/>
        <w:rPr>
          <w:rFonts w:ascii="Times New Roman" w:hAnsi="Times New Roman" w:cs="Times New Roman"/>
          <w:b/>
          <w:sz w:val="28"/>
          <w:szCs w:val="28"/>
        </w:rPr>
      </w:pPr>
      <w:r w:rsidRPr="001F5A27">
        <w:rPr>
          <w:rFonts w:ascii="Times New Roman" w:hAnsi="Times New Roman" w:cs="Times New Roman"/>
          <w:b/>
          <w:sz w:val="28"/>
          <w:szCs w:val="28"/>
        </w:rPr>
        <w:t>References</w:t>
      </w:r>
    </w:p>
    <w:p w14:paraId="63EDE356" w14:textId="0E4C8255" w:rsidR="0033052D" w:rsidRDefault="0033052D" w:rsidP="002A1CFC">
      <w:pPr>
        <w:spacing w:after="0" w:line="480" w:lineRule="auto"/>
        <w:rPr>
          <w:rFonts w:ascii="Times New Roman" w:hAnsi="Times New Roman" w:cs="Times New Roman"/>
          <w:b/>
          <w:sz w:val="28"/>
          <w:szCs w:val="28"/>
        </w:rPr>
      </w:pPr>
      <w:r>
        <w:rPr>
          <w:rFonts w:ascii="Times New Roman" w:hAnsi="Times New Roman" w:cs="Times New Roman"/>
          <w:b/>
          <w:sz w:val="28"/>
          <w:szCs w:val="28"/>
        </w:rPr>
        <w:t>…</w:t>
      </w:r>
    </w:p>
    <w:p w14:paraId="67CBBE72" w14:textId="77777777" w:rsidR="00BB6601" w:rsidRDefault="00BB6601" w:rsidP="002A1CFC">
      <w:pPr>
        <w:spacing w:after="0" w:line="480" w:lineRule="auto"/>
        <w:rPr>
          <w:rFonts w:ascii="Times New Roman" w:hAnsi="Times New Roman" w:cs="Times New Roman"/>
          <w:b/>
          <w:sz w:val="28"/>
          <w:szCs w:val="28"/>
        </w:rPr>
      </w:pPr>
    </w:p>
    <w:p w14:paraId="2A03BEA3" w14:textId="77777777" w:rsidR="00BB6601" w:rsidRDefault="00BB6601" w:rsidP="002A1CFC">
      <w:pPr>
        <w:spacing w:after="0" w:line="480" w:lineRule="auto"/>
        <w:rPr>
          <w:rFonts w:ascii="Times New Roman" w:hAnsi="Times New Roman" w:cs="Times New Roman"/>
          <w:b/>
          <w:sz w:val="28"/>
          <w:szCs w:val="28"/>
        </w:rPr>
      </w:pPr>
    </w:p>
    <w:p w14:paraId="6DA068F8" w14:textId="77777777" w:rsidR="00BB6601" w:rsidRDefault="00BB6601" w:rsidP="002A1CFC">
      <w:pPr>
        <w:spacing w:after="0" w:line="480" w:lineRule="auto"/>
        <w:rPr>
          <w:rFonts w:ascii="Times New Roman" w:hAnsi="Times New Roman" w:cs="Times New Roman"/>
          <w:b/>
          <w:sz w:val="28"/>
          <w:szCs w:val="28"/>
        </w:rPr>
      </w:pPr>
    </w:p>
    <w:p w14:paraId="5163BE17" w14:textId="77777777" w:rsidR="00BB6601" w:rsidRDefault="00BB6601" w:rsidP="002A1CFC">
      <w:pPr>
        <w:spacing w:after="0" w:line="480" w:lineRule="auto"/>
        <w:rPr>
          <w:rFonts w:ascii="Times New Roman" w:hAnsi="Times New Roman" w:cs="Times New Roman"/>
          <w:b/>
          <w:sz w:val="28"/>
          <w:szCs w:val="28"/>
        </w:rPr>
      </w:pPr>
    </w:p>
    <w:p w14:paraId="285D5F67" w14:textId="77777777" w:rsidR="00BB6601" w:rsidRDefault="00BB6601" w:rsidP="002A1CFC">
      <w:pPr>
        <w:spacing w:after="0" w:line="480" w:lineRule="auto"/>
        <w:rPr>
          <w:rFonts w:ascii="Times New Roman" w:hAnsi="Times New Roman" w:cs="Times New Roman"/>
          <w:b/>
          <w:sz w:val="28"/>
          <w:szCs w:val="28"/>
        </w:rPr>
      </w:pPr>
    </w:p>
    <w:p w14:paraId="3ADD7954" w14:textId="77777777" w:rsidR="00BB6601" w:rsidRDefault="00BB6601" w:rsidP="002A1CFC">
      <w:pPr>
        <w:spacing w:after="0" w:line="480" w:lineRule="auto"/>
        <w:rPr>
          <w:rFonts w:ascii="Times New Roman" w:hAnsi="Times New Roman" w:cs="Times New Roman"/>
          <w:b/>
          <w:sz w:val="28"/>
          <w:szCs w:val="28"/>
        </w:rPr>
      </w:pPr>
    </w:p>
    <w:p w14:paraId="729CE128" w14:textId="77777777" w:rsidR="00BB6601" w:rsidRDefault="00BB6601" w:rsidP="002A1CFC">
      <w:pPr>
        <w:spacing w:after="0" w:line="480" w:lineRule="auto"/>
        <w:rPr>
          <w:rFonts w:ascii="Times New Roman" w:hAnsi="Times New Roman" w:cs="Times New Roman"/>
          <w:b/>
          <w:sz w:val="28"/>
          <w:szCs w:val="28"/>
        </w:rPr>
      </w:pPr>
    </w:p>
    <w:p w14:paraId="12BF9E58" w14:textId="77777777" w:rsidR="00BB6601" w:rsidRDefault="00BB6601" w:rsidP="002A1CFC">
      <w:pPr>
        <w:spacing w:after="0" w:line="480" w:lineRule="auto"/>
        <w:rPr>
          <w:rFonts w:ascii="Times New Roman" w:hAnsi="Times New Roman" w:cs="Times New Roman"/>
          <w:b/>
          <w:sz w:val="28"/>
          <w:szCs w:val="28"/>
        </w:rPr>
      </w:pPr>
    </w:p>
    <w:p w14:paraId="578B9171" w14:textId="77777777" w:rsidR="00BB6601" w:rsidRDefault="00BB6601" w:rsidP="002A1CFC">
      <w:pPr>
        <w:spacing w:after="0" w:line="480" w:lineRule="auto"/>
        <w:rPr>
          <w:rFonts w:ascii="Times New Roman" w:hAnsi="Times New Roman" w:cs="Times New Roman"/>
          <w:b/>
          <w:sz w:val="28"/>
          <w:szCs w:val="28"/>
        </w:rPr>
      </w:pPr>
    </w:p>
    <w:p w14:paraId="0EE60DDE" w14:textId="77777777" w:rsidR="00BB6601" w:rsidRDefault="00BB6601" w:rsidP="002A1CFC">
      <w:pPr>
        <w:spacing w:after="0" w:line="480" w:lineRule="auto"/>
        <w:rPr>
          <w:rFonts w:ascii="Times New Roman" w:hAnsi="Times New Roman" w:cs="Times New Roman"/>
          <w:b/>
          <w:sz w:val="28"/>
          <w:szCs w:val="28"/>
        </w:rPr>
      </w:pPr>
    </w:p>
    <w:p w14:paraId="3AF5EA20" w14:textId="77777777" w:rsidR="00BB6601" w:rsidRDefault="00BB6601" w:rsidP="002A1CFC">
      <w:pPr>
        <w:spacing w:after="0" w:line="480" w:lineRule="auto"/>
        <w:rPr>
          <w:rFonts w:ascii="Times New Roman" w:hAnsi="Times New Roman" w:cs="Times New Roman"/>
          <w:b/>
          <w:sz w:val="28"/>
          <w:szCs w:val="28"/>
        </w:rPr>
      </w:pPr>
    </w:p>
    <w:p w14:paraId="50CA4A5B" w14:textId="77777777" w:rsidR="00BB6601" w:rsidRDefault="00BB6601" w:rsidP="002A1CFC">
      <w:pPr>
        <w:spacing w:after="0" w:line="480" w:lineRule="auto"/>
        <w:rPr>
          <w:rFonts w:ascii="Times New Roman" w:hAnsi="Times New Roman" w:cs="Times New Roman"/>
          <w:b/>
          <w:sz w:val="28"/>
          <w:szCs w:val="28"/>
        </w:rPr>
      </w:pPr>
    </w:p>
    <w:p w14:paraId="106104AB" w14:textId="77777777" w:rsidR="00BB6601" w:rsidRDefault="00BB6601" w:rsidP="002A1CFC">
      <w:pPr>
        <w:spacing w:after="0" w:line="480" w:lineRule="auto"/>
        <w:rPr>
          <w:rFonts w:ascii="Times New Roman" w:hAnsi="Times New Roman" w:cs="Times New Roman"/>
          <w:b/>
          <w:sz w:val="28"/>
          <w:szCs w:val="28"/>
        </w:rPr>
      </w:pPr>
    </w:p>
    <w:p w14:paraId="2F51FD8F" w14:textId="77777777" w:rsidR="00BB6601" w:rsidRDefault="00BB6601" w:rsidP="002A1CFC">
      <w:pPr>
        <w:spacing w:after="0" w:line="480" w:lineRule="auto"/>
        <w:rPr>
          <w:rFonts w:ascii="Times New Roman" w:hAnsi="Times New Roman" w:cs="Times New Roman"/>
          <w:b/>
          <w:sz w:val="28"/>
          <w:szCs w:val="28"/>
        </w:rPr>
      </w:pPr>
    </w:p>
    <w:p w14:paraId="7710865C" w14:textId="77777777" w:rsidR="00BB6601" w:rsidRDefault="00BB6601" w:rsidP="002A1CFC">
      <w:pPr>
        <w:spacing w:after="0" w:line="480" w:lineRule="auto"/>
        <w:rPr>
          <w:rFonts w:ascii="Times New Roman" w:hAnsi="Times New Roman" w:cs="Times New Roman"/>
          <w:b/>
          <w:sz w:val="28"/>
          <w:szCs w:val="28"/>
        </w:rPr>
      </w:pPr>
    </w:p>
    <w:p w14:paraId="4041D036" w14:textId="46BA6063" w:rsidR="007B5F5A" w:rsidRDefault="007B5F5A" w:rsidP="002A1CFC">
      <w:pPr>
        <w:spacing w:after="0"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Tables </w:t>
      </w:r>
    </w:p>
    <w:tbl>
      <w:tblPr>
        <w:tblStyle w:val="TableGrid"/>
        <w:tblW w:w="9535" w:type="dxa"/>
        <w:tblLayout w:type="fixed"/>
        <w:tblLook w:val="04A0" w:firstRow="1" w:lastRow="0" w:firstColumn="1" w:lastColumn="0" w:noHBand="0" w:noVBand="1"/>
      </w:tblPr>
      <w:tblGrid>
        <w:gridCol w:w="3600"/>
        <w:gridCol w:w="1440"/>
        <w:gridCol w:w="2155"/>
        <w:gridCol w:w="2340"/>
      </w:tblGrid>
      <w:tr w:rsidR="00AC6CAB" w14:paraId="118591B2" w14:textId="77777777" w:rsidTr="00DD55F1">
        <w:tc>
          <w:tcPr>
            <w:tcW w:w="9535" w:type="dxa"/>
            <w:gridSpan w:val="4"/>
            <w:tcBorders>
              <w:top w:val="nil"/>
              <w:left w:val="nil"/>
              <w:bottom w:val="single" w:sz="4" w:space="0" w:color="auto"/>
              <w:right w:val="nil"/>
            </w:tcBorders>
          </w:tcPr>
          <w:p w14:paraId="56F85FF1" w14:textId="77777777" w:rsidR="00AC6CAB" w:rsidRDefault="00AC6CAB" w:rsidP="00DD55F1">
            <w:pPr>
              <w:spacing w:after="120"/>
              <w:rPr>
                <w:rFonts w:ascii="Times New Roman" w:hAnsi="Times New Roman" w:cs="Times New Roman"/>
                <w:bCs/>
                <w:sz w:val="24"/>
                <w:szCs w:val="24"/>
              </w:rPr>
            </w:pPr>
            <w:bookmarkStart w:id="53" w:name="_Hlk189733853"/>
            <w:r w:rsidRPr="00A324DF">
              <w:rPr>
                <w:rFonts w:ascii="Times New Roman" w:hAnsi="Times New Roman" w:cs="Times New Roman"/>
                <w:b/>
                <w:sz w:val="24"/>
                <w:szCs w:val="24"/>
              </w:rPr>
              <w:t>Table 1</w:t>
            </w:r>
            <w:r>
              <w:rPr>
                <w:rFonts w:ascii="Times New Roman" w:hAnsi="Times New Roman" w:cs="Times New Roman"/>
                <w:bCs/>
                <w:sz w:val="24"/>
                <w:szCs w:val="24"/>
              </w:rPr>
              <w:t xml:space="preserve">: Total number of </w:t>
            </w:r>
            <w:r w:rsidRPr="00393E13">
              <w:rPr>
                <w:rFonts w:ascii="Times New Roman" w:hAnsi="Times New Roman" w:cs="Times New Roman"/>
                <w:bCs/>
                <w:i/>
                <w:iCs/>
                <w:sz w:val="24"/>
                <w:szCs w:val="24"/>
              </w:rPr>
              <w:t>T. californicus</w:t>
            </w:r>
            <w:r>
              <w:rPr>
                <w:rFonts w:ascii="Times New Roman" w:hAnsi="Times New Roman" w:cs="Times New Roman"/>
                <w:bCs/>
                <w:sz w:val="24"/>
                <w:szCs w:val="24"/>
              </w:rPr>
              <w:t xml:space="preserve"> genes curated under biological functions of interest. </w:t>
            </w:r>
          </w:p>
        </w:tc>
      </w:tr>
      <w:tr w:rsidR="00AC6CAB" w14:paraId="2402FB7D" w14:textId="77777777" w:rsidTr="00DD55F1">
        <w:tc>
          <w:tcPr>
            <w:tcW w:w="3600" w:type="dxa"/>
            <w:tcBorders>
              <w:top w:val="single" w:sz="4" w:space="0" w:color="auto"/>
              <w:left w:val="nil"/>
              <w:bottom w:val="single" w:sz="4" w:space="0" w:color="auto"/>
              <w:right w:val="nil"/>
            </w:tcBorders>
          </w:tcPr>
          <w:p w14:paraId="4C3317C7" w14:textId="77777777" w:rsidR="00AC6CAB" w:rsidRPr="00891FC5" w:rsidRDefault="00AC6CAB" w:rsidP="00DD55F1">
            <w:pPr>
              <w:jc w:val="center"/>
              <w:rPr>
                <w:rFonts w:ascii="Times New Roman" w:hAnsi="Times New Roman" w:cs="Times New Roman"/>
                <w:b/>
                <w:sz w:val="24"/>
                <w:szCs w:val="24"/>
              </w:rPr>
            </w:pPr>
            <w:r w:rsidRPr="00891FC5">
              <w:rPr>
                <w:rFonts w:ascii="Times New Roman" w:hAnsi="Times New Roman" w:cs="Times New Roman"/>
                <w:b/>
                <w:sz w:val="24"/>
                <w:szCs w:val="24"/>
              </w:rPr>
              <w:t>Function or pathway</w:t>
            </w:r>
          </w:p>
        </w:tc>
        <w:tc>
          <w:tcPr>
            <w:tcW w:w="1440" w:type="dxa"/>
            <w:tcBorders>
              <w:top w:val="single" w:sz="4" w:space="0" w:color="auto"/>
              <w:left w:val="nil"/>
              <w:bottom w:val="single" w:sz="4" w:space="0" w:color="auto"/>
              <w:right w:val="nil"/>
            </w:tcBorders>
          </w:tcPr>
          <w:p w14:paraId="5F241D62" w14:textId="77777777" w:rsidR="00AC6CAB" w:rsidRPr="00891FC5" w:rsidRDefault="00AC6CAB" w:rsidP="00DD55F1">
            <w:pPr>
              <w:jc w:val="center"/>
              <w:rPr>
                <w:rFonts w:ascii="Times New Roman" w:hAnsi="Times New Roman" w:cs="Times New Roman"/>
                <w:b/>
                <w:sz w:val="24"/>
                <w:szCs w:val="24"/>
              </w:rPr>
            </w:pPr>
            <w:r w:rsidRPr="00891FC5">
              <w:rPr>
                <w:rFonts w:ascii="Times New Roman" w:hAnsi="Times New Roman" w:cs="Times New Roman"/>
                <w:b/>
                <w:sz w:val="24"/>
                <w:szCs w:val="24"/>
              </w:rPr>
              <w:t>Total</w:t>
            </w:r>
          </w:p>
        </w:tc>
        <w:tc>
          <w:tcPr>
            <w:tcW w:w="2155" w:type="dxa"/>
            <w:tcBorders>
              <w:top w:val="single" w:sz="4" w:space="0" w:color="auto"/>
              <w:left w:val="nil"/>
              <w:bottom w:val="single" w:sz="4" w:space="0" w:color="auto"/>
              <w:right w:val="nil"/>
            </w:tcBorders>
          </w:tcPr>
          <w:p w14:paraId="07882E9E" w14:textId="77777777" w:rsidR="00AC6CAB" w:rsidRPr="00891FC5" w:rsidRDefault="00AC6CAB" w:rsidP="00DD55F1">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Pr="00891FC5">
              <w:rPr>
                <w:rFonts w:ascii="Times New Roman" w:hAnsi="Times New Roman" w:cs="Times New Roman"/>
                <w:b/>
                <w:sz w:val="24"/>
                <w:szCs w:val="24"/>
              </w:rPr>
              <w:t>Significant</w:t>
            </w:r>
            <w:r>
              <w:rPr>
                <w:rFonts w:ascii="Times New Roman" w:hAnsi="Times New Roman" w:cs="Times New Roman"/>
                <w:b/>
                <w:sz w:val="24"/>
                <w:szCs w:val="24"/>
              </w:rPr>
              <w:t xml:space="preserve"> (maSigPro)</w:t>
            </w:r>
          </w:p>
        </w:tc>
        <w:tc>
          <w:tcPr>
            <w:tcW w:w="2340" w:type="dxa"/>
            <w:tcBorders>
              <w:top w:val="single" w:sz="4" w:space="0" w:color="auto"/>
              <w:left w:val="nil"/>
              <w:bottom w:val="single" w:sz="4" w:space="0" w:color="auto"/>
              <w:right w:val="nil"/>
            </w:tcBorders>
          </w:tcPr>
          <w:p w14:paraId="0E711A19" w14:textId="77777777" w:rsidR="00AC6CAB" w:rsidRPr="00891FC5" w:rsidRDefault="00AC6CAB" w:rsidP="00DD55F1">
            <w:pPr>
              <w:jc w:val="center"/>
              <w:rPr>
                <w:rFonts w:ascii="Times New Roman" w:hAnsi="Times New Roman" w:cs="Times New Roman"/>
                <w:b/>
                <w:sz w:val="24"/>
                <w:szCs w:val="24"/>
              </w:rPr>
            </w:pPr>
            <w:r w:rsidRPr="00891FC5">
              <w:rPr>
                <w:rFonts w:ascii="Times New Roman" w:hAnsi="Times New Roman" w:cs="Times New Roman"/>
                <w:b/>
                <w:sz w:val="24"/>
                <w:szCs w:val="24"/>
              </w:rPr>
              <w:t>Clusters</w:t>
            </w:r>
            <w:r>
              <w:rPr>
                <w:rFonts w:ascii="Times New Roman" w:hAnsi="Times New Roman" w:cs="Times New Roman"/>
                <w:b/>
                <w:sz w:val="24"/>
                <w:szCs w:val="24"/>
              </w:rPr>
              <w:t xml:space="preserve"> </w:t>
            </w:r>
          </w:p>
        </w:tc>
      </w:tr>
      <w:tr w:rsidR="00AC6CAB" w14:paraId="06508AC4" w14:textId="77777777" w:rsidTr="00DD55F1">
        <w:tc>
          <w:tcPr>
            <w:tcW w:w="3600" w:type="dxa"/>
            <w:tcBorders>
              <w:top w:val="single" w:sz="4" w:space="0" w:color="auto"/>
              <w:left w:val="nil"/>
              <w:bottom w:val="nil"/>
              <w:right w:val="nil"/>
            </w:tcBorders>
          </w:tcPr>
          <w:p w14:paraId="2176AC0D"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Glycolysis</w:t>
            </w:r>
          </w:p>
        </w:tc>
        <w:tc>
          <w:tcPr>
            <w:tcW w:w="1440" w:type="dxa"/>
            <w:tcBorders>
              <w:top w:val="single" w:sz="4" w:space="0" w:color="auto"/>
              <w:left w:val="nil"/>
              <w:bottom w:val="nil"/>
              <w:right w:val="nil"/>
            </w:tcBorders>
          </w:tcPr>
          <w:p w14:paraId="60B326B1"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58</w:t>
            </w:r>
            <w:r w:rsidRPr="000735E0">
              <w:rPr>
                <w:rFonts w:ascii="Times New Roman" w:hAnsi="Times New Roman" w:cs="Times New Roman"/>
                <w:bCs/>
                <w:sz w:val="24"/>
                <w:szCs w:val="24"/>
              </w:rPr>
              <w:t xml:space="preserve"> genes</w:t>
            </w:r>
          </w:p>
        </w:tc>
        <w:tc>
          <w:tcPr>
            <w:tcW w:w="2155" w:type="dxa"/>
            <w:tcBorders>
              <w:top w:val="single" w:sz="4" w:space="0" w:color="auto"/>
              <w:left w:val="nil"/>
              <w:bottom w:val="nil"/>
              <w:right w:val="nil"/>
            </w:tcBorders>
          </w:tcPr>
          <w:p w14:paraId="53E04870"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15 genes</w:t>
            </w:r>
          </w:p>
        </w:tc>
        <w:tc>
          <w:tcPr>
            <w:tcW w:w="2340" w:type="dxa"/>
            <w:tcBorders>
              <w:top w:val="single" w:sz="4" w:space="0" w:color="auto"/>
              <w:left w:val="nil"/>
              <w:bottom w:val="nil"/>
              <w:right w:val="nil"/>
            </w:tcBorders>
          </w:tcPr>
          <w:p w14:paraId="5E47DF5B" w14:textId="77777777" w:rsidR="00AC6CAB" w:rsidRPr="000735E0" w:rsidRDefault="00AC6CAB" w:rsidP="00DD55F1">
            <w:pPr>
              <w:tabs>
                <w:tab w:val="left" w:pos="270"/>
              </w:tabs>
              <w:rPr>
                <w:rFonts w:ascii="Times New Roman" w:hAnsi="Times New Roman" w:cs="Times New Roman"/>
                <w:bCs/>
                <w:sz w:val="24"/>
                <w:szCs w:val="24"/>
              </w:rPr>
            </w:pPr>
            <w:r>
              <w:rPr>
                <w:rFonts w:ascii="Times New Roman" w:hAnsi="Times New Roman" w:cs="Times New Roman"/>
                <w:bCs/>
                <w:sz w:val="24"/>
                <w:szCs w:val="24"/>
              </w:rPr>
              <w:tab/>
              <w:t>2, 3, 4, 5, 6, 7, 8</w:t>
            </w:r>
          </w:p>
        </w:tc>
      </w:tr>
      <w:tr w:rsidR="00AC6CAB" w14:paraId="2A0F2A5F" w14:textId="77777777" w:rsidTr="00DD55F1">
        <w:tc>
          <w:tcPr>
            <w:tcW w:w="3600" w:type="dxa"/>
            <w:tcBorders>
              <w:top w:val="nil"/>
              <w:left w:val="nil"/>
              <w:bottom w:val="nil"/>
              <w:right w:val="nil"/>
            </w:tcBorders>
          </w:tcPr>
          <w:p w14:paraId="5AE83979"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Fructose</w:t>
            </w:r>
            <w:r>
              <w:rPr>
                <w:rFonts w:ascii="Times New Roman" w:hAnsi="Times New Roman" w:cs="Times New Roman"/>
                <w:bCs/>
                <w:sz w:val="24"/>
                <w:szCs w:val="24"/>
              </w:rPr>
              <w:t xml:space="preserve"> and mannose</w:t>
            </w:r>
            <w:r w:rsidRPr="000735E0">
              <w:rPr>
                <w:rFonts w:ascii="Times New Roman" w:hAnsi="Times New Roman" w:cs="Times New Roman"/>
                <w:bCs/>
                <w:sz w:val="24"/>
                <w:szCs w:val="24"/>
              </w:rPr>
              <w:t xml:space="preserve"> metabolism</w:t>
            </w:r>
          </w:p>
        </w:tc>
        <w:tc>
          <w:tcPr>
            <w:tcW w:w="1440" w:type="dxa"/>
            <w:tcBorders>
              <w:top w:val="nil"/>
              <w:left w:val="nil"/>
              <w:bottom w:val="nil"/>
              <w:right w:val="nil"/>
            </w:tcBorders>
          </w:tcPr>
          <w:p w14:paraId="19F1C09C"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22</w:t>
            </w:r>
            <w:r w:rsidRPr="000735E0">
              <w:rPr>
                <w:rFonts w:ascii="Times New Roman" w:hAnsi="Times New Roman" w:cs="Times New Roman"/>
                <w:bCs/>
                <w:sz w:val="24"/>
                <w:szCs w:val="24"/>
              </w:rPr>
              <w:t xml:space="preserve"> genes</w:t>
            </w:r>
          </w:p>
        </w:tc>
        <w:tc>
          <w:tcPr>
            <w:tcW w:w="2155" w:type="dxa"/>
            <w:tcBorders>
              <w:top w:val="nil"/>
              <w:left w:val="nil"/>
              <w:bottom w:val="nil"/>
              <w:right w:val="nil"/>
            </w:tcBorders>
          </w:tcPr>
          <w:p w14:paraId="6A76D87E"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7 genes</w:t>
            </w:r>
          </w:p>
        </w:tc>
        <w:tc>
          <w:tcPr>
            <w:tcW w:w="2340" w:type="dxa"/>
            <w:tcBorders>
              <w:top w:val="nil"/>
              <w:left w:val="nil"/>
              <w:bottom w:val="nil"/>
              <w:right w:val="nil"/>
            </w:tcBorders>
          </w:tcPr>
          <w:p w14:paraId="6C5C3FF9"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2, 4, 6, 8, 9</w:t>
            </w:r>
          </w:p>
        </w:tc>
      </w:tr>
      <w:tr w:rsidR="00AC6CAB" w14:paraId="72556A6F" w14:textId="77777777" w:rsidTr="00DD55F1">
        <w:tc>
          <w:tcPr>
            <w:tcW w:w="3600" w:type="dxa"/>
            <w:tcBorders>
              <w:top w:val="nil"/>
              <w:left w:val="nil"/>
              <w:bottom w:val="nil"/>
              <w:right w:val="nil"/>
            </w:tcBorders>
          </w:tcPr>
          <w:p w14:paraId="22D93C2E"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Starch and sucrose metabolism</w:t>
            </w:r>
          </w:p>
        </w:tc>
        <w:tc>
          <w:tcPr>
            <w:tcW w:w="1440" w:type="dxa"/>
            <w:tcBorders>
              <w:top w:val="nil"/>
              <w:left w:val="nil"/>
              <w:bottom w:val="nil"/>
              <w:right w:val="nil"/>
            </w:tcBorders>
          </w:tcPr>
          <w:p w14:paraId="02E676FF"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54</w:t>
            </w:r>
            <w:r w:rsidRPr="000735E0">
              <w:rPr>
                <w:rFonts w:ascii="Times New Roman" w:hAnsi="Times New Roman" w:cs="Times New Roman"/>
                <w:bCs/>
                <w:sz w:val="24"/>
                <w:szCs w:val="24"/>
              </w:rPr>
              <w:t xml:space="preserve"> genes</w:t>
            </w:r>
          </w:p>
        </w:tc>
        <w:tc>
          <w:tcPr>
            <w:tcW w:w="2155" w:type="dxa"/>
            <w:tcBorders>
              <w:top w:val="nil"/>
              <w:left w:val="nil"/>
              <w:bottom w:val="nil"/>
              <w:right w:val="nil"/>
            </w:tcBorders>
          </w:tcPr>
          <w:p w14:paraId="5E6FD6A6"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20 genes</w:t>
            </w:r>
          </w:p>
        </w:tc>
        <w:tc>
          <w:tcPr>
            <w:tcW w:w="2340" w:type="dxa"/>
            <w:tcBorders>
              <w:top w:val="nil"/>
              <w:left w:val="nil"/>
              <w:bottom w:val="nil"/>
              <w:right w:val="nil"/>
            </w:tcBorders>
          </w:tcPr>
          <w:p w14:paraId="038A7920"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2, 3, 8</w:t>
            </w:r>
          </w:p>
        </w:tc>
      </w:tr>
      <w:tr w:rsidR="00AC6CAB" w14:paraId="032C225A" w14:textId="77777777" w:rsidTr="00DD55F1">
        <w:tc>
          <w:tcPr>
            <w:tcW w:w="3600" w:type="dxa"/>
            <w:tcBorders>
              <w:top w:val="nil"/>
              <w:left w:val="nil"/>
              <w:bottom w:val="nil"/>
              <w:right w:val="nil"/>
            </w:tcBorders>
          </w:tcPr>
          <w:p w14:paraId="51E10BCD"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Pentose phosphate pathway</w:t>
            </w:r>
          </w:p>
        </w:tc>
        <w:tc>
          <w:tcPr>
            <w:tcW w:w="1440" w:type="dxa"/>
            <w:tcBorders>
              <w:top w:val="nil"/>
              <w:left w:val="nil"/>
              <w:bottom w:val="nil"/>
              <w:right w:val="nil"/>
            </w:tcBorders>
          </w:tcPr>
          <w:p w14:paraId="418E8B78"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22</w:t>
            </w:r>
            <w:r w:rsidRPr="000735E0">
              <w:rPr>
                <w:rFonts w:ascii="Times New Roman" w:hAnsi="Times New Roman" w:cs="Times New Roman"/>
                <w:bCs/>
                <w:sz w:val="24"/>
                <w:szCs w:val="24"/>
              </w:rPr>
              <w:t xml:space="preserve"> genes</w:t>
            </w:r>
          </w:p>
        </w:tc>
        <w:tc>
          <w:tcPr>
            <w:tcW w:w="2155" w:type="dxa"/>
            <w:tcBorders>
              <w:top w:val="nil"/>
              <w:left w:val="nil"/>
              <w:bottom w:val="nil"/>
              <w:right w:val="nil"/>
            </w:tcBorders>
          </w:tcPr>
          <w:p w14:paraId="148945D3"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8 genes</w:t>
            </w:r>
          </w:p>
        </w:tc>
        <w:tc>
          <w:tcPr>
            <w:tcW w:w="2340" w:type="dxa"/>
            <w:tcBorders>
              <w:top w:val="nil"/>
              <w:left w:val="nil"/>
              <w:bottom w:val="nil"/>
              <w:right w:val="nil"/>
            </w:tcBorders>
          </w:tcPr>
          <w:p w14:paraId="71487136"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1, 2, 3, 6, 8</w:t>
            </w:r>
          </w:p>
        </w:tc>
      </w:tr>
      <w:tr w:rsidR="00AC6CAB" w14:paraId="07844EAE" w14:textId="77777777" w:rsidTr="00DD55F1">
        <w:tc>
          <w:tcPr>
            <w:tcW w:w="3600" w:type="dxa"/>
            <w:tcBorders>
              <w:top w:val="nil"/>
              <w:left w:val="nil"/>
              <w:bottom w:val="nil"/>
              <w:right w:val="nil"/>
            </w:tcBorders>
          </w:tcPr>
          <w:p w14:paraId="4F2E8261"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Pyruvate metabolism</w:t>
            </w:r>
          </w:p>
        </w:tc>
        <w:tc>
          <w:tcPr>
            <w:tcW w:w="1440" w:type="dxa"/>
            <w:tcBorders>
              <w:top w:val="nil"/>
              <w:left w:val="nil"/>
              <w:bottom w:val="nil"/>
              <w:right w:val="nil"/>
            </w:tcBorders>
          </w:tcPr>
          <w:p w14:paraId="464C991C" w14:textId="77777777" w:rsidR="00AC6CAB" w:rsidRPr="000735E0" w:rsidRDefault="00AC6CAB" w:rsidP="00DD55F1">
            <w:pPr>
              <w:tabs>
                <w:tab w:val="center" w:pos="2682"/>
                <w:tab w:val="left" w:pos="3705"/>
              </w:tabs>
              <w:jc w:val="center"/>
              <w:rPr>
                <w:rFonts w:ascii="Times New Roman" w:hAnsi="Times New Roman" w:cs="Times New Roman"/>
                <w:bCs/>
                <w:sz w:val="24"/>
                <w:szCs w:val="24"/>
              </w:rPr>
            </w:pPr>
            <w:r>
              <w:rPr>
                <w:rFonts w:ascii="Times New Roman" w:hAnsi="Times New Roman" w:cs="Times New Roman"/>
                <w:bCs/>
                <w:sz w:val="24"/>
                <w:szCs w:val="24"/>
              </w:rPr>
              <w:t>40</w:t>
            </w:r>
            <w:r w:rsidRPr="000735E0">
              <w:rPr>
                <w:rFonts w:ascii="Times New Roman" w:hAnsi="Times New Roman" w:cs="Times New Roman"/>
                <w:bCs/>
                <w:sz w:val="24"/>
                <w:szCs w:val="24"/>
              </w:rPr>
              <w:t xml:space="preserve"> genes</w:t>
            </w:r>
          </w:p>
        </w:tc>
        <w:tc>
          <w:tcPr>
            <w:tcW w:w="2155" w:type="dxa"/>
            <w:tcBorders>
              <w:top w:val="nil"/>
              <w:left w:val="nil"/>
              <w:bottom w:val="nil"/>
              <w:right w:val="nil"/>
            </w:tcBorders>
          </w:tcPr>
          <w:p w14:paraId="039A97CC" w14:textId="77777777" w:rsidR="00AC6CAB" w:rsidRPr="000735E0" w:rsidRDefault="00AC6CAB" w:rsidP="00DD55F1">
            <w:pPr>
              <w:tabs>
                <w:tab w:val="center" w:pos="2682"/>
                <w:tab w:val="left" w:pos="3705"/>
              </w:tabs>
              <w:jc w:val="center"/>
              <w:rPr>
                <w:rFonts w:ascii="Times New Roman" w:hAnsi="Times New Roman" w:cs="Times New Roman"/>
                <w:bCs/>
                <w:sz w:val="24"/>
                <w:szCs w:val="24"/>
              </w:rPr>
            </w:pPr>
            <w:r>
              <w:rPr>
                <w:rFonts w:ascii="Times New Roman" w:hAnsi="Times New Roman" w:cs="Times New Roman"/>
                <w:bCs/>
                <w:sz w:val="24"/>
                <w:szCs w:val="24"/>
              </w:rPr>
              <w:t>9 genes</w:t>
            </w:r>
          </w:p>
        </w:tc>
        <w:tc>
          <w:tcPr>
            <w:tcW w:w="2340" w:type="dxa"/>
            <w:tcBorders>
              <w:top w:val="nil"/>
              <w:left w:val="nil"/>
              <w:bottom w:val="nil"/>
              <w:right w:val="nil"/>
            </w:tcBorders>
          </w:tcPr>
          <w:p w14:paraId="5CBE31AB" w14:textId="77777777" w:rsidR="00AC6CAB" w:rsidRPr="000735E0" w:rsidRDefault="00AC6CAB" w:rsidP="00DD55F1">
            <w:pPr>
              <w:tabs>
                <w:tab w:val="center" w:pos="2682"/>
                <w:tab w:val="left" w:pos="3705"/>
              </w:tabs>
              <w:jc w:val="center"/>
              <w:rPr>
                <w:rFonts w:ascii="Times New Roman" w:hAnsi="Times New Roman" w:cs="Times New Roman"/>
                <w:bCs/>
                <w:sz w:val="24"/>
                <w:szCs w:val="24"/>
              </w:rPr>
            </w:pPr>
            <w:r>
              <w:rPr>
                <w:rFonts w:ascii="Times New Roman" w:hAnsi="Times New Roman" w:cs="Times New Roman"/>
                <w:bCs/>
                <w:sz w:val="24"/>
                <w:szCs w:val="24"/>
              </w:rPr>
              <w:t>1, 2, 3, 5, 6, 7, 8</w:t>
            </w:r>
          </w:p>
        </w:tc>
      </w:tr>
      <w:tr w:rsidR="00AC6CAB" w14:paraId="4947511D" w14:textId="77777777" w:rsidTr="00DD55F1">
        <w:tc>
          <w:tcPr>
            <w:tcW w:w="3600" w:type="dxa"/>
            <w:tcBorders>
              <w:top w:val="nil"/>
              <w:left w:val="nil"/>
              <w:bottom w:val="single" w:sz="4" w:space="0" w:color="auto"/>
              <w:right w:val="nil"/>
            </w:tcBorders>
          </w:tcPr>
          <w:p w14:paraId="79CB2FB7"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TCA cycle</w:t>
            </w:r>
          </w:p>
        </w:tc>
        <w:tc>
          <w:tcPr>
            <w:tcW w:w="1440" w:type="dxa"/>
            <w:tcBorders>
              <w:top w:val="nil"/>
              <w:left w:val="nil"/>
              <w:bottom w:val="single" w:sz="4" w:space="0" w:color="auto"/>
              <w:right w:val="nil"/>
            </w:tcBorders>
          </w:tcPr>
          <w:p w14:paraId="02F27CC4"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26</w:t>
            </w:r>
            <w:r w:rsidRPr="000735E0">
              <w:rPr>
                <w:rFonts w:ascii="Times New Roman" w:hAnsi="Times New Roman" w:cs="Times New Roman"/>
                <w:bCs/>
                <w:sz w:val="24"/>
                <w:szCs w:val="24"/>
              </w:rPr>
              <w:t xml:space="preserve"> genes</w:t>
            </w:r>
          </w:p>
        </w:tc>
        <w:tc>
          <w:tcPr>
            <w:tcW w:w="2155" w:type="dxa"/>
            <w:tcBorders>
              <w:top w:val="nil"/>
              <w:left w:val="nil"/>
              <w:bottom w:val="single" w:sz="4" w:space="0" w:color="auto"/>
              <w:right w:val="nil"/>
            </w:tcBorders>
          </w:tcPr>
          <w:p w14:paraId="2BA9134B"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 genes</w:t>
            </w:r>
          </w:p>
        </w:tc>
        <w:tc>
          <w:tcPr>
            <w:tcW w:w="2340" w:type="dxa"/>
            <w:tcBorders>
              <w:top w:val="nil"/>
              <w:left w:val="nil"/>
              <w:bottom w:val="single" w:sz="4" w:space="0" w:color="auto"/>
              <w:right w:val="nil"/>
            </w:tcBorders>
          </w:tcPr>
          <w:p w14:paraId="1055DE8C"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w:t>
            </w:r>
          </w:p>
        </w:tc>
      </w:tr>
      <w:tr w:rsidR="00AC6CAB" w14:paraId="159AF3A6" w14:textId="77777777" w:rsidTr="00DD55F1">
        <w:tc>
          <w:tcPr>
            <w:tcW w:w="3600" w:type="dxa"/>
            <w:tcBorders>
              <w:top w:val="single" w:sz="4" w:space="0" w:color="auto"/>
              <w:left w:val="nil"/>
              <w:bottom w:val="nil"/>
              <w:right w:val="nil"/>
            </w:tcBorders>
          </w:tcPr>
          <w:p w14:paraId="4FFF9E79"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Response to oxygen (GO Term)</w:t>
            </w:r>
          </w:p>
        </w:tc>
        <w:tc>
          <w:tcPr>
            <w:tcW w:w="1440" w:type="dxa"/>
            <w:tcBorders>
              <w:top w:val="single" w:sz="4" w:space="0" w:color="auto"/>
              <w:left w:val="nil"/>
              <w:bottom w:val="nil"/>
              <w:right w:val="nil"/>
            </w:tcBorders>
          </w:tcPr>
          <w:p w14:paraId="1C6F791A"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1022 genes</w:t>
            </w:r>
          </w:p>
        </w:tc>
        <w:tc>
          <w:tcPr>
            <w:tcW w:w="2155" w:type="dxa"/>
            <w:tcBorders>
              <w:top w:val="single" w:sz="4" w:space="0" w:color="auto"/>
              <w:left w:val="nil"/>
              <w:bottom w:val="nil"/>
              <w:right w:val="nil"/>
            </w:tcBorders>
          </w:tcPr>
          <w:p w14:paraId="7B85988F" w14:textId="77777777" w:rsidR="00AC6CAB"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108 genes</w:t>
            </w:r>
          </w:p>
        </w:tc>
        <w:tc>
          <w:tcPr>
            <w:tcW w:w="2340" w:type="dxa"/>
            <w:tcBorders>
              <w:top w:val="single" w:sz="4" w:space="0" w:color="auto"/>
              <w:left w:val="nil"/>
              <w:bottom w:val="nil"/>
              <w:right w:val="nil"/>
            </w:tcBorders>
          </w:tcPr>
          <w:p w14:paraId="4F3A960B" w14:textId="77777777" w:rsidR="00AC6CAB"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1, 2, 3, 4, 5, 6, 7, 8, 9</w:t>
            </w:r>
          </w:p>
        </w:tc>
      </w:tr>
      <w:tr w:rsidR="00AC6CAB" w14:paraId="05A8FABE" w14:textId="77777777" w:rsidTr="00DD55F1">
        <w:tc>
          <w:tcPr>
            <w:tcW w:w="3600" w:type="dxa"/>
            <w:tcBorders>
              <w:top w:val="nil"/>
              <w:left w:val="nil"/>
              <w:bottom w:val="nil"/>
              <w:right w:val="nil"/>
            </w:tcBorders>
          </w:tcPr>
          <w:p w14:paraId="7481DE00"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Antioxidants</w:t>
            </w:r>
          </w:p>
        </w:tc>
        <w:tc>
          <w:tcPr>
            <w:tcW w:w="1440" w:type="dxa"/>
            <w:tcBorders>
              <w:top w:val="nil"/>
              <w:left w:val="nil"/>
              <w:bottom w:val="nil"/>
              <w:right w:val="nil"/>
            </w:tcBorders>
          </w:tcPr>
          <w:p w14:paraId="352E96C5"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48 genes</w:t>
            </w:r>
          </w:p>
        </w:tc>
        <w:tc>
          <w:tcPr>
            <w:tcW w:w="2155" w:type="dxa"/>
            <w:tcBorders>
              <w:top w:val="nil"/>
              <w:left w:val="nil"/>
              <w:bottom w:val="nil"/>
              <w:right w:val="nil"/>
            </w:tcBorders>
          </w:tcPr>
          <w:p w14:paraId="575AC547"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12 genes</w:t>
            </w:r>
          </w:p>
        </w:tc>
        <w:tc>
          <w:tcPr>
            <w:tcW w:w="2340" w:type="dxa"/>
            <w:tcBorders>
              <w:top w:val="nil"/>
              <w:left w:val="nil"/>
              <w:bottom w:val="nil"/>
              <w:right w:val="nil"/>
            </w:tcBorders>
          </w:tcPr>
          <w:p w14:paraId="504F1A18"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1, 2, 3, 4, 5, 6, 7, 8</w:t>
            </w:r>
          </w:p>
        </w:tc>
      </w:tr>
      <w:tr w:rsidR="00AC6CAB" w14:paraId="00FFEDB4" w14:textId="77777777" w:rsidTr="00DD55F1">
        <w:tc>
          <w:tcPr>
            <w:tcW w:w="3600" w:type="dxa"/>
            <w:tcBorders>
              <w:top w:val="nil"/>
              <w:left w:val="nil"/>
              <w:bottom w:val="nil"/>
              <w:right w:val="nil"/>
            </w:tcBorders>
          </w:tcPr>
          <w:p w14:paraId="3EA7ED57"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Mitochondria-targeted</w:t>
            </w:r>
          </w:p>
        </w:tc>
        <w:tc>
          <w:tcPr>
            <w:tcW w:w="1440" w:type="dxa"/>
            <w:tcBorders>
              <w:top w:val="nil"/>
              <w:left w:val="nil"/>
              <w:bottom w:val="nil"/>
              <w:right w:val="nil"/>
            </w:tcBorders>
          </w:tcPr>
          <w:p w14:paraId="4B4903C9"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600 genes</w:t>
            </w:r>
          </w:p>
        </w:tc>
        <w:tc>
          <w:tcPr>
            <w:tcW w:w="2155" w:type="dxa"/>
            <w:tcBorders>
              <w:top w:val="nil"/>
              <w:left w:val="nil"/>
              <w:bottom w:val="nil"/>
              <w:right w:val="nil"/>
            </w:tcBorders>
          </w:tcPr>
          <w:p w14:paraId="4B232669"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40 genes</w:t>
            </w:r>
          </w:p>
        </w:tc>
        <w:tc>
          <w:tcPr>
            <w:tcW w:w="2340" w:type="dxa"/>
            <w:tcBorders>
              <w:top w:val="nil"/>
              <w:left w:val="nil"/>
              <w:bottom w:val="nil"/>
              <w:right w:val="nil"/>
            </w:tcBorders>
          </w:tcPr>
          <w:p w14:paraId="1E8575AB"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 xml:space="preserve">1, 2, 3, 4, 5, 6, 7, 8 </w:t>
            </w:r>
          </w:p>
        </w:tc>
      </w:tr>
      <w:tr w:rsidR="00AC6CAB" w14:paraId="177F6379" w14:textId="77777777" w:rsidTr="00DD55F1">
        <w:tc>
          <w:tcPr>
            <w:tcW w:w="3600" w:type="dxa"/>
            <w:tcBorders>
              <w:top w:val="nil"/>
              <w:left w:val="nil"/>
              <w:bottom w:val="nil"/>
              <w:right w:val="nil"/>
            </w:tcBorders>
          </w:tcPr>
          <w:p w14:paraId="754EB7ED"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Carotenoid</w:t>
            </w:r>
            <w:r>
              <w:rPr>
                <w:rFonts w:ascii="Times New Roman" w:hAnsi="Times New Roman" w:cs="Times New Roman"/>
                <w:bCs/>
                <w:sz w:val="24"/>
                <w:szCs w:val="24"/>
              </w:rPr>
              <w:t xml:space="preserve"> and pigment</w:t>
            </w:r>
            <w:r w:rsidRPr="000735E0">
              <w:rPr>
                <w:rFonts w:ascii="Times New Roman" w:hAnsi="Times New Roman" w:cs="Times New Roman"/>
                <w:bCs/>
                <w:sz w:val="24"/>
                <w:szCs w:val="24"/>
              </w:rPr>
              <w:t xml:space="preserve"> </w:t>
            </w:r>
            <w:r>
              <w:rPr>
                <w:rFonts w:ascii="Times New Roman" w:hAnsi="Times New Roman" w:cs="Times New Roman"/>
                <w:bCs/>
                <w:sz w:val="24"/>
                <w:szCs w:val="24"/>
              </w:rPr>
              <w:t>genes</w:t>
            </w:r>
          </w:p>
        </w:tc>
        <w:tc>
          <w:tcPr>
            <w:tcW w:w="1440" w:type="dxa"/>
            <w:tcBorders>
              <w:top w:val="nil"/>
              <w:left w:val="nil"/>
              <w:bottom w:val="nil"/>
              <w:right w:val="nil"/>
            </w:tcBorders>
          </w:tcPr>
          <w:p w14:paraId="67F2FF60"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2</w:t>
            </w:r>
            <w:r>
              <w:rPr>
                <w:rFonts w:ascii="Times New Roman" w:hAnsi="Times New Roman" w:cs="Times New Roman"/>
                <w:bCs/>
                <w:sz w:val="24"/>
                <w:szCs w:val="24"/>
              </w:rPr>
              <w:t>6</w:t>
            </w:r>
            <w:r w:rsidRPr="000735E0">
              <w:rPr>
                <w:rFonts w:ascii="Times New Roman" w:hAnsi="Times New Roman" w:cs="Times New Roman"/>
                <w:bCs/>
                <w:sz w:val="24"/>
                <w:szCs w:val="24"/>
              </w:rPr>
              <w:t xml:space="preserve"> genes</w:t>
            </w:r>
          </w:p>
        </w:tc>
        <w:tc>
          <w:tcPr>
            <w:tcW w:w="2155" w:type="dxa"/>
            <w:tcBorders>
              <w:top w:val="nil"/>
              <w:left w:val="nil"/>
              <w:bottom w:val="nil"/>
              <w:right w:val="nil"/>
            </w:tcBorders>
          </w:tcPr>
          <w:p w14:paraId="703BEA0D"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10 genes</w:t>
            </w:r>
          </w:p>
        </w:tc>
        <w:tc>
          <w:tcPr>
            <w:tcW w:w="2340" w:type="dxa"/>
            <w:tcBorders>
              <w:top w:val="nil"/>
              <w:left w:val="nil"/>
              <w:bottom w:val="nil"/>
              <w:right w:val="nil"/>
            </w:tcBorders>
          </w:tcPr>
          <w:p w14:paraId="458EEF4E"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1, 2, 6, 7, 8</w:t>
            </w:r>
          </w:p>
        </w:tc>
      </w:tr>
      <w:tr w:rsidR="00AC6CAB" w14:paraId="29D637CF" w14:textId="77777777" w:rsidTr="00DD55F1">
        <w:tc>
          <w:tcPr>
            <w:tcW w:w="3600" w:type="dxa"/>
            <w:tcBorders>
              <w:top w:val="nil"/>
              <w:left w:val="nil"/>
              <w:bottom w:val="single" w:sz="4" w:space="0" w:color="auto"/>
              <w:right w:val="nil"/>
            </w:tcBorders>
          </w:tcPr>
          <w:p w14:paraId="0D17CE29" w14:textId="77777777" w:rsidR="00AC6CAB" w:rsidRPr="000735E0" w:rsidRDefault="00AC6CAB" w:rsidP="00DD55F1">
            <w:pPr>
              <w:jc w:val="center"/>
              <w:rPr>
                <w:rFonts w:ascii="Times New Roman" w:hAnsi="Times New Roman" w:cs="Times New Roman"/>
                <w:bCs/>
                <w:sz w:val="24"/>
                <w:szCs w:val="24"/>
              </w:rPr>
            </w:pPr>
            <w:r w:rsidRPr="000735E0">
              <w:rPr>
                <w:rFonts w:ascii="Times New Roman" w:hAnsi="Times New Roman" w:cs="Times New Roman"/>
                <w:bCs/>
                <w:sz w:val="24"/>
                <w:szCs w:val="24"/>
              </w:rPr>
              <w:t>Chitin, cuticle, and exoskeleton</w:t>
            </w:r>
          </w:p>
        </w:tc>
        <w:tc>
          <w:tcPr>
            <w:tcW w:w="1440" w:type="dxa"/>
            <w:tcBorders>
              <w:top w:val="nil"/>
              <w:left w:val="nil"/>
              <w:bottom w:val="single" w:sz="4" w:space="0" w:color="auto"/>
              <w:right w:val="nil"/>
            </w:tcBorders>
          </w:tcPr>
          <w:p w14:paraId="654CAD05"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224</w:t>
            </w:r>
            <w:r w:rsidRPr="000735E0">
              <w:rPr>
                <w:rFonts w:ascii="Times New Roman" w:hAnsi="Times New Roman" w:cs="Times New Roman"/>
                <w:bCs/>
                <w:sz w:val="24"/>
                <w:szCs w:val="24"/>
              </w:rPr>
              <w:t xml:space="preserve"> genes</w:t>
            </w:r>
          </w:p>
        </w:tc>
        <w:tc>
          <w:tcPr>
            <w:tcW w:w="2155" w:type="dxa"/>
            <w:tcBorders>
              <w:top w:val="nil"/>
              <w:left w:val="nil"/>
              <w:bottom w:val="single" w:sz="4" w:space="0" w:color="auto"/>
              <w:right w:val="nil"/>
            </w:tcBorders>
          </w:tcPr>
          <w:p w14:paraId="49968683"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52 genes</w:t>
            </w:r>
          </w:p>
        </w:tc>
        <w:tc>
          <w:tcPr>
            <w:tcW w:w="2340" w:type="dxa"/>
            <w:tcBorders>
              <w:top w:val="nil"/>
              <w:left w:val="nil"/>
              <w:bottom w:val="single" w:sz="4" w:space="0" w:color="auto"/>
              <w:right w:val="nil"/>
            </w:tcBorders>
          </w:tcPr>
          <w:p w14:paraId="2EB3266F" w14:textId="77777777" w:rsidR="00AC6CAB" w:rsidRPr="000735E0" w:rsidRDefault="00AC6CAB" w:rsidP="00DD55F1">
            <w:pPr>
              <w:jc w:val="center"/>
              <w:rPr>
                <w:rFonts w:ascii="Times New Roman" w:hAnsi="Times New Roman" w:cs="Times New Roman"/>
                <w:bCs/>
                <w:sz w:val="24"/>
                <w:szCs w:val="24"/>
              </w:rPr>
            </w:pPr>
            <w:r>
              <w:rPr>
                <w:rFonts w:ascii="Times New Roman" w:hAnsi="Times New Roman" w:cs="Times New Roman"/>
                <w:bCs/>
                <w:sz w:val="24"/>
                <w:szCs w:val="24"/>
              </w:rPr>
              <w:t>1, 2, 3, 4, 5, 6, 7, 8</w:t>
            </w:r>
          </w:p>
        </w:tc>
      </w:tr>
      <w:tr w:rsidR="00AC6CAB" w14:paraId="01C872A4" w14:textId="77777777" w:rsidTr="00DD55F1">
        <w:tc>
          <w:tcPr>
            <w:tcW w:w="9535" w:type="dxa"/>
            <w:gridSpan w:val="4"/>
            <w:tcBorders>
              <w:top w:val="single" w:sz="4" w:space="0" w:color="auto"/>
              <w:left w:val="nil"/>
              <w:bottom w:val="nil"/>
              <w:right w:val="nil"/>
            </w:tcBorders>
          </w:tcPr>
          <w:p w14:paraId="1A27BE9E" w14:textId="77777777" w:rsidR="00AC6CAB" w:rsidRDefault="00AC6CAB" w:rsidP="00DD55F1">
            <w:pPr>
              <w:spacing w:before="120"/>
              <w:rPr>
                <w:rFonts w:ascii="Times New Roman" w:hAnsi="Times New Roman" w:cs="Times New Roman"/>
                <w:bCs/>
                <w:sz w:val="24"/>
                <w:szCs w:val="24"/>
              </w:rPr>
            </w:pPr>
            <w:r w:rsidRPr="00A324DF">
              <w:rPr>
                <w:rFonts w:ascii="Times New Roman" w:hAnsi="Times New Roman" w:cs="Times New Roman"/>
                <w:bCs/>
                <w:sz w:val="20"/>
                <w:szCs w:val="20"/>
              </w:rPr>
              <w:t>The totals for glycolysis and related pathways (fructose, starch/sucrose, pentose phosphate, pyruvate, and TCA) also include genes that are known to be present in two or more of these pathways. Likewise, there is probable overlap in the genes in the antioxidant, mitochondria targeted</w:t>
            </w:r>
            <w:r>
              <w:rPr>
                <w:rFonts w:ascii="Times New Roman" w:hAnsi="Times New Roman" w:cs="Times New Roman"/>
                <w:bCs/>
                <w:sz w:val="20"/>
                <w:szCs w:val="20"/>
              </w:rPr>
              <w:t>, response to oxygen,</w:t>
            </w:r>
            <w:r w:rsidRPr="00A324DF">
              <w:rPr>
                <w:rFonts w:ascii="Times New Roman" w:hAnsi="Times New Roman" w:cs="Times New Roman"/>
                <w:bCs/>
                <w:sz w:val="20"/>
                <w:szCs w:val="20"/>
              </w:rPr>
              <w:t xml:space="preserve"> and carotenoid pathways. </w:t>
            </w:r>
          </w:p>
        </w:tc>
      </w:tr>
      <w:bookmarkEnd w:id="53"/>
    </w:tbl>
    <w:p w14:paraId="79A8B09E" w14:textId="77777777" w:rsidR="00BB6601" w:rsidRDefault="00BB6601" w:rsidP="002A1CFC">
      <w:pPr>
        <w:spacing w:after="0" w:line="48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5975"/>
        <w:gridCol w:w="375"/>
        <w:gridCol w:w="375"/>
        <w:gridCol w:w="375"/>
        <w:gridCol w:w="375"/>
        <w:gridCol w:w="375"/>
        <w:gridCol w:w="375"/>
        <w:gridCol w:w="375"/>
        <w:gridCol w:w="375"/>
        <w:gridCol w:w="375"/>
      </w:tblGrid>
      <w:tr w:rsidR="00A37F3B" w14:paraId="342C33C6" w14:textId="77777777" w:rsidTr="00FF1193">
        <w:tc>
          <w:tcPr>
            <w:tcW w:w="9350" w:type="dxa"/>
            <w:gridSpan w:val="10"/>
          </w:tcPr>
          <w:p w14:paraId="0EBAED3F" w14:textId="5A502591" w:rsidR="00A37F3B" w:rsidRPr="00A37F3B" w:rsidRDefault="00A37F3B" w:rsidP="00A37F3B">
            <w:pPr>
              <w:rPr>
                <w:rFonts w:ascii="Times New Roman" w:hAnsi="Times New Roman" w:cs="Times New Roman"/>
                <w:b/>
                <w:sz w:val="24"/>
                <w:szCs w:val="24"/>
              </w:rPr>
            </w:pPr>
            <w:r>
              <w:rPr>
                <w:rFonts w:ascii="Times New Roman" w:hAnsi="Times New Roman" w:cs="Times New Roman"/>
                <w:b/>
                <w:sz w:val="24"/>
                <w:szCs w:val="24"/>
              </w:rPr>
              <w:t xml:space="preserve">Table </w:t>
            </w:r>
            <w:r w:rsidR="004E6F1D">
              <w:rPr>
                <w:rFonts w:ascii="Times New Roman" w:hAnsi="Times New Roman" w:cs="Times New Roman"/>
                <w:b/>
                <w:sz w:val="24"/>
                <w:szCs w:val="24"/>
              </w:rPr>
              <w:t>2</w:t>
            </w:r>
            <w:r>
              <w:rPr>
                <w:rFonts w:ascii="Times New Roman" w:hAnsi="Times New Roman" w:cs="Times New Roman"/>
                <w:b/>
                <w:sz w:val="24"/>
                <w:szCs w:val="24"/>
              </w:rPr>
              <w:t xml:space="preserve">: </w:t>
            </w:r>
            <w:r w:rsidRPr="00A37F3B">
              <w:rPr>
                <w:rFonts w:ascii="Times New Roman" w:hAnsi="Times New Roman" w:cs="Times New Roman"/>
                <w:bCs/>
                <w:sz w:val="24"/>
                <w:szCs w:val="24"/>
              </w:rPr>
              <w:t xml:space="preserve">A summary of select </w:t>
            </w:r>
            <w:r w:rsidR="00212134">
              <w:rPr>
                <w:rFonts w:ascii="Times New Roman" w:hAnsi="Times New Roman" w:cs="Times New Roman"/>
                <w:bCs/>
                <w:sz w:val="24"/>
                <w:szCs w:val="24"/>
              </w:rPr>
              <w:t xml:space="preserve">categories taken from the visualization of enriched </w:t>
            </w:r>
            <w:r w:rsidRPr="00A37F3B">
              <w:rPr>
                <w:rFonts w:ascii="Times New Roman" w:hAnsi="Times New Roman" w:cs="Times New Roman"/>
                <w:bCs/>
                <w:sz w:val="24"/>
                <w:szCs w:val="24"/>
              </w:rPr>
              <w:t xml:space="preserve">GO terms </w:t>
            </w:r>
            <w:r w:rsidR="003071E2">
              <w:rPr>
                <w:rFonts w:ascii="Times New Roman" w:hAnsi="Times New Roman" w:cs="Times New Roman"/>
                <w:bCs/>
                <w:sz w:val="24"/>
                <w:szCs w:val="24"/>
              </w:rPr>
              <w:t>created by the</w:t>
            </w:r>
            <w:r w:rsidR="00212134">
              <w:rPr>
                <w:rFonts w:ascii="Times New Roman" w:hAnsi="Times New Roman" w:cs="Times New Roman"/>
                <w:bCs/>
                <w:sz w:val="24"/>
                <w:szCs w:val="24"/>
              </w:rPr>
              <w:t xml:space="preserve"> ‘</w:t>
            </w:r>
            <w:proofErr w:type="spellStart"/>
            <w:r w:rsidR="00212134">
              <w:rPr>
                <w:rFonts w:ascii="Times New Roman" w:hAnsi="Times New Roman" w:cs="Times New Roman"/>
                <w:bCs/>
                <w:sz w:val="24"/>
                <w:szCs w:val="24"/>
              </w:rPr>
              <w:t>rrvgo</w:t>
            </w:r>
            <w:proofErr w:type="spellEnd"/>
            <w:r w:rsidR="00212134">
              <w:rPr>
                <w:rFonts w:ascii="Times New Roman" w:hAnsi="Times New Roman" w:cs="Times New Roman"/>
                <w:bCs/>
                <w:sz w:val="24"/>
                <w:szCs w:val="24"/>
              </w:rPr>
              <w:t>’</w:t>
            </w:r>
            <w:r w:rsidR="003071E2">
              <w:rPr>
                <w:rFonts w:ascii="Times New Roman" w:hAnsi="Times New Roman" w:cs="Times New Roman"/>
                <w:bCs/>
                <w:sz w:val="24"/>
                <w:szCs w:val="24"/>
              </w:rPr>
              <w:t xml:space="preserve"> package</w:t>
            </w:r>
            <w:r w:rsidRPr="00A37F3B">
              <w:rPr>
                <w:rFonts w:ascii="Times New Roman" w:hAnsi="Times New Roman" w:cs="Times New Roman"/>
                <w:bCs/>
                <w:sz w:val="24"/>
                <w:szCs w:val="24"/>
              </w:rPr>
              <w:t xml:space="preserve"> across all 9 maSigPro clusters of genes significantly affected by the hypoxia time course</w:t>
            </w:r>
            <w:r w:rsidR="003071E2">
              <w:rPr>
                <w:rFonts w:ascii="Times New Roman" w:hAnsi="Times New Roman" w:cs="Times New Roman"/>
                <w:bCs/>
                <w:sz w:val="24"/>
                <w:szCs w:val="24"/>
              </w:rPr>
              <w:t>.</w:t>
            </w:r>
          </w:p>
        </w:tc>
      </w:tr>
      <w:tr w:rsidR="00B903F7" w14:paraId="5D22E5F8" w14:textId="77777777" w:rsidTr="00A37F3B">
        <w:tc>
          <w:tcPr>
            <w:tcW w:w="6115" w:type="dxa"/>
            <w:vMerge w:val="restart"/>
          </w:tcPr>
          <w:p w14:paraId="02B6117E" w14:textId="35CC563A" w:rsidR="00B903F7" w:rsidRPr="0072624F" w:rsidRDefault="00414ACA" w:rsidP="00B903F7">
            <w:pPr>
              <w:spacing w:before="120"/>
              <w:jc w:val="center"/>
              <w:rPr>
                <w:rFonts w:ascii="Times New Roman" w:hAnsi="Times New Roman" w:cs="Times New Roman"/>
                <w:b/>
                <w:sz w:val="28"/>
                <w:szCs w:val="28"/>
              </w:rPr>
            </w:pPr>
            <w:r>
              <w:rPr>
                <w:rFonts w:ascii="Times New Roman" w:hAnsi="Times New Roman" w:cs="Times New Roman"/>
                <w:b/>
                <w:sz w:val="28"/>
                <w:szCs w:val="28"/>
              </w:rPr>
              <w:t xml:space="preserve">Broad </w:t>
            </w:r>
            <w:r w:rsidR="00B903F7" w:rsidRPr="0072624F">
              <w:rPr>
                <w:rFonts w:ascii="Times New Roman" w:hAnsi="Times New Roman" w:cs="Times New Roman"/>
                <w:b/>
                <w:sz w:val="28"/>
                <w:szCs w:val="28"/>
              </w:rPr>
              <w:t>GO Term</w:t>
            </w:r>
            <w:r w:rsidR="00EB6712">
              <w:rPr>
                <w:rFonts w:ascii="Times New Roman" w:hAnsi="Times New Roman" w:cs="Times New Roman"/>
                <w:b/>
                <w:sz w:val="28"/>
                <w:szCs w:val="28"/>
              </w:rPr>
              <w:t xml:space="preserve"> Processes</w:t>
            </w:r>
          </w:p>
        </w:tc>
        <w:tc>
          <w:tcPr>
            <w:tcW w:w="3235" w:type="dxa"/>
            <w:gridSpan w:val="9"/>
          </w:tcPr>
          <w:p w14:paraId="1DC9ADF2" w14:textId="14047BCD" w:rsidR="00B903F7" w:rsidRPr="00A37F3B" w:rsidRDefault="00B903F7" w:rsidP="00A37F3B">
            <w:pPr>
              <w:rPr>
                <w:rFonts w:ascii="Times New Roman" w:hAnsi="Times New Roman" w:cs="Times New Roman"/>
                <w:b/>
                <w:sz w:val="24"/>
                <w:szCs w:val="24"/>
              </w:rPr>
            </w:pPr>
            <w:r w:rsidRPr="00A37F3B">
              <w:rPr>
                <w:rFonts w:ascii="Times New Roman" w:hAnsi="Times New Roman" w:cs="Times New Roman"/>
                <w:b/>
                <w:sz w:val="24"/>
                <w:szCs w:val="24"/>
              </w:rPr>
              <w:t>Clusters enriched for term</w:t>
            </w:r>
          </w:p>
        </w:tc>
      </w:tr>
      <w:tr w:rsidR="00B903F7" w14:paraId="25E64E47" w14:textId="77777777" w:rsidTr="002E7FE0">
        <w:tc>
          <w:tcPr>
            <w:tcW w:w="6115" w:type="dxa"/>
            <w:vMerge/>
          </w:tcPr>
          <w:p w14:paraId="2EC1F948" w14:textId="77777777" w:rsidR="00B903F7" w:rsidRPr="00A37F3B" w:rsidRDefault="00B903F7" w:rsidP="00A37F3B">
            <w:pPr>
              <w:rPr>
                <w:rFonts w:ascii="Times New Roman" w:hAnsi="Times New Roman" w:cs="Times New Roman"/>
                <w:b/>
                <w:sz w:val="24"/>
                <w:szCs w:val="24"/>
              </w:rPr>
            </w:pPr>
          </w:p>
        </w:tc>
        <w:tc>
          <w:tcPr>
            <w:tcW w:w="359" w:type="dxa"/>
          </w:tcPr>
          <w:p w14:paraId="2DE7B19F" w14:textId="079DC191"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1</w:t>
            </w:r>
          </w:p>
        </w:tc>
        <w:tc>
          <w:tcPr>
            <w:tcW w:w="359" w:type="dxa"/>
          </w:tcPr>
          <w:p w14:paraId="2C95E087" w14:textId="4A178C93"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2</w:t>
            </w:r>
          </w:p>
        </w:tc>
        <w:tc>
          <w:tcPr>
            <w:tcW w:w="360" w:type="dxa"/>
          </w:tcPr>
          <w:p w14:paraId="0CD364A0" w14:textId="0478C663"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3</w:t>
            </w:r>
          </w:p>
        </w:tc>
        <w:tc>
          <w:tcPr>
            <w:tcW w:w="359" w:type="dxa"/>
          </w:tcPr>
          <w:p w14:paraId="24C80FD7" w14:textId="285F756B"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4</w:t>
            </w:r>
          </w:p>
        </w:tc>
        <w:tc>
          <w:tcPr>
            <w:tcW w:w="360" w:type="dxa"/>
          </w:tcPr>
          <w:p w14:paraId="2A146A0C" w14:textId="71285F36"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5</w:t>
            </w:r>
          </w:p>
        </w:tc>
        <w:tc>
          <w:tcPr>
            <w:tcW w:w="359" w:type="dxa"/>
          </w:tcPr>
          <w:p w14:paraId="6C351803" w14:textId="34D9968D"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6</w:t>
            </w:r>
          </w:p>
        </w:tc>
        <w:tc>
          <w:tcPr>
            <w:tcW w:w="360" w:type="dxa"/>
          </w:tcPr>
          <w:p w14:paraId="4BE71A22" w14:textId="1A71637C"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7</w:t>
            </w:r>
          </w:p>
        </w:tc>
        <w:tc>
          <w:tcPr>
            <w:tcW w:w="359" w:type="dxa"/>
          </w:tcPr>
          <w:p w14:paraId="7BE26BAE" w14:textId="0B0251BC"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8</w:t>
            </w:r>
          </w:p>
        </w:tc>
        <w:tc>
          <w:tcPr>
            <w:tcW w:w="360" w:type="dxa"/>
          </w:tcPr>
          <w:p w14:paraId="628510E7" w14:textId="730649EC" w:rsidR="00B903F7" w:rsidRPr="00A37F3B" w:rsidRDefault="00B903F7" w:rsidP="00A37F3B">
            <w:pPr>
              <w:rPr>
                <w:rFonts w:ascii="Times New Roman" w:hAnsi="Times New Roman" w:cs="Times New Roman"/>
                <w:b/>
                <w:sz w:val="24"/>
                <w:szCs w:val="24"/>
              </w:rPr>
            </w:pPr>
            <w:r>
              <w:rPr>
                <w:rFonts w:ascii="Times New Roman" w:hAnsi="Times New Roman" w:cs="Times New Roman"/>
                <w:b/>
                <w:sz w:val="24"/>
                <w:szCs w:val="24"/>
              </w:rPr>
              <w:t>9</w:t>
            </w:r>
          </w:p>
        </w:tc>
      </w:tr>
      <w:tr w:rsidR="003E394A" w14:paraId="4160A462" w14:textId="77777777" w:rsidTr="008969A4">
        <w:tc>
          <w:tcPr>
            <w:tcW w:w="6115" w:type="dxa"/>
          </w:tcPr>
          <w:p w14:paraId="1EDD4FC2" w14:textId="5BD85F47"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Immune response</w:t>
            </w:r>
          </w:p>
        </w:tc>
        <w:tc>
          <w:tcPr>
            <w:tcW w:w="359" w:type="dxa"/>
          </w:tcPr>
          <w:p w14:paraId="5589AA83" w14:textId="110BD2B5"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1D5F4BD1" w14:textId="77777777" w:rsidR="003E394A" w:rsidRPr="003E394A" w:rsidRDefault="003E394A" w:rsidP="00A37F3B">
            <w:pPr>
              <w:rPr>
                <w:rFonts w:ascii="Times New Roman" w:hAnsi="Times New Roman" w:cs="Times New Roman"/>
                <w:b/>
              </w:rPr>
            </w:pPr>
          </w:p>
        </w:tc>
        <w:tc>
          <w:tcPr>
            <w:tcW w:w="360" w:type="dxa"/>
          </w:tcPr>
          <w:p w14:paraId="6BEC5DCD" w14:textId="77777777" w:rsidR="003E394A" w:rsidRPr="003E394A" w:rsidRDefault="003E394A" w:rsidP="00A37F3B">
            <w:pPr>
              <w:rPr>
                <w:rFonts w:ascii="Times New Roman" w:hAnsi="Times New Roman" w:cs="Times New Roman"/>
                <w:b/>
              </w:rPr>
            </w:pPr>
          </w:p>
        </w:tc>
        <w:tc>
          <w:tcPr>
            <w:tcW w:w="359" w:type="dxa"/>
          </w:tcPr>
          <w:p w14:paraId="65D7693F" w14:textId="35ADFD38"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13ED85C2" w14:textId="4EF50064"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1A311E39" w14:textId="1DA2B70E"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696133C4" w14:textId="77777777" w:rsidR="003E394A" w:rsidRPr="003E394A" w:rsidRDefault="003E394A" w:rsidP="00A37F3B">
            <w:pPr>
              <w:rPr>
                <w:rFonts w:ascii="Times New Roman" w:hAnsi="Times New Roman" w:cs="Times New Roman"/>
                <w:b/>
              </w:rPr>
            </w:pPr>
          </w:p>
        </w:tc>
        <w:tc>
          <w:tcPr>
            <w:tcW w:w="359" w:type="dxa"/>
          </w:tcPr>
          <w:p w14:paraId="510BD5D8" w14:textId="77777777" w:rsidR="003E394A" w:rsidRPr="003E394A" w:rsidRDefault="003E394A" w:rsidP="00A37F3B">
            <w:pPr>
              <w:rPr>
                <w:rFonts w:ascii="Times New Roman" w:hAnsi="Times New Roman" w:cs="Times New Roman"/>
                <w:b/>
              </w:rPr>
            </w:pPr>
          </w:p>
        </w:tc>
        <w:tc>
          <w:tcPr>
            <w:tcW w:w="360" w:type="dxa"/>
          </w:tcPr>
          <w:p w14:paraId="2B499833" w14:textId="76C097BA" w:rsidR="003E394A" w:rsidRPr="003E394A" w:rsidRDefault="003E394A" w:rsidP="00A37F3B">
            <w:pPr>
              <w:rPr>
                <w:rFonts w:ascii="Times New Roman" w:hAnsi="Times New Roman" w:cs="Times New Roman"/>
                <w:b/>
              </w:rPr>
            </w:pPr>
          </w:p>
        </w:tc>
      </w:tr>
      <w:tr w:rsidR="003E394A" w14:paraId="4B790AC6" w14:textId="77777777" w:rsidTr="00FF0295">
        <w:tc>
          <w:tcPr>
            <w:tcW w:w="6115" w:type="dxa"/>
          </w:tcPr>
          <w:p w14:paraId="338F24DC" w14:textId="09AD6074"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Hormone, steroid, or estrogen regulation</w:t>
            </w:r>
          </w:p>
        </w:tc>
        <w:tc>
          <w:tcPr>
            <w:tcW w:w="359" w:type="dxa"/>
          </w:tcPr>
          <w:p w14:paraId="2184E1E2" w14:textId="5EE01AD2"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01DA6A4E" w14:textId="77777777" w:rsidR="003E394A" w:rsidRPr="003E394A" w:rsidRDefault="003E394A" w:rsidP="00A37F3B">
            <w:pPr>
              <w:rPr>
                <w:rFonts w:ascii="Times New Roman" w:hAnsi="Times New Roman" w:cs="Times New Roman"/>
                <w:b/>
              </w:rPr>
            </w:pPr>
          </w:p>
        </w:tc>
        <w:tc>
          <w:tcPr>
            <w:tcW w:w="360" w:type="dxa"/>
          </w:tcPr>
          <w:p w14:paraId="332CE597" w14:textId="77777777" w:rsidR="003E394A" w:rsidRPr="003E394A" w:rsidRDefault="003E394A" w:rsidP="00A37F3B">
            <w:pPr>
              <w:rPr>
                <w:rFonts w:ascii="Times New Roman" w:hAnsi="Times New Roman" w:cs="Times New Roman"/>
                <w:b/>
              </w:rPr>
            </w:pPr>
          </w:p>
        </w:tc>
        <w:tc>
          <w:tcPr>
            <w:tcW w:w="359" w:type="dxa"/>
          </w:tcPr>
          <w:p w14:paraId="5C708EA0" w14:textId="5671E0AD"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651C6684" w14:textId="69C52662"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0D95C05B" w14:textId="77777777" w:rsidR="003E394A" w:rsidRPr="003E394A" w:rsidRDefault="003E394A" w:rsidP="00A37F3B">
            <w:pPr>
              <w:rPr>
                <w:rFonts w:ascii="Times New Roman" w:hAnsi="Times New Roman" w:cs="Times New Roman"/>
                <w:b/>
              </w:rPr>
            </w:pPr>
          </w:p>
        </w:tc>
        <w:tc>
          <w:tcPr>
            <w:tcW w:w="360" w:type="dxa"/>
          </w:tcPr>
          <w:p w14:paraId="450113D6" w14:textId="77777777" w:rsidR="003E394A" w:rsidRPr="003E394A" w:rsidRDefault="003E394A" w:rsidP="00A37F3B">
            <w:pPr>
              <w:rPr>
                <w:rFonts w:ascii="Times New Roman" w:hAnsi="Times New Roman" w:cs="Times New Roman"/>
                <w:b/>
              </w:rPr>
            </w:pPr>
          </w:p>
        </w:tc>
        <w:tc>
          <w:tcPr>
            <w:tcW w:w="359" w:type="dxa"/>
          </w:tcPr>
          <w:p w14:paraId="5562DC19" w14:textId="4B5E8020"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1585DCEC" w14:textId="3EC83422" w:rsidR="003E394A" w:rsidRPr="003E394A" w:rsidRDefault="003E394A" w:rsidP="00A37F3B">
            <w:pPr>
              <w:rPr>
                <w:rFonts w:ascii="Times New Roman" w:hAnsi="Times New Roman" w:cs="Times New Roman"/>
                <w:b/>
              </w:rPr>
            </w:pPr>
          </w:p>
        </w:tc>
      </w:tr>
      <w:tr w:rsidR="003E394A" w14:paraId="65D31281" w14:textId="77777777" w:rsidTr="007E0046">
        <w:tc>
          <w:tcPr>
            <w:tcW w:w="6115" w:type="dxa"/>
          </w:tcPr>
          <w:p w14:paraId="7D9F1AE1" w14:textId="29E3328B"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Oxidative stress response</w:t>
            </w:r>
          </w:p>
        </w:tc>
        <w:tc>
          <w:tcPr>
            <w:tcW w:w="359" w:type="dxa"/>
          </w:tcPr>
          <w:p w14:paraId="48085659" w14:textId="09F5D02A"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02E56E66" w14:textId="77777777" w:rsidR="003E394A" w:rsidRPr="003E394A" w:rsidRDefault="003E394A" w:rsidP="00A37F3B">
            <w:pPr>
              <w:rPr>
                <w:rFonts w:ascii="Times New Roman" w:hAnsi="Times New Roman" w:cs="Times New Roman"/>
                <w:b/>
              </w:rPr>
            </w:pPr>
          </w:p>
        </w:tc>
        <w:tc>
          <w:tcPr>
            <w:tcW w:w="360" w:type="dxa"/>
          </w:tcPr>
          <w:p w14:paraId="36C8FF45" w14:textId="77777777" w:rsidR="003E394A" w:rsidRPr="003E394A" w:rsidRDefault="003E394A" w:rsidP="00A37F3B">
            <w:pPr>
              <w:rPr>
                <w:rFonts w:ascii="Times New Roman" w:hAnsi="Times New Roman" w:cs="Times New Roman"/>
                <w:b/>
              </w:rPr>
            </w:pPr>
          </w:p>
        </w:tc>
        <w:tc>
          <w:tcPr>
            <w:tcW w:w="359" w:type="dxa"/>
          </w:tcPr>
          <w:p w14:paraId="57F5C718" w14:textId="77777777" w:rsidR="003E394A" w:rsidRPr="003E394A" w:rsidRDefault="003E394A" w:rsidP="00A37F3B">
            <w:pPr>
              <w:rPr>
                <w:rFonts w:ascii="Times New Roman" w:hAnsi="Times New Roman" w:cs="Times New Roman"/>
                <w:b/>
              </w:rPr>
            </w:pPr>
          </w:p>
        </w:tc>
        <w:tc>
          <w:tcPr>
            <w:tcW w:w="360" w:type="dxa"/>
          </w:tcPr>
          <w:p w14:paraId="0AE3CA13" w14:textId="77777777" w:rsidR="003E394A" w:rsidRPr="003E394A" w:rsidRDefault="003E394A" w:rsidP="00A37F3B">
            <w:pPr>
              <w:rPr>
                <w:rFonts w:ascii="Times New Roman" w:hAnsi="Times New Roman" w:cs="Times New Roman"/>
                <w:b/>
              </w:rPr>
            </w:pPr>
          </w:p>
        </w:tc>
        <w:tc>
          <w:tcPr>
            <w:tcW w:w="359" w:type="dxa"/>
          </w:tcPr>
          <w:p w14:paraId="5FCBF306" w14:textId="77777777" w:rsidR="003E394A" w:rsidRPr="003E394A" w:rsidRDefault="003E394A" w:rsidP="00A37F3B">
            <w:pPr>
              <w:rPr>
                <w:rFonts w:ascii="Times New Roman" w:hAnsi="Times New Roman" w:cs="Times New Roman"/>
                <w:b/>
              </w:rPr>
            </w:pPr>
          </w:p>
        </w:tc>
        <w:tc>
          <w:tcPr>
            <w:tcW w:w="360" w:type="dxa"/>
          </w:tcPr>
          <w:p w14:paraId="2E3708E5" w14:textId="77777777" w:rsidR="003E394A" w:rsidRPr="003E394A" w:rsidRDefault="003E394A" w:rsidP="00A37F3B">
            <w:pPr>
              <w:rPr>
                <w:rFonts w:ascii="Times New Roman" w:hAnsi="Times New Roman" w:cs="Times New Roman"/>
                <w:b/>
              </w:rPr>
            </w:pPr>
          </w:p>
        </w:tc>
        <w:tc>
          <w:tcPr>
            <w:tcW w:w="359" w:type="dxa"/>
          </w:tcPr>
          <w:p w14:paraId="105CF942" w14:textId="363F83CC"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5BD7187B" w14:textId="3E5117BC" w:rsidR="003E394A" w:rsidRPr="003E394A" w:rsidRDefault="003E394A" w:rsidP="00A37F3B">
            <w:pPr>
              <w:rPr>
                <w:rFonts w:ascii="Times New Roman" w:hAnsi="Times New Roman" w:cs="Times New Roman"/>
                <w:b/>
              </w:rPr>
            </w:pPr>
          </w:p>
        </w:tc>
      </w:tr>
      <w:tr w:rsidR="003E394A" w14:paraId="4D0A21C6" w14:textId="77777777" w:rsidTr="008643A8">
        <w:tc>
          <w:tcPr>
            <w:tcW w:w="6115" w:type="dxa"/>
          </w:tcPr>
          <w:p w14:paraId="51D6E1A4" w14:textId="32428B07"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Cell detoxification or nitrogen-compound metabolism</w:t>
            </w:r>
          </w:p>
        </w:tc>
        <w:tc>
          <w:tcPr>
            <w:tcW w:w="359" w:type="dxa"/>
          </w:tcPr>
          <w:p w14:paraId="1CE20235" w14:textId="77777777" w:rsidR="003E394A" w:rsidRPr="003E394A" w:rsidRDefault="003E394A" w:rsidP="00A37F3B">
            <w:pPr>
              <w:rPr>
                <w:rFonts w:ascii="Times New Roman" w:hAnsi="Times New Roman" w:cs="Times New Roman"/>
                <w:b/>
              </w:rPr>
            </w:pPr>
          </w:p>
        </w:tc>
        <w:tc>
          <w:tcPr>
            <w:tcW w:w="359" w:type="dxa"/>
          </w:tcPr>
          <w:p w14:paraId="257B7369" w14:textId="77777777" w:rsidR="003E394A" w:rsidRPr="003E394A" w:rsidRDefault="003E394A" w:rsidP="00A37F3B">
            <w:pPr>
              <w:rPr>
                <w:rFonts w:ascii="Times New Roman" w:hAnsi="Times New Roman" w:cs="Times New Roman"/>
                <w:b/>
              </w:rPr>
            </w:pPr>
          </w:p>
        </w:tc>
        <w:tc>
          <w:tcPr>
            <w:tcW w:w="360" w:type="dxa"/>
          </w:tcPr>
          <w:p w14:paraId="0C0759EA" w14:textId="3DAFE6DA"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11112686" w14:textId="77777777" w:rsidR="003E394A" w:rsidRPr="003E394A" w:rsidRDefault="003E394A" w:rsidP="00A37F3B">
            <w:pPr>
              <w:rPr>
                <w:rFonts w:ascii="Times New Roman" w:hAnsi="Times New Roman" w:cs="Times New Roman"/>
                <w:b/>
              </w:rPr>
            </w:pPr>
          </w:p>
        </w:tc>
        <w:tc>
          <w:tcPr>
            <w:tcW w:w="360" w:type="dxa"/>
          </w:tcPr>
          <w:p w14:paraId="59FFA537" w14:textId="77777777" w:rsidR="003E394A" w:rsidRPr="003E394A" w:rsidRDefault="003E394A" w:rsidP="00A37F3B">
            <w:pPr>
              <w:rPr>
                <w:rFonts w:ascii="Times New Roman" w:hAnsi="Times New Roman" w:cs="Times New Roman"/>
                <w:b/>
              </w:rPr>
            </w:pPr>
          </w:p>
        </w:tc>
        <w:tc>
          <w:tcPr>
            <w:tcW w:w="359" w:type="dxa"/>
          </w:tcPr>
          <w:p w14:paraId="3F721435" w14:textId="0A6AA650"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167E1E4E" w14:textId="77777777" w:rsidR="003E394A" w:rsidRPr="003E394A" w:rsidRDefault="003E394A" w:rsidP="00A37F3B">
            <w:pPr>
              <w:rPr>
                <w:rFonts w:ascii="Times New Roman" w:hAnsi="Times New Roman" w:cs="Times New Roman"/>
                <w:b/>
              </w:rPr>
            </w:pPr>
          </w:p>
        </w:tc>
        <w:tc>
          <w:tcPr>
            <w:tcW w:w="359" w:type="dxa"/>
          </w:tcPr>
          <w:p w14:paraId="7F5D6322" w14:textId="387B00B6"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3B9B39EE" w14:textId="61D7220D"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r>
      <w:tr w:rsidR="003E394A" w14:paraId="79B21EF4" w14:textId="77777777" w:rsidTr="00575EEA">
        <w:tc>
          <w:tcPr>
            <w:tcW w:w="6115" w:type="dxa"/>
          </w:tcPr>
          <w:p w14:paraId="6D79C750" w14:textId="0F3C96E3" w:rsidR="003E394A" w:rsidRPr="00A37F3B" w:rsidRDefault="00FC6BD8" w:rsidP="00A37F3B">
            <w:pPr>
              <w:rPr>
                <w:rFonts w:ascii="Times New Roman" w:hAnsi="Times New Roman" w:cs="Times New Roman"/>
                <w:b/>
                <w:sz w:val="24"/>
                <w:szCs w:val="24"/>
              </w:rPr>
            </w:pPr>
            <w:r>
              <w:rPr>
                <w:rFonts w:ascii="Times New Roman" w:hAnsi="Times New Roman" w:cs="Times New Roman"/>
                <w:b/>
                <w:sz w:val="24"/>
                <w:szCs w:val="24"/>
              </w:rPr>
              <w:t>*</w:t>
            </w:r>
            <w:r w:rsidR="003E394A">
              <w:rPr>
                <w:rFonts w:ascii="Times New Roman" w:hAnsi="Times New Roman" w:cs="Times New Roman"/>
                <w:b/>
                <w:sz w:val="24"/>
                <w:szCs w:val="24"/>
              </w:rPr>
              <w:t>Glucose homeostasis, glycolysis, and related pathways</w:t>
            </w:r>
          </w:p>
        </w:tc>
        <w:tc>
          <w:tcPr>
            <w:tcW w:w="359" w:type="dxa"/>
          </w:tcPr>
          <w:p w14:paraId="4F36C6A4" w14:textId="7FA0090F"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036F5DD2" w14:textId="3988870D"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626EE567" w14:textId="229FD5AC"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53638F63" w14:textId="68D4E9CB"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2D80A32E" w14:textId="4B1A076F"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59" w:type="dxa"/>
          </w:tcPr>
          <w:p w14:paraId="3B00E9DD" w14:textId="77777777" w:rsidR="003E394A" w:rsidRPr="003E394A" w:rsidRDefault="003E394A" w:rsidP="00A37F3B">
            <w:pPr>
              <w:rPr>
                <w:rFonts w:ascii="Times New Roman" w:hAnsi="Times New Roman" w:cs="Times New Roman"/>
                <w:b/>
              </w:rPr>
            </w:pPr>
          </w:p>
        </w:tc>
        <w:tc>
          <w:tcPr>
            <w:tcW w:w="360" w:type="dxa"/>
          </w:tcPr>
          <w:p w14:paraId="2D188812" w14:textId="77777777" w:rsidR="003E394A" w:rsidRPr="003E394A" w:rsidRDefault="003E394A" w:rsidP="00A37F3B">
            <w:pPr>
              <w:rPr>
                <w:rFonts w:ascii="Times New Roman" w:hAnsi="Times New Roman" w:cs="Times New Roman"/>
                <w:b/>
              </w:rPr>
            </w:pPr>
          </w:p>
        </w:tc>
        <w:tc>
          <w:tcPr>
            <w:tcW w:w="359" w:type="dxa"/>
          </w:tcPr>
          <w:p w14:paraId="2128EAA4" w14:textId="409BFC60"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c>
          <w:tcPr>
            <w:tcW w:w="360" w:type="dxa"/>
          </w:tcPr>
          <w:p w14:paraId="73E029D7" w14:textId="3B2DBA8E" w:rsidR="003E394A" w:rsidRPr="003E394A" w:rsidRDefault="003E394A" w:rsidP="00A37F3B">
            <w:pPr>
              <w:rPr>
                <w:rFonts w:ascii="Times New Roman" w:hAnsi="Times New Roman" w:cs="Times New Roman"/>
                <w:b/>
              </w:rPr>
            </w:pPr>
            <w:r w:rsidRPr="003E394A">
              <w:rPr>
                <w:rFonts w:ascii="Times New Roman" w:hAnsi="Times New Roman" w:cs="Times New Roman"/>
                <w:b/>
              </w:rPr>
              <w:t>X</w:t>
            </w:r>
          </w:p>
        </w:tc>
      </w:tr>
      <w:tr w:rsidR="003E394A" w14:paraId="29BDF701" w14:textId="77777777" w:rsidTr="00BD713C">
        <w:tc>
          <w:tcPr>
            <w:tcW w:w="6115" w:type="dxa"/>
          </w:tcPr>
          <w:p w14:paraId="68D9618B" w14:textId="79F6ACF5"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Mitochondrial-specific targeting and OXPHOS</w:t>
            </w:r>
          </w:p>
        </w:tc>
        <w:tc>
          <w:tcPr>
            <w:tcW w:w="359" w:type="dxa"/>
          </w:tcPr>
          <w:p w14:paraId="2C8A9BDD" w14:textId="73A9866B" w:rsidR="003E394A" w:rsidRPr="003E394A" w:rsidRDefault="006519AD" w:rsidP="00A37F3B">
            <w:pPr>
              <w:rPr>
                <w:rFonts w:ascii="Times New Roman" w:hAnsi="Times New Roman" w:cs="Times New Roman"/>
                <w:b/>
              </w:rPr>
            </w:pPr>
            <w:r w:rsidRPr="003E394A">
              <w:rPr>
                <w:rFonts w:ascii="Times New Roman" w:hAnsi="Times New Roman" w:cs="Times New Roman"/>
                <w:b/>
              </w:rPr>
              <w:t>X</w:t>
            </w:r>
          </w:p>
        </w:tc>
        <w:tc>
          <w:tcPr>
            <w:tcW w:w="359" w:type="dxa"/>
          </w:tcPr>
          <w:p w14:paraId="5C8A29FA" w14:textId="77777777" w:rsidR="003E394A" w:rsidRPr="003E394A" w:rsidRDefault="003E394A" w:rsidP="00A37F3B">
            <w:pPr>
              <w:rPr>
                <w:rFonts w:ascii="Times New Roman" w:hAnsi="Times New Roman" w:cs="Times New Roman"/>
                <w:b/>
              </w:rPr>
            </w:pPr>
          </w:p>
        </w:tc>
        <w:tc>
          <w:tcPr>
            <w:tcW w:w="360" w:type="dxa"/>
          </w:tcPr>
          <w:p w14:paraId="3B793A9B" w14:textId="77777777" w:rsidR="003E394A" w:rsidRPr="003E394A" w:rsidRDefault="003E394A" w:rsidP="00A37F3B">
            <w:pPr>
              <w:rPr>
                <w:rFonts w:ascii="Times New Roman" w:hAnsi="Times New Roman" w:cs="Times New Roman"/>
                <w:b/>
              </w:rPr>
            </w:pPr>
          </w:p>
        </w:tc>
        <w:tc>
          <w:tcPr>
            <w:tcW w:w="359" w:type="dxa"/>
          </w:tcPr>
          <w:p w14:paraId="34CA1D88" w14:textId="77777777" w:rsidR="003E394A" w:rsidRPr="003E394A" w:rsidRDefault="003E394A" w:rsidP="00A37F3B">
            <w:pPr>
              <w:rPr>
                <w:rFonts w:ascii="Times New Roman" w:hAnsi="Times New Roman" w:cs="Times New Roman"/>
                <w:b/>
              </w:rPr>
            </w:pPr>
          </w:p>
        </w:tc>
        <w:tc>
          <w:tcPr>
            <w:tcW w:w="360" w:type="dxa"/>
          </w:tcPr>
          <w:p w14:paraId="48DBC059" w14:textId="4996A192" w:rsidR="003E394A" w:rsidRPr="003E394A" w:rsidRDefault="006519AD" w:rsidP="00A37F3B">
            <w:pPr>
              <w:rPr>
                <w:rFonts w:ascii="Times New Roman" w:hAnsi="Times New Roman" w:cs="Times New Roman"/>
                <w:b/>
              </w:rPr>
            </w:pPr>
            <w:r w:rsidRPr="003E394A">
              <w:rPr>
                <w:rFonts w:ascii="Times New Roman" w:hAnsi="Times New Roman" w:cs="Times New Roman"/>
                <w:b/>
              </w:rPr>
              <w:t>X</w:t>
            </w:r>
          </w:p>
        </w:tc>
        <w:tc>
          <w:tcPr>
            <w:tcW w:w="359" w:type="dxa"/>
          </w:tcPr>
          <w:p w14:paraId="316EFD49" w14:textId="32C12AB1" w:rsidR="003E394A" w:rsidRPr="003E394A" w:rsidRDefault="006519AD" w:rsidP="00A37F3B">
            <w:pPr>
              <w:rPr>
                <w:rFonts w:ascii="Times New Roman" w:hAnsi="Times New Roman" w:cs="Times New Roman"/>
                <w:b/>
              </w:rPr>
            </w:pPr>
            <w:r w:rsidRPr="003E394A">
              <w:rPr>
                <w:rFonts w:ascii="Times New Roman" w:hAnsi="Times New Roman" w:cs="Times New Roman"/>
                <w:b/>
              </w:rPr>
              <w:t>X</w:t>
            </w:r>
          </w:p>
        </w:tc>
        <w:tc>
          <w:tcPr>
            <w:tcW w:w="360" w:type="dxa"/>
          </w:tcPr>
          <w:p w14:paraId="09F7A307" w14:textId="77777777" w:rsidR="003E394A" w:rsidRPr="003E394A" w:rsidRDefault="003E394A" w:rsidP="00A37F3B">
            <w:pPr>
              <w:rPr>
                <w:rFonts w:ascii="Times New Roman" w:hAnsi="Times New Roman" w:cs="Times New Roman"/>
                <w:b/>
              </w:rPr>
            </w:pPr>
          </w:p>
        </w:tc>
        <w:tc>
          <w:tcPr>
            <w:tcW w:w="359" w:type="dxa"/>
          </w:tcPr>
          <w:p w14:paraId="7C35FE49" w14:textId="77777777" w:rsidR="003E394A" w:rsidRPr="003E394A" w:rsidRDefault="003E394A" w:rsidP="00A37F3B">
            <w:pPr>
              <w:rPr>
                <w:rFonts w:ascii="Times New Roman" w:hAnsi="Times New Roman" w:cs="Times New Roman"/>
                <w:b/>
              </w:rPr>
            </w:pPr>
          </w:p>
        </w:tc>
        <w:tc>
          <w:tcPr>
            <w:tcW w:w="360" w:type="dxa"/>
          </w:tcPr>
          <w:p w14:paraId="76800EA0" w14:textId="5140585C" w:rsidR="003E394A" w:rsidRPr="003E394A" w:rsidRDefault="003E394A" w:rsidP="00A37F3B">
            <w:pPr>
              <w:rPr>
                <w:rFonts w:ascii="Times New Roman" w:hAnsi="Times New Roman" w:cs="Times New Roman"/>
                <w:b/>
              </w:rPr>
            </w:pPr>
          </w:p>
        </w:tc>
      </w:tr>
      <w:tr w:rsidR="003E394A" w14:paraId="7082B45D" w14:textId="77777777" w:rsidTr="002A20E2">
        <w:tc>
          <w:tcPr>
            <w:tcW w:w="6115" w:type="dxa"/>
          </w:tcPr>
          <w:p w14:paraId="415A6E9A" w14:textId="20326725"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 xml:space="preserve">Apoptosis </w:t>
            </w:r>
          </w:p>
        </w:tc>
        <w:tc>
          <w:tcPr>
            <w:tcW w:w="359" w:type="dxa"/>
          </w:tcPr>
          <w:p w14:paraId="65A4A754" w14:textId="540BCEB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78B42850" w14:textId="64070F03"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327B8D5C" w14:textId="77777777" w:rsidR="003E394A" w:rsidRPr="003E394A" w:rsidRDefault="003E394A" w:rsidP="00A37F3B">
            <w:pPr>
              <w:rPr>
                <w:rFonts w:ascii="Times New Roman" w:hAnsi="Times New Roman" w:cs="Times New Roman"/>
                <w:b/>
              </w:rPr>
            </w:pPr>
          </w:p>
        </w:tc>
        <w:tc>
          <w:tcPr>
            <w:tcW w:w="359" w:type="dxa"/>
          </w:tcPr>
          <w:p w14:paraId="48EAC57C" w14:textId="7DD7C492"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71A6EF53" w14:textId="77777777" w:rsidR="003E394A" w:rsidRPr="003E394A" w:rsidRDefault="003E394A" w:rsidP="00A37F3B">
            <w:pPr>
              <w:rPr>
                <w:rFonts w:ascii="Times New Roman" w:hAnsi="Times New Roman" w:cs="Times New Roman"/>
                <w:b/>
              </w:rPr>
            </w:pPr>
          </w:p>
        </w:tc>
        <w:tc>
          <w:tcPr>
            <w:tcW w:w="359" w:type="dxa"/>
          </w:tcPr>
          <w:p w14:paraId="2C3835B8" w14:textId="599D171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0371A359" w14:textId="77777777" w:rsidR="003E394A" w:rsidRPr="003E394A" w:rsidRDefault="003E394A" w:rsidP="00A37F3B">
            <w:pPr>
              <w:rPr>
                <w:rFonts w:ascii="Times New Roman" w:hAnsi="Times New Roman" w:cs="Times New Roman"/>
                <w:b/>
              </w:rPr>
            </w:pPr>
          </w:p>
        </w:tc>
        <w:tc>
          <w:tcPr>
            <w:tcW w:w="359" w:type="dxa"/>
          </w:tcPr>
          <w:p w14:paraId="39943618" w14:textId="77777777" w:rsidR="003E394A" w:rsidRPr="003E394A" w:rsidRDefault="003E394A" w:rsidP="00A37F3B">
            <w:pPr>
              <w:rPr>
                <w:rFonts w:ascii="Times New Roman" w:hAnsi="Times New Roman" w:cs="Times New Roman"/>
                <w:b/>
              </w:rPr>
            </w:pPr>
          </w:p>
        </w:tc>
        <w:tc>
          <w:tcPr>
            <w:tcW w:w="360" w:type="dxa"/>
          </w:tcPr>
          <w:p w14:paraId="4551DC71" w14:textId="3C28006A" w:rsidR="003E394A" w:rsidRPr="003E394A" w:rsidRDefault="003E394A" w:rsidP="00A37F3B">
            <w:pPr>
              <w:rPr>
                <w:rFonts w:ascii="Times New Roman" w:hAnsi="Times New Roman" w:cs="Times New Roman"/>
                <w:b/>
              </w:rPr>
            </w:pPr>
          </w:p>
        </w:tc>
      </w:tr>
      <w:tr w:rsidR="003E394A" w14:paraId="6E06230C" w14:textId="77777777" w:rsidTr="00C61EE8">
        <w:tc>
          <w:tcPr>
            <w:tcW w:w="6115" w:type="dxa"/>
          </w:tcPr>
          <w:p w14:paraId="6856B974" w14:textId="2C803555"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DNA damage repair</w:t>
            </w:r>
          </w:p>
        </w:tc>
        <w:tc>
          <w:tcPr>
            <w:tcW w:w="359" w:type="dxa"/>
          </w:tcPr>
          <w:p w14:paraId="264F3B69" w14:textId="77777777" w:rsidR="003E394A" w:rsidRPr="003E394A" w:rsidRDefault="003E394A" w:rsidP="00A37F3B">
            <w:pPr>
              <w:rPr>
                <w:rFonts w:ascii="Times New Roman" w:hAnsi="Times New Roman" w:cs="Times New Roman"/>
                <w:b/>
              </w:rPr>
            </w:pPr>
          </w:p>
        </w:tc>
        <w:tc>
          <w:tcPr>
            <w:tcW w:w="359" w:type="dxa"/>
          </w:tcPr>
          <w:p w14:paraId="48A6FA0B" w14:textId="7A8C99F5"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48D35C1A" w14:textId="77777777" w:rsidR="003E394A" w:rsidRPr="003E394A" w:rsidRDefault="003E394A" w:rsidP="00A37F3B">
            <w:pPr>
              <w:rPr>
                <w:rFonts w:ascii="Times New Roman" w:hAnsi="Times New Roman" w:cs="Times New Roman"/>
                <w:b/>
              </w:rPr>
            </w:pPr>
          </w:p>
        </w:tc>
        <w:tc>
          <w:tcPr>
            <w:tcW w:w="359" w:type="dxa"/>
          </w:tcPr>
          <w:p w14:paraId="6F811EB2" w14:textId="77777777" w:rsidR="003E394A" w:rsidRPr="003E394A" w:rsidRDefault="003E394A" w:rsidP="00A37F3B">
            <w:pPr>
              <w:rPr>
                <w:rFonts w:ascii="Times New Roman" w:hAnsi="Times New Roman" w:cs="Times New Roman"/>
                <w:b/>
              </w:rPr>
            </w:pPr>
          </w:p>
        </w:tc>
        <w:tc>
          <w:tcPr>
            <w:tcW w:w="360" w:type="dxa"/>
          </w:tcPr>
          <w:p w14:paraId="478376EB" w14:textId="77777777" w:rsidR="003E394A" w:rsidRPr="003E394A" w:rsidRDefault="003E394A" w:rsidP="00A37F3B">
            <w:pPr>
              <w:rPr>
                <w:rFonts w:ascii="Times New Roman" w:hAnsi="Times New Roman" w:cs="Times New Roman"/>
                <w:b/>
              </w:rPr>
            </w:pPr>
          </w:p>
        </w:tc>
        <w:tc>
          <w:tcPr>
            <w:tcW w:w="359" w:type="dxa"/>
          </w:tcPr>
          <w:p w14:paraId="1975F0B6" w14:textId="7EFB57D1"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5CA039B3" w14:textId="77777777" w:rsidR="003E394A" w:rsidRPr="003E394A" w:rsidRDefault="003E394A" w:rsidP="00A37F3B">
            <w:pPr>
              <w:rPr>
                <w:rFonts w:ascii="Times New Roman" w:hAnsi="Times New Roman" w:cs="Times New Roman"/>
                <w:b/>
              </w:rPr>
            </w:pPr>
          </w:p>
        </w:tc>
        <w:tc>
          <w:tcPr>
            <w:tcW w:w="359" w:type="dxa"/>
          </w:tcPr>
          <w:p w14:paraId="09D28217" w14:textId="77777777" w:rsidR="003E394A" w:rsidRPr="003E394A" w:rsidRDefault="003E394A" w:rsidP="00A37F3B">
            <w:pPr>
              <w:rPr>
                <w:rFonts w:ascii="Times New Roman" w:hAnsi="Times New Roman" w:cs="Times New Roman"/>
                <w:b/>
              </w:rPr>
            </w:pPr>
          </w:p>
        </w:tc>
        <w:tc>
          <w:tcPr>
            <w:tcW w:w="360" w:type="dxa"/>
          </w:tcPr>
          <w:p w14:paraId="62158116" w14:textId="73DAA740" w:rsidR="003E394A" w:rsidRPr="003E394A" w:rsidRDefault="003E394A" w:rsidP="00A37F3B">
            <w:pPr>
              <w:rPr>
                <w:rFonts w:ascii="Times New Roman" w:hAnsi="Times New Roman" w:cs="Times New Roman"/>
                <w:b/>
              </w:rPr>
            </w:pPr>
          </w:p>
        </w:tc>
      </w:tr>
      <w:tr w:rsidR="003E394A" w14:paraId="2DB3845B" w14:textId="77777777" w:rsidTr="00F07FA8">
        <w:tc>
          <w:tcPr>
            <w:tcW w:w="6115" w:type="dxa"/>
          </w:tcPr>
          <w:p w14:paraId="418671AA" w14:textId="100E3B22"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Unfolded protein response</w:t>
            </w:r>
          </w:p>
        </w:tc>
        <w:tc>
          <w:tcPr>
            <w:tcW w:w="359" w:type="dxa"/>
          </w:tcPr>
          <w:p w14:paraId="447908A9" w14:textId="0B64EB09"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724E1CCC" w14:textId="77777777" w:rsidR="003E394A" w:rsidRPr="003E394A" w:rsidRDefault="003E394A" w:rsidP="00A37F3B">
            <w:pPr>
              <w:rPr>
                <w:rFonts w:ascii="Times New Roman" w:hAnsi="Times New Roman" w:cs="Times New Roman"/>
                <w:b/>
              </w:rPr>
            </w:pPr>
          </w:p>
        </w:tc>
        <w:tc>
          <w:tcPr>
            <w:tcW w:w="360" w:type="dxa"/>
          </w:tcPr>
          <w:p w14:paraId="39B3C368" w14:textId="77777777" w:rsidR="003E394A" w:rsidRPr="003E394A" w:rsidRDefault="003E394A" w:rsidP="00A37F3B">
            <w:pPr>
              <w:rPr>
                <w:rFonts w:ascii="Times New Roman" w:hAnsi="Times New Roman" w:cs="Times New Roman"/>
                <w:b/>
              </w:rPr>
            </w:pPr>
          </w:p>
        </w:tc>
        <w:tc>
          <w:tcPr>
            <w:tcW w:w="359" w:type="dxa"/>
          </w:tcPr>
          <w:p w14:paraId="405C4C04" w14:textId="3999605B"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2FDD0A20" w14:textId="77777777" w:rsidR="003E394A" w:rsidRPr="003E394A" w:rsidRDefault="003E394A" w:rsidP="00A37F3B">
            <w:pPr>
              <w:rPr>
                <w:rFonts w:ascii="Times New Roman" w:hAnsi="Times New Roman" w:cs="Times New Roman"/>
                <w:b/>
              </w:rPr>
            </w:pPr>
          </w:p>
        </w:tc>
        <w:tc>
          <w:tcPr>
            <w:tcW w:w="359" w:type="dxa"/>
          </w:tcPr>
          <w:p w14:paraId="4DDA2AD7" w14:textId="4C1263B7"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45AA634E" w14:textId="77777777" w:rsidR="003E394A" w:rsidRPr="003E394A" w:rsidRDefault="003E394A" w:rsidP="00A37F3B">
            <w:pPr>
              <w:rPr>
                <w:rFonts w:ascii="Times New Roman" w:hAnsi="Times New Roman" w:cs="Times New Roman"/>
                <w:b/>
              </w:rPr>
            </w:pPr>
          </w:p>
        </w:tc>
        <w:tc>
          <w:tcPr>
            <w:tcW w:w="359" w:type="dxa"/>
          </w:tcPr>
          <w:p w14:paraId="34B08213" w14:textId="78884974"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5DC3702E" w14:textId="1F76EF83"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r>
      <w:tr w:rsidR="003E394A" w14:paraId="1901E6F7" w14:textId="77777777" w:rsidTr="004A68F2">
        <w:tc>
          <w:tcPr>
            <w:tcW w:w="6115" w:type="dxa"/>
          </w:tcPr>
          <w:p w14:paraId="5D53C612" w14:textId="703615E3" w:rsidR="003E394A" w:rsidRPr="00A37F3B" w:rsidRDefault="003E394A" w:rsidP="00A37F3B">
            <w:pPr>
              <w:rPr>
                <w:rFonts w:ascii="Times New Roman" w:hAnsi="Times New Roman" w:cs="Times New Roman"/>
                <w:b/>
                <w:sz w:val="24"/>
                <w:szCs w:val="24"/>
              </w:rPr>
            </w:pPr>
            <w:r>
              <w:rPr>
                <w:rFonts w:ascii="Times New Roman" w:hAnsi="Times New Roman" w:cs="Times New Roman"/>
                <w:b/>
                <w:sz w:val="24"/>
                <w:szCs w:val="24"/>
              </w:rPr>
              <w:t>Response to external stimuli or stress</w:t>
            </w:r>
          </w:p>
        </w:tc>
        <w:tc>
          <w:tcPr>
            <w:tcW w:w="359" w:type="dxa"/>
          </w:tcPr>
          <w:p w14:paraId="3EA393AB" w14:textId="30CF3E8C"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2464E010" w14:textId="199F3F0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4CF49097" w14:textId="77777777" w:rsidR="003E394A" w:rsidRPr="003E394A" w:rsidRDefault="003E394A" w:rsidP="00A37F3B">
            <w:pPr>
              <w:rPr>
                <w:rFonts w:ascii="Times New Roman" w:hAnsi="Times New Roman" w:cs="Times New Roman"/>
                <w:b/>
              </w:rPr>
            </w:pPr>
          </w:p>
        </w:tc>
        <w:tc>
          <w:tcPr>
            <w:tcW w:w="359" w:type="dxa"/>
          </w:tcPr>
          <w:p w14:paraId="5D5BD555" w14:textId="0D42A66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27140DF9" w14:textId="77777777" w:rsidR="003E394A" w:rsidRPr="003E394A" w:rsidRDefault="003E394A" w:rsidP="00A37F3B">
            <w:pPr>
              <w:rPr>
                <w:rFonts w:ascii="Times New Roman" w:hAnsi="Times New Roman" w:cs="Times New Roman"/>
                <w:b/>
              </w:rPr>
            </w:pPr>
          </w:p>
        </w:tc>
        <w:tc>
          <w:tcPr>
            <w:tcW w:w="359" w:type="dxa"/>
          </w:tcPr>
          <w:p w14:paraId="4768D91B" w14:textId="50F748C3"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1C5DBDDF" w14:textId="39AF3E47"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5349DE6A" w14:textId="77777777" w:rsidR="003E394A" w:rsidRPr="003E394A" w:rsidRDefault="003E394A" w:rsidP="00A37F3B">
            <w:pPr>
              <w:rPr>
                <w:rFonts w:ascii="Times New Roman" w:hAnsi="Times New Roman" w:cs="Times New Roman"/>
                <w:b/>
              </w:rPr>
            </w:pPr>
          </w:p>
        </w:tc>
        <w:tc>
          <w:tcPr>
            <w:tcW w:w="360" w:type="dxa"/>
          </w:tcPr>
          <w:p w14:paraId="71E27DD2" w14:textId="6CBA3581" w:rsidR="003E394A" w:rsidRPr="003E394A" w:rsidRDefault="003E394A" w:rsidP="00A37F3B">
            <w:pPr>
              <w:rPr>
                <w:rFonts w:ascii="Times New Roman" w:hAnsi="Times New Roman" w:cs="Times New Roman"/>
                <w:b/>
              </w:rPr>
            </w:pPr>
          </w:p>
        </w:tc>
      </w:tr>
      <w:tr w:rsidR="003E394A" w14:paraId="14A7CDFC" w14:textId="77777777" w:rsidTr="005B1EDB">
        <w:tc>
          <w:tcPr>
            <w:tcW w:w="6115" w:type="dxa"/>
          </w:tcPr>
          <w:p w14:paraId="3146EB80" w14:textId="324B2BD7"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Heat or cold response</w:t>
            </w:r>
          </w:p>
        </w:tc>
        <w:tc>
          <w:tcPr>
            <w:tcW w:w="359" w:type="dxa"/>
          </w:tcPr>
          <w:p w14:paraId="2C42602D" w14:textId="002A5ABC"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09705E44" w14:textId="77777777" w:rsidR="003E394A" w:rsidRPr="003E394A" w:rsidRDefault="003E394A" w:rsidP="00A37F3B">
            <w:pPr>
              <w:rPr>
                <w:rFonts w:ascii="Times New Roman" w:hAnsi="Times New Roman" w:cs="Times New Roman"/>
                <w:b/>
              </w:rPr>
            </w:pPr>
          </w:p>
        </w:tc>
        <w:tc>
          <w:tcPr>
            <w:tcW w:w="360" w:type="dxa"/>
          </w:tcPr>
          <w:p w14:paraId="36DD07DB" w14:textId="77777777" w:rsidR="003E394A" w:rsidRPr="003E394A" w:rsidRDefault="003E394A" w:rsidP="00A37F3B">
            <w:pPr>
              <w:rPr>
                <w:rFonts w:ascii="Times New Roman" w:hAnsi="Times New Roman" w:cs="Times New Roman"/>
                <w:b/>
              </w:rPr>
            </w:pPr>
          </w:p>
        </w:tc>
        <w:tc>
          <w:tcPr>
            <w:tcW w:w="359" w:type="dxa"/>
          </w:tcPr>
          <w:p w14:paraId="58833C64" w14:textId="77777777" w:rsidR="003E394A" w:rsidRPr="003E394A" w:rsidRDefault="003E394A" w:rsidP="00A37F3B">
            <w:pPr>
              <w:rPr>
                <w:rFonts w:ascii="Times New Roman" w:hAnsi="Times New Roman" w:cs="Times New Roman"/>
                <w:b/>
              </w:rPr>
            </w:pPr>
          </w:p>
        </w:tc>
        <w:tc>
          <w:tcPr>
            <w:tcW w:w="360" w:type="dxa"/>
          </w:tcPr>
          <w:p w14:paraId="3DB0AE62" w14:textId="77777777" w:rsidR="003E394A" w:rsidRPr="003E394A" w:rsidRDefault="003E394A" w:rsidP="00A37F3B">
            <w:pPr>
              <w:rPr>
                <w:rFonts w:ascii="Times New Roman" w:hAnsi="Times New Roman" w:cs="Times New Roman"/>
                <w:b/>
              </w:rPr>
            </w:pPr>
          </w:p>
        </w:tc>
        <w:tc>
          <w:tcPr>
            <w:tcW w:w="359" w:type="dxa"/>
          </w:tcPr>
          <w:p w14:paraId="3E1EA837" w14:textId="77777777" w:rsidR="003E394A" w:rsidRPr="003E394A" w:rsidRDefault="003E394A" w:rsidP="00A37F3B">
            <w:pPr>
              <w:rPr>
                <w:rFonts w:ascii="Times New Roman" w:hAnsi="Times New Roman" w:cs="Times New Roman"/>
                <w:b/>
              </w:rPr>
            </w:pPr>
          </w:p>
        </w:tc>
        <w:tc>
          <w:tcPr>
            <w:tcW w:w="360" w:type="dxa"/>
          </w:tcPr>
          <w:p w14:paraId="39280BD0" w14:textId="77777777" w:rsidR="003E394A" w:rsidRPr="003E394A" w:rsidRDefault="003E394A" w:rsidP="00A37F3B">
            <w:pPr>
              <w:rPr>
                <w:rFonts w:ascii="Times New Roman" w:hAnsi="Times New Roman" w:cs="Times New Roman"/>
                <w:b/>
              </w:rPr>
            </w:pPr>
          </w:p>
        </w:tc>
        <w:tc>
          <w:tcPr>
            <w:tcW w:w="359" w:type="dxa"/>
          </w:tcPr>
          <w:p w14:paraId="505A0F7E" w14:textId="73E79A76"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08C55057" w14:textId="6FC9D020" w:rsidR="003E394A" w:rsidRPr="003E394A" w:rsidRDefault="003E394A" w:rsidP="00A37F3B">
            <w:pPr>
              <w:rPr>
                <w:rFonts w:ascii="Times New Roman" w:hAnsi="Times New Roman" w:cs="Times New Roman"/>
                <w:b/>
              </w:rPr>
            </w:pPr>
          </w:p>
        </w:tc>
      </w:tr>
      <w:tr w:rsidR="003E394A" w14:paraId="155EB668" w14:textId="77777777" w:rsidTr="000D2DB2">
        <w:tc>
          <w:tcPr>
            <w:tcW w:w="6115" w:type="dxa"/>
          </w:tcPr>
          <w:p w14:paraId="19836CFA" w14:textId="029045F1"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Nervous system regulation and retinal response</w:t>
            </w:r>
          </w:p>
        </w:tc>
        <w:tc>
          <w:tcPr>
            <w:tcW w:w="359" w:type="dxa"/>
          </w:tcPr>
          <w:p w14:paraId="00E24B49" w14:textId="65E73909"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046ED955" w14:textId="72840328"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2B9452FF" w14:textId="77777777" w:rsidR="003E394A" w:rsidRPr="003E394A" w:rsidRDefault="003E394A" w:rsidP="00A37F3B">
            <w:pPr>
              <w:rPr>
                <w:rFonts w:ascii="Times New Roman" w:hAnsi="Times New Roman" w:cs="Times New Roman"/>
                <w:b/>
              </w:rPr>
            </w:pPr>
          </w:p>
        </w:tc>
        <w:tc>
          <w:tcPr>
            <w:tcW w:w="359" w:type="dxa"/>
          </w:tcPr>
          <w:p w14:paraId="7440B9B0" w14:textId="4D79FD28"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72208690" w14:textId="5BF1C976"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64D74104" w14:textId="77777777" w:rsidR="003E394A" w:rsidRPr="003E394A" w:rsidRDefault="003E394A" w:rsidP="00A37F3B">
            <w:pPr>
              <w:rPr>
                <w:rFonts w:ascii="Times New Roman" w:hAnsi="Times New Roman" w:cs="Times New Roman"/>
                <w:b/>
              </w:rPr>
            </w:pPr>
          </w:p>
        </w:tc>
        <w:tc>
          <w:tcPr>
            <w:tcW w:w="360" w:type="dxa"/>
          </w:tcPr>
          <w:p w14:paraId="30E6164A" w14:textId="65CA9D37"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05F1D493" w14:textId="28FE2FA8"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61F8804B" w14:textId="503E4B79" w:rsidR="003E394A" w:rsidRPr="003E394A" w:rsidRDefault="003E394A" w:rsidP="00A37F3B">
            <w:pPr>
              <w:rPr>
                <w:rFonts w:ascii="Times New Roman" w:hAnsi="Times New Roman" w:cs="Times New Roman"/>
                <w:b/>
              </w:rPr>
            </w:pPr>
          </w:p>
        </w:tc>
      </w:tr>
      <w:tr w:rsidR="003E394A" w14:paraId="205018FE" w14:textId="77777777" w:rsidTr="00FA7AF3">
        <w:tc>
          <w:tcPr>
            <w:tcW w:w="6115" w:type="dxa"/>
          </w:tcPr>
          <w:p w14:paraId="09001D86" w14:textId="44426702"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Circadian rhythm or clock regulation</w:t>
            </w:r>
          </w:p>
        </w:tc>
        <w:tc>
          <w:tcPr>
            <w:tcW w:w="359" w:type="dxa"/>
          </w:tcPr>
          <w:p w14:paraId="73E5A65A" w14:textId="3A77105B"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4C2BB28C" w14:textId="77777777" w:rsidR="003E394A" w:rsidRPr="003E394A" w:rsidRDefault="003E394A" w:rsidP="00A37F3B">
            <w:pPr>
              <w:rPr>
                <w:rFonts w:ascii="Times New Roman" w:hAnsi="Times New Roman" w:cs="Times New Roman"/>
                <w:b/>
              </w:rPr>
            </w:pPr>
          </w:p>
        </w:tc>
        <w:tc>
          <w:tcPr>
            <w:tcW w:w="360" w:type="dxa"/>
          </w:tcPr>
          <w:p w14:paraId="436D7568" w14:textId="77777777" w:rsidR="003E394A" w:rsidRPr="003E394A" w:rsidRDefault="003E394A" w:rsidP="00A37F3B">
            <w:pPr>
              <w:rPr>
                <w:rFonts w:ascii="Times New Roman" w:hAnsi="Times New Roman" w:cs="Times New Roman"/>
                <w:b/>
              </w:rPr>
            </w:pPr>
          </w:p>
        </w:tc>
        <w:tc>
          <w:tcPr>
            <w:tcW w:w="359" w:type="dxa"/>
          </w:tcPr>
          <w:p w14:paraId="593DFABC" w14:textId="77777777" w:rsidR="003E394A" w:rsidRPr="003E394A" w:rsidRDefault="003E394A" w:rsidP="00A37F3B">
            <w:pPr>
              <w:rPr>
                <w:rFonts w:ascii="Times New Roman" w:hAnsi="Times New Roman" w:cs="Times New Roman"/>
                <w:b/>
              </w:rPr>
            </w:pPr>
          </w:p>
        </w:tc>
        <w:tc>
          <w:tcPr>
            <w:tcW w:w="360" w:type="dxa"/>
          </w:tcPr>
          <w:p w14:paraId="39C8E3FA" w14:textId="77777777" w:rsidR="003E394A" w:rsidRPr="003E394A" w:rsidRDefault="003E394A" w:rsidP="00A37F3B">
            <w:pPr>
              <w:rPr>
                <w:rFonts w:ascii="Times New Roman" w:hAnsi="Times New Roman" w:cs="Times New Roman"/>
                <w:b/>
              </w:rPr>
            </w:pPr>
          </w:p>
        </w:tc>
        <w:tc>
          <w:tcPr>
            <w:tcW w:w="359" w:type="dxa"/>
          </w:tcPr>
          <w:p w14:paraId="6ADEB3F3" w14:textId="77777777" w:rsidR="003E394A" w:rsidRPr="003E394A" w:rsidRDefault="003E394A" w:rsidP="00A37F3B">
            <w:pPr>
              <w:rPr>
                <w:rFonts w:ascii="Times New Roman" w:hAnsi="Times New Roman" w:cs="Times New Roman"/>
                <w:b/>
              </w:rPr>
            </w:pPr>
          </w:p>
        </w:tc>
        <w:tc>
          <w:tcPr>
            <w:tcW w:w="360" w:type="dxa"/>
          </w:tcPr>
          <w:p w14:paraId="7CAA7213" w14:textId="77777777" w:rsidR="003E394A" w:rsidRPr="003E394A" w:rsidRDefault="003E394A" w:rsidP="00A37F3B">
            <w:pPr>
              <w:rPr>
                <w:rFonts w:ascii="Times New Roman" w:hAnsi="Times New Roman" w:cs="Times New Roman"/>
                <w:b/>
              </w:rPr>
            </w:pPr>
          </w:p>
        </w:tc>
        <w:tc>
          <w:tcPr>
            <w:tcW w:w="359" w:type="dxa"/>
          </w:tcPr>
          <w:p w14:paraId="31E74C66" w14:textId="77777777" w:rsidR="003E394A" w:rsidRPr="003E394A" w:rsidRDefault="003E394A" w:rsidP="00A37F3B">
            <w:pPr>
              <w:rPr>
                <w:rFonts w:ascii="Times New Roman" w:hAnsi="Times New Roman" w:cs="Times New Roman"/>
                <w:b/>
              </w:rPr>
            </w:pPr>
          </w:p>
        </w:tc>
        <w:tc>
          <w:tcPr>
            <w:tcW w:w="360" w:type="dxa"/>
          </w:tcPr>
          <w:p w14:paraId="64796622" w14:textId="10AA64B1" w:rsidR="003E394A" w:rsidRPr="003E394A" w:rsidRDefault="003E394A" w:rsidP="00A37F3B">
            <w:pPr>
              <w:rPr>
                <w:rFonts w:ascii="Times New Roman" w:hAnsi="Times New Roman" w:cs="Times New Roman"/>
                <w:b/>
              </w:rPr>
            </w:pPr>
          </w:p>
        </w:tc>
      </w:tr>
      <w:tr w:rsidR="003E394A" w14:paraId="48593B56" w14:textId="77777777" w:rsidTr="003F3968">
        <w:tc>
          <w:tcPr>
            <w:tcW w:w="6115" w:type="dxa"/>
          </w:tcPr>
          <w:p w14:paraId="4BCE1B1B" w14:textId="5B8F9171"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Pigment storage</w:t>
            </w:r>
          </w:p>
        </w:tc>
        <w:tc>
          <w:tcPr>
            <w:tcW w:w="359" w:type="dxa"/>
          </w:tcPr>
          <w:p w14:paraId="22927C01" w14:textId="77777777" w:rsidR="003E394A" w:rsidRPr="003E394A" w:rsidRDefault="003E394A" w:rsidP="00A37F3B">
            <w:pPr>
              <w:rPr>
                <w:rFonts w:ascii="Times New Roman" w:hAnsi="Times New Roman" w:cs="Times New Roman"/>
                <w:b/>
              </w:rPr>
            </w:pPr>
          </w:p>
        </w:tc>
        <w:tc>
          <w:tcPr>
            <w:tcW w:w="359" w:type="dxa"/>
          </w:tcPr>
          <w:p w14:paraId="68ABE563" w14:textId="77777777" w:rsidR="003E394A" w:rsidRPr="003E394A" w:rsidRDefault="003E394A" w:rsidP="00A37F3B">
            <w:pPr>
              <w:rPr>
                <w:rFonts w:ascii="Times New Roman" w:hAnsi="Times New Roman" w:cs="Times New Roman"/>
                <w:b/>
              </w:rPr>
            </w:pPr>
          </w:p>
        </w:tc>
        <w:tc>
          <w:tcPr>
            <w:tcW w:w="360" w:type="dxa"/>
          </w:tcPr>
          <w:p w14:paraId="258BFB8E" w14:textId="77777777" w:rsidR="003E394A" w:rsidRPr="003E394A" w:rsidRDefault="003E394A" w:rsidP="00A37F3B">
            <w:pPr>
              <w:rPr>
                <w:rFonts w:ascii="Times New Roman" w:hAnsi="Times New Roman" w:cs="Times New Roman"/>
                <w:b/>
              </w:rPr>
            </w:pPr>
          </w:p>
        </w:tc>
        <w:tc>
          <w:tcPr>
            <w:tcW w:w="359" w:type="dxa"/>
          </w:tcPr>
          <w:p w14:paraId="063E4258" w14:textId="77777777" w:rsidR="003E394A" w:rsidRPr="003E394A" w:rsidRDefault="003E394A" w:rsidP="00A37F3B">
            <w:pPr>
              <w:rPr>
                <w:rFonts w:ascii="Times New Roman" w:hAnsi="Times New Roman" w:cs="Times New Roman"/>
                <w:b/>
              </w:rPr>
            </w:pPr>
          </w:p>
        </w:tc>
        <w:tc>
          <w:tcPr>
            <w:tcW w:w="360" w:type="dxa"/>
          </w:tcPr>
          <w:p w14:paraId="1D83CF96" w14:textId="77777777" w:rsidR="003E394A" w:rsidRPr="003E394A" w:rsidRDefault="003E394A" w:rsidP="00A37F3B">
            <w:pPr>
              <w:rPr>
                <w:rFonts w:ascii="Times New Roman" w:hAnsi="Times New Roman" w:cs="Times New Roman"/>
                <w:b/>
              </w:rPr>
            </w:pPr>
          </w:p>
        </w:tc>
        <w:tc>
          <w:tcPr>
            <w:tcW w:w="359" w:type="dxa"/>
          </w:tcPr>
          <w:p w14:paraId="64BF6802" w14:textId="77777777" w:rsidR="003E394A" w:rsidRPr="003E394A" w:rsidRDefault="003E394A" w:rsidP="00A37F3B">
            <w:pPr>
              <w:rPr>
                <w:rFonts w:ascii="Times New Roman" w:hAnsi="Times New Roman" w:cs="Times New Roman"/>
                <w:b/>
              </w:rPr>
            </w:pPr>
          </w:p>
        </w:tc>
        <w:tc>
          <w:tcPr>
            <w:tcW w:w="360" w:type="dxa"/>
          </w:tcPr>
          <w:p w14:paraId="1E060F9D" w14:textId="77777777" w:rsidR="003E394A" w:rsidRPr="003E394A" w:rsidRDefault="003E394A" w:rsidP="00A37F3B">
            <w:pPr>
              <w:rPr>
                <w:rFonts w:ascii="Times New Roman" w:hAnsi="Times New Roman" w:cs="Times New Roman"/>
                <w:b/>
              </w:rPr>
            </w:pPr>
          </w:p>
        </w:tc>
        <w:tc>
          <w:tcPr>
            <w:tcW w:w="359" w:type="dxa"/>
          </w:tcPr>
          <w:p w14:paraId="6991A950" w14:textId="77777777" w:rsidR="003E394A" w:rsidRPr="003E394A" w:rsidRDefault="003E394A" w:rsidP="00A37F3B">
            <w:pPr>
              <w:rPr>
                <w:rFonts w:ascii="Times New Roman" w:hAnsi="Times New Roman" w:cs="Times New Roman"/>
                <w:b/>
              </w:rPr>
            </w:pPr>
          </w:p>
        </w:tc>
        <w:tc>
          <w:tcPr>
            <w:tcW w:w="360" w:type="dxa"/>
          </w:tcPr>
          <w:p w14:paraId="3CF2C415" w14:textId="04BB421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r>
      <w:tr w:rsidR="003E394A" w14:paraId="0FD807C9" w14:textId="77777777" w:rsidTr="0050748B">
        <w:tc>
          <w:tcPr>
            <w:tcW w:w="6115" w:type="dxa"/>
          </w:tcPr>
          <w:p w14:paraId="10100067" w14:textId="219FD7FB"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Regulation of sperm or egg development</w:t>
            </w:r>
          </w:p>
        </w:tc>
        <w:tc>
          <w:tcPr>
            <w:tcW w:w="359" w:type="dxa"/>
          </w:tcPr>
          <w:p w14:paraId="184B0715" w14:textId="1EE3F7DA"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115B64C8" w14:textId="77777777" w:rsidR="003E394A" w:rsidRPr="003E394A" w:rsidRDefault="003E394A" w:rsidP="00A37F3B">
            <w:pPr>
              <w:rPr>
                <w:rFonts w:ascii="Times New Roman" w:hAnsi="Times New Roman" w:cs="Times New Roman"/>
                <w:b/>
              </w:rPr>
            </w:pPr>
          </w:p>
        </w:tc>
        <w:tc>
          <w:tcPr>
            <w:tcW w:w="360" w:type="dxa"/>
          </w:tcPr>
          <w:p w14:paraId="7A361050" w14:textId="77777777" w:rsidR="003E394A" w:rsidRPr="003E394A" w:rsidRDefault="003E394A" w:rsidP="00A37F3B">
            <w:pPr>
              <w:rPr>
                <w:rFonts w:ascii="Times New Roman" w:hAnsi="Times New Roman" w:cs="Times New Roman"/>
                <w:b/>
              </w:rPr>
            </w:pPr>
          </w:p>
        </w:tc>
        <w:tc>
          <w:tcPr>
            <w:tcW w:w="359" w:type="dxa"/>
          </w:tcPr>
          <w:p w14:paraId="071CCE18" w14:textId="77777777" w:rsidR="003E394A" w:rsidRPr="003E394A" w:rsidRDefault="003E394A" w:rsidP="00A37F3B">
            <w:pPr>
              <w:rPr>
                <w:rFonts w:ascii="Times New Roman" w:hAnsi="Times New Roman" w:cs="Times New Roman"/>
                <w:b/>
              </w:rPr>
            </w:pPr>
          </w:p>
        </w:tc>
        <w:tc>
          <w:tcPr>
            <w:tcW w:w="360" w:type="dxa"/>
          </w:tcPr>
          <w:p w14:paraId="771B1A19" w14:textId="77777777" w:rsidR="003E394A" w:rsidRPr="003E394A" w:rsidRDefault="003E394A" w:rsidP="00A37F3B">
            <w:pPr>
              <w:rPr>
                <w:rFonts w:ascii="Times New Roman" w:hAnsi="Times New Roman" w:cs="Times New Roman"/>
                <w:b/>
              </w:rPr>
            </w:pPr>
          </w:p>
        </w:tc>
        <w:tc>
          <w:tcPr>
            <w:tcW w:w="359" w:type="dxa"/>
          </w:tcPr>
          <w:p w14:paraId="65C537CD" w14:textId="77777777" w:rsidR="003E394A" w:rsidRPr="003E394A" w:rsidRDefault="003E394A" w:rsidP="00A37F3B">
            <w:pPr>
              <w:rPr>
                <w:rFonts w:ascii="Times New Roman" w:hAnsi="Times New Roman" w:cs="Times New Roman"/>
                <w:b/>
              </w:rPr>
            </w:pPr>
          </w:p>
        </w:tc>
        <w:tc>
          <w:tcPr>
            <w:tcW w:w="360" w:type="dxa"/>
          </w:tcPr>
          <w:p w14:paraId="59FAA417" w14:textId="77777777" w:rsidR="003E394A" w:rsidRPr="003E394A" w:rsidRDefault="003E394A" w:rsidP="00A37F3B">
            <w:pPr>
              <w:rPr>
                <w:rFonts w:ascii="Times New Roman" w:hAnsi="Times New Roman" w:cs="Times New Roman"/>
                <w:b/>
              </w:rPr>
            </w:pPr>
          </w:p>
        </w:tc>
        <w:tc>
          <w:tcPr>
            <w:tcW w:w="359" w:type="dxa"/>
          </w:tcPr>
          <w:p w14:paraId="7F75E06A" w14:textId="2AA82B35"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50EC2F1B" w14:textId="48810288" w:rsidR="003E394A" w:rsidRPr="003E394A" w:rsidRDefault="003E394A" w:rsidP="00A37F3B">
            <w:pPr>
              <w:rPr>
                <w:rFonts w:ascii="Times New Roman" w:hAnsi="Times New Roman" w:cs="Times New Roman"/>
                <w:b/>
              </w:rPr>
            </w:pPr>
          </w:p>
        </w:tc>
      </w:tr>
      <w:tr w:rsidR="003E394A" w14:paraId="3609C29A" w14:textId="77777777" w:rsidTr="009B2E57">
        <w:tc>
          <w:tcPr>
            <w:tcW w:w="6115" w:type="dxa"/>
          </w:tcPr>
          <w:p w14:paraId="03F5F33F" w14:textId="132B7F50"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Iron ion, calcium ion, or other metabolite homeostasis</w:t>
            </w:r>
          </w:p>
        </w:tc>
        <w:tc>
          <w:tcPr>
            <w:tcW w:w="359" w:type="dxa"/>
          </w:tcPr>
          <w:p w14:paraId="2C713933" w14:textId="108E4EE6"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0EAC2FEC" w14:textId="3E757B56"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7EB734C4" w14:textId="77777777" w:rsidR="003E394A" w:rsidRPr="003E394A" w:rsidRDefault="003E394A" w:rsidP="00A37F3B">
            <w:pPr>
              <w:rPr>
                <w:rFonts w:ascii="Times New Roman" w:hAnsi="Times New Roman" w:cs="Times New Roman"/>
                <w:b/>
              </w:rPr>
            </w:pPr>
          </w:p>
        </w:tc>
        <w:tc>
          <w:tcPr>
            <w:tcW w:w="359" w:type="dxa"/>
          </w:tcPr>
          <w:p w14:paraId="557040B5" w14:textId="3C096B68"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4E6F432F" w14:textId="506A5477"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1D713D57" w14:textId="1A373159"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1C4AEF3A" w14:textId="77777777" w:rsidR="003E394A" w:rsidRPr="003E394A" w:rsidRDefault="003E394A" w:rsidP="00A37F3B">
            <w:pPr>
              <w:rPr>
                <w:rFonts w:ascii="Times New Roman" w:hAnsi="Times New Roman" w:cs="Times New Roman"/>
                <w:b/>
              </w:rPr>
            </w:pPr>
          </w:p>
        </w:tc>
        <w:tc>
          <w:tcPr>
            <w:tcW w:w="359" w:type="dxa"/>
          </w:tcPr>
          <w:p w14:paraId="01C83587" w14:textId="77777777" w:rsidR="003E394A" w:rsidRPr="003E394A" w:rsidRDefault="003E394A" w:rsidP="00A37F3B">
            <w:pPr>
              <w:rPr>
                <w:rFonts w:ascii="Times New Roman" w:hAnsi="Times New Roman" w:cs="Times New Roman"/>
                <w:b/>
              </w:rPr>
            </w:pPr>
          </w:p>
        </w:tc>
        <w:tc>
          <w:tcPr>
            <w:tcW w:w="360" w:type="dxa"/>
          </w:tcPr>
          <w:p w14:paraId="0D815796" w14:textId="736608EC" w:rsidR="003E394A" w:rsidRPr="003E394A" w:rsidRDefault="003E394A" w:rsidP="00A37F3B">
            <w:pPr>
              <w:rPr>
                <w:rFonts w:ascii="Times New Roman" w:hAnsi="Times New Roman" w:cs="Times New Roman"/>
                <w:b/>
              </w:rPr>
            </w:pPr>
          </w:p>
        </w:tc>
      </w:tr>
      <w:tr w:rsidR="003E394A" w14:paraId="007ABDFE" w14:textId="77777777" w:rsidTr="00976DDD">
        <w:tc>
          <w:tcPr>
            <w:tcW w:w="6115" w:type="dxa"/>
          </w:tcPr>
          <w:p w14:paraId="497E03A4" w14:textId="5649CEA2"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Lipid or fatty-acid homeostasis</w:t>
            </w:r>
          </w:p>
        </w:tc>
        <w:tc>
          <w:tcPr>
            <w:tcW w:w="359" w:type="dxa"/>
          </w:tcPr>
          <w:p w14:paraId="48BC1630" w14:textId="526CEE2F"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72AC12A4" w14:textId="37FA6C86"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4E540A4C" w14:textId="77777777" w:rsidR="003E394A" w:rsidRPr="003E394A" w:rsidRDefault="003E394A" w:rsidP="00A37F3B">
            <w:pPr>
              <w:rPr>
                <w:rFonts w:ascii="Times New Roman" w:hAnsi="Times New Roman" w:cs="Times New Roman"/>
                <w:b/>
              </w:rPr>
            </w:pPr>
          </w:p>
        </w:tc>
        <w:tc>
          <w:tcPr>
            <w:tcW w:w="359" w:type="dxa"/>
          </w:tcPr>
          <w:p w14:paraId="091BF508" w14:textId="1D22164A"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1093EB35" w14:textId="77777777" w:rsidR="003E394A" w:rsidRPr="003E394A" w:rsidRDefault="003E394A" w:rsidP="00A37F3B">
            <w:pPr>
              <w:rPr>
                <w:rFonts w:ascii="Times New Roman" w:hAnsi="Times New Roman" w:cs="Times New Roman"/>
                <w:b/>
              </w:rPr>
            </w:pPr>
          </w:p>
        </w:tc>
        <w:tc>
          <w:tcPr>
            <w:tcW w:w="359" w:type="dxa"/>
          </w:tcPr>
          <w:p w14:paraId="15B305AE" w14:textId="3FBDE4E8"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0FEDAB3F" w14:textId="730371D1"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59" w:type="dxa"/>
          </w:tcPr>
          <w:p w14:paraId="2BCF4ADB" w14:textId="66326173"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c>
          <w:tcPr>
            <w:tcW w:w="360" w:type="dxa"/>
          </w:tcPr>
          <w:p w14:paraId="025E8E03" w14:textId="35D162CD" w:rsidR="003E394A" w:rsidRPr="003E394A" w:rsidRDefault="002A5EC7" w:rsidP="00A37F3B">
            <w:pPr>
              <w:rPr>
                <w:rFonts w:ascii="Times New Roman" w:hAnsi="Times New Roman" w:cs="Times New Roman"/>
                <w:b/>
              </w:rPr>
            </w:pPr>
            <w:r w:rsidRPr="003E394A">
              <w:rPr>
                <w:rFonts w:ascii="Times New Roman" w:hAnsi="Times New Roman" w:cs="Times New Roman"/>
                <w:b/>
              </w:rPr>
              <w:t>X</w:t>
            </w:r>
          </w:p>
        </w:tc>
      </w:tr>
      <w:tr w:rsidR="003E394A" w14:paraId="2780E038" w14:textId="77777777" w:rsidTr="00DD0938">
        <w:tc>
          <w:tcPr>
            <w:tcW w:w="6115" w:type="dxa"/>
          </w:tcPr>
          <w:p w14:paraId="5A9CB64B" w14:textId="4D3B6F80" w:rsidR="003E394A" w:rsidRDefault="003E394A" w:rsidP="00A37F3B">
            <w:pPr>
              <w:rPr>
                <w:rFonts w:ascii="Times New Roman" w:hAnsi="Times New Roman" w:cs="Times New Roman"/>
                <w:b/>
                <w:sz w:val="24"/>
                <w:szCs w:val="24"/>
              </w:rPr>
            </w:pPr>
            <w:r>
              <w:rPr>
                <w:rFonts w:ascii="Times New Roman" w:hAnsi="Times New Roman" w:cs="Times New Roman"/>
                <w:b/>
                <w:sz w:val="24"/>
                <w:szCs w:val="24"/>
              </w:rPr>
              <w:t>BMP signaling pathway</w:t>
            </w:r>
          </w:p>
        </w:tc>
        <w:tc>
          <w:tcPr>
            <w:tcW w:w="359" w:type="dxa"/>
          </w:tcPr>
          <w:p w14:paraId="0ED95DB3" w14:textId="77777777" w:rsidR="003E394A" w:rsidRPr="003E394A" w:rsidRDefault="003E394A" w:rsidP="00950B37">
            <w:pPr>
              <w:rPr>
                <w:rFonts w:ascii="Times New Roman" w:hAnsi="Times New Roman" w:cs="Times New Roman"/>
                <w:b/>
              </w:rPr>
            </w:pPr>
          </w:p>
        </w:tc>
        <w:tc>
          <w:tcPr>
            <w:tcW w:w="359" w:type="dxa"/>
          </w:tcPr>
          <w:p w14:paraId="43EC50A1" w14:textId="77777777" w:rsidR="003E394A" w:rsidRPr="003E394A" w:rsidRDefault="003E394A" w:rsidP="00950B37">
            <w:pPr>
              <w:rPr>
                <w:rFonts w:ascii="Times New Roman" w:hAnsi="Times New Roman" w:cs="Times New Roman"/>
                <w:b/>
              </w:rPr>
            </w:pPr>
          </w:p>
        </w:tc>
        <w:tc>
          <w:tcPr>
            <w:tcW w:w="360" w:type="dxa"/>
          </w:tcPr>
          <w:p w14:paraId="5BDDF798" w14:textId="77777777" w:rsidR="003E394A" w:rsidRPr="003E394A" w:rsidRDefault="003E394A" w:rsidP="00950B37">
            <w:pPr>
              <w:rPr>
                <w:rFonts w:ascii="Times New Roman" w:hAnsi="Times New Roman" w:cs="Times New Roman"/>
                <w:b/>
              </w:rPr>
            </w:pPr>
          </w:p>
        </w:tc>
        <w:tc>
          <w:tcPr>
            <w:tcW w:w="359" w:type="dxa"/>
          </w:tcPr>
          <w:p w14:paraId="6D706A84" w14:textId="77777777" w:rsidR="003E394A" w:rsidRPr="003E394A" w:rsidRDefault="003E394A" w:rsidP="00950B37">
            <w:pPr>
              <w:rPr>
                <w:rFonts w:ascii="Times New Roman" w:hAnsi="Times New Roman" w:cs="Times New Roman"/>
                <w:b/>
              </w:rPr>
            </w:pPr>
          </w:p>
        </w:tc>
        <w:tc>
          <w:tcPr>
            <w:tcW w:w="360" w:type="dxa"/>
          </w:tcPr>
          <w:p w14:paraId="0CB3442A" w14:textId="3CC82D23" w:rsidR="003E394A" w:rsidRPr="003E394A" w:rsidRDefault="002A5EC7" w:rsidP="00950B37">
            <w:pPr>
              <w:rPr>
                <w:rFonts w:ascii="Times New Roman" w:hAnsi="Times New Roman" w:cs="Times New Roman"/>
                <w:b/>
              </w:rPr>
            </w:pPr>
            <w:r w:rsidRPr="003E394A">
              <w:rPr>
                <w:rFonts w:ascii="Times New Roman" w:hAnsi="Times New Roman" w:cs="Times New Roman"/>
                <w:b/>
              </w:rPr>
              <w:t>X</w:t>
            </w:r>
          </w:p>
        </w:tc>
        <w:tc>
          <w:tcPr>
            <w:tcW w:w="359" w:type="dxa"/>
          </w:tcPr>
          <w:p w14:paraId="544ABCA0" w14:textId="77777777" w:rsidR="003E394A" w:rsidRPr="003E394A" w:rsidRDefault="003E394A" w:rsidP="00950B37">
            <w:pPr>
              <w:rPr>
                <w:rFonts w:ascii="Times New Roman" w:hAnsi="Times New Roman" w:cs="Times New Roman"/>
                <w:b/>
              </w:rPr>
            </w:pPr>
          </w:p>
        </w:tc>
        <w:tc>
          <w:tcPr>
            <w:tcW w:w="360" w:type="dxa"/>
          </w:tcPr>
          <w:p w14:paraId="523316E6" w14:textId="77777777" w:rsidR="003E394A" w:rsidRPr="003E394A" w:rsidRDefault="003E394A" w:rsidP="00950B37">
            <w:pPr>
              <w:rPr>
                <w:rFonts w:ascii="Times New Roman" w:hAnsi="Times New Roman" w:cs="Times New Roman"/>
                <w:b/>
              </w:rPr>
            </w:pPr>
          </w:p>
        </w:tc>
        <w:tc>
          <w:tcPr>
            <w:tcW w:w="359" w:type="dxa"/>
          </w:tcPr>
          <w:p w14:paraId="0D02480E" w14:textId="77777777" w:rsidR="003E394A" w:rsidRPr="003E394A" w:rsidRDefault="003E394A" w:rsidP="00950B37">
            <w:pPr>
              <w:rPr>
                <w:rFonts w:ascii="Times New Roman" w:hAnsi="Times New Roman" w:cs="Times New Roman"/>
                <w:b/>
              </w:rPr>
            </w:pPr>
          </w:p>
        </w:tc>
        <w:tc>
          <w:tcPr>
            <w:tcW w:w="360" w:type="dxa"/>
          </w:tcPr>
          <w:p w14:paraId="490A3430" w14:textId="4D59F358" w:rsidR="003E394A" w:rsidRPr="003E394A" w:rsidRDefault="003E394A" w:rsidP="00950B37">
            <w:pPr>
              <w:rPr>
                <w:rFonts w:ascii="Times New Roman" w:hAnsi="Times New Roman" w:cs="Times New Roman"/>
                <w:b/>
              </w:rPr>
            </w:pPr>
          </w:p>
        </w:tc>
      </w:tr>
      <w:tr w:rsidR="00546ECE" w:rsidRPr="00546ECE" w14:paraId="5E8B21C1" w14:textId="77777777" w:rsidTr="00A37DC9">
        <w:tc>
          <w:tcPr>
            <w:tcW w:w="9350" w:type="dxa"/>
            <w:gridSpan w:val="10"/>
          </w:tcPr>
          <w:p w14:paraId="7E535905" w14:textId="238CE4BC" w:rsidR="00546ECE" w:rsidRPr="00546ECE" w:rsidRDefault="00546ECE" w:rsidP="00A37F3B">
            <w:pPr>
              <w:rPr>
                <w:rFonts w:ascii="Times New Roman" w:hAnsi="Times New Roman" w:cs="Times New Roman"/>
                <w:b/>
                <w:sz w:val="24"/>
                <w:szCs w:val="24"/>
              </w:rPr>
            </w:pPr>
            <w:r w:rsidRPr="00132333">
              <w:rPr>
                <w:rFonts w:ascii="Times New Roman" w:hAnsi="Times New Roman" w:cs="Times New Roman"/>
                <w:b/>
                <w:sz w:val="20"/>
                <w:szCs w:val="20"/>
              </w:rPr>
              <w:t xml:space="preserve">*Includes fructose, pentose-phosphate, sucrose and carbohydrate, TCA, and </w:t>
            </w:r>
            <w:r w:rsidR="00132333" w:rsidRPr="00132333">
              <w:rPr>
                <w:rFonts w:ascii="Times New Roman" w:hAnsi="Times New Roman" w:cs="Times New Roman"/>
                <w:b/>
                <w:sz w:val="20"/>
                <w:szCs w:val="20"/>
              </w:rPr>
              <w:t>pyruvate pathways</w:t>
            </w:r>
          </w:p>
        </w:tc>
      </w:tr>
    </w:tbl>
    <w:p w14:paraId="12DA0361" w14:textId="77777777" w:rsidR="004141B5" w:rsidRPr="00546ECE" w:rsidRDefault="004141B5" w:rsidP="002A1CFC">
      <w:pPr>
        <w:spacing w:after="0" w:line="480" w:lineRule="auto"/>
        <w:rPr>
          <w:rFonts w:ascii="Times New Roman" w:hAnsi="Times New Roman" w:cs="Times New Roman"/>
          <w:bCs/>
          <w:sz w:val="24"/>
          <w:szCs w:val="24"/>
        </w:rPr>
      </w:pPr>
    </w:p>
    <w:p w14:paraId="1B3632D9" w14:textId="77777777" w:rsidR="005635E0" w:rsidRDefault="005635E0" w:rsidP="002A1CFC">
      <w:pPr>
        <w:spacing w:after="0" w:line="480" w:lineRule="auto"/>
        <w:rPr>
          <w:rFonts w:ascii="Times New Roman" w:hAnsi="Times New Roman" w:cs="Times New Roman"/>
          <w:b/>
          <w:sz w:val="28"/>
          <w:szCs w:val="28"/>
        </w:rPr>
      </w:pPr>
    </w:p>
    <w:p w14:paraId="746DDC58" w14:textId="77777777" w:rsidR="005635E0" w:rsidRDefault="005635E0" w:rsidP="002A1CFC">
      <w:pPr>
        <w:spacing w:after="0" w:line="480" w:lineRule="auto"/>
        <w:rPr>
          <w:rFonts w:ascii="Times New Roman" w:hAnsi="Times New Roman" w:cs="Times New Roman"/>
          <w:b/>
          <w:sz w:val="28"/>
          <w:szCs w:val="28"/>
        </w:rPr>
      </w:pPr>
    </w:p>
    <w:p w14:paraId="54F7BB62" w14:textId="77777777" w:rsidR="005635E0" w:rsidRDefault="005635E0" w:rsidP="002A1CFC">
      <w:pPr>
        <w:spacing w:after="0" w:line="480" w:lineRule="auto"/>
        <w:rPr>
          <w:rFonts w:ascii="Times New Roman" w:hAnsi="Times New Roman" w:cs="Times New Roman"/>
          <w:b/>
          <w:sz w:val="28"/>
          <w:szCs w:val="28"/>
        </w:rPr>
      </w:pPr>
    </w:p>
    <w:p w14:paraId="5581DC6E" w14:textId="77777777" w:rsidR="005635E0" w:rsidRDefault="005635E0" w:rsidP="002A1CFC">
      <w:pPr>
        <w:spacing w:after="0" w:line="480" w:lineRule="auto"/>
        <w:rPr>
          <w:rFonts w:ascii="Times New Roman" w:hAnsi="Times New Roman" w:cs="Times New Roman"/>
          <w:b/>
          <w:sz w:val="28"/>
          <w:szCs w:val="28"/>
        </w:rPr>
      </w:pPr>
    </w:p>
    <w:p w14:paraId="5019AFE5" w14:textId="77777777" w:rsidR="005635E0" w:rsidRDefault="005635E0" w:rsidP="002A1CFC">
      <w:pPr>
        <w:spacing w:after="0" w:line="480" w:lineRule="auto"/>
        <w:rPr>
          <w:rFonts w:ascii="Times New Roman" w:hAnsi="Times New Roman" w:cs="Times New Roman"/>
          <w:b/>
          <w:sz w:val="28"/>
          <w:szCs w:val="28"/>
        </w:rPr>
      </w:pPr>
    </w:p>
    <w:p w14:paraId="748CF251" w14:textId="77777777" w:rsidR="005635E0" w:rsidRDefault="005635E0" w:rsidP="002A1CFC">
      <w:pPr>
        <w:spacing w:after="0" w:line="480" w:lineRule="auto"/>
        <w:rPr>
          <w:rFonts w:ascii="Times New Roman" w:hAnsi="Times New Roman" w:cs="Times New Roman"/>
          <w:b/>
          <w:sz w:val="28"/>
          <w:szCs w:val="28"/>
        </w:rPr>
      </w:pPr>
    </w:p>
    <w:p w14:paraId="547FD67F" w14:textId="77777777" w:rsidR="005635E0" w:rsidRDefault="005635E0" w:rsidP="002A1CFC">
      <w:pPr>
        <w:spacing w:after="0" w:line="480" w:lineRule="auto"/>
        <w:rPr>
          <w:rFonts w:ascii="Times New Roman" w:hAnsi="Times New Roman" w:cs="Times New Roman"/>
          <w:b/>
          <w:sz w:val="28"/>
          <w:szCs w:val="28"/>
        </w:rPr>
      </w:pPr>
    </w:p>
    <w:p w14:paraId="72012BEC" w14:textId="77777777" w:rsidR="005635E0" w:rsidRDefault="005635E0" w:rsidP="002A1CFC">
      <w:pPr>
        <w:spacing w:after="0" w:line="480" w:lineRule="auto"/>
        <w:rPr>
          <w:rFonts w:ascii="Times New Roman" w:hAnsi="Times New Roman" w:cs="Times New Roman"/>
          <w:b/>
          <w:sz w:val="28"/>
          <w:szCs w:val="28"/>
        </w:rPr>
      </w:pPr>
    </w:p>
    <w:p w14:paraId="0517E029" w14:textId="77777777" w:rsidR="005635E0" w:rsidRDefault="005635E0" w:rsidP="002A1CFC">
      <w:pPr>
        <w:spacing w:after="0" w:line="480" w:lineRule="auto"/>
        <w:rPr>
          <w:rFonts w:ascii="Times New Roman" w:hAnsi="Times New Roman" w:cs="Times New Roman"/>
          <w:b/>
          <w:sz w:val="28"/>
          <w:szCs w:val="28"/>
        </w:rPr>
      </w:pPr>
    </w:p>
    <w:p w14:paraId="0F523F0F" w14:textId="77777777" w:rsidR="005635E0" w:rsidRDefault="005635E0" w:rsidP="002A1CFC">
      <w:pPr>
        <w:spacing w:after="0" w:line="480" w:lineRule="auto"/>
        <w:rPr>
          <w:rFonts w:ascii="Times New Roman" w:hAnsi="Times New Roman" w:cs="Times New Roman"/>
          <w:b/>
          <w:sz w:val="28"/>
          <w:szCs w:val="28"/>
        </w:rPr>
      </w:pPr>
    </w:p>
    <w:p w14:paraId="11D8F978" w14:textId="77777777" w:rsidR="005635E0" w:rsidRDefault="005635E0" w:rsidP="002A1CFC">
      <w:pPr>
        <w:spacing w:after="0" w:line="480" w:lineRule="auto"/>
        <w:rPr>
          <w:rFonts w:ascii="Times New Roman" w:hAnsi="Times New Roman" w:cs="Times New Roman"/>
          <w:b/>
          <w:sz w:val="28"/>
          <w:szCs w:val="28"/>
        </w:rPr>
      </w:pPr>
    </w:p>
    <w:p w14:paraId="134E0F5F" w14:textId="3A275447" w:rsidR="007B5F5A" w:rsidRDefault="007B5F5A" w:rsidP="002A1CFC">
      <w:pPr>
        <w:spacing w:after="0" w:line="480" w:lineRule="auto"/>
        <w:rPr>
          <w:rFonts w:ascii="Times New Roman" w:hAnsi="Times New Roman" w:cs="Times New Roman"/>
          <w:b/>
          <w:sz w:val="28"/>
          <w:szCs w:val="28"/>
        </w:rPr>
      </w:pPr>
      <w:r>
        <w:rPr>
          <w:rFonts w:ascii="Times New Roman" w:hAnsi="Times New Roman" w:cs="Times New Roman"/>
          <w:b/>
          <w:sz w:val="28"/>
          <w:szCs w:val="28"/>
        </w:rPr>
        <w:t>Figures</w:t>
      </w:r>
    </w:p>
    <w:p w14:paraId="32C753BD" w14:textId="66672FE1" w:rsidR="007B5F5A" w:rsidRPr="001F5A27" w:rsidRDefault="00AF3F22" w:rsidP="002A1CFC">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FA4C194" wp14:editId="2A95B998">
            <wp:extent cx="5943600" cy="3961765"/>
            <wp:effectExtent l="0" t="0" r="0" b="635"/>
            <wp:docPr id="147938484" name="Picture 3"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484" name="Picture 3" descr="A screen 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21A863C7" w14:textId="08B56542" w:rsidR="002A1CFC" w:rsidRDefault="00AF3F22" w:rsidP="002A1CFC">
      <w:pPr>
        <w:spacing w:after="0" w:line="480" w:lineRule="auto"/>
        <w:rPr>
          <w:rFonts w:ascii="Times New Roman" w:hAnsi="Times New Roman" w:cs="Times New Roman"/>
          <w:bCs/>
          <w:sz w:val="24"/>
          <w:szCs w:val="24"/>
        </w:rPr>
      </w:pPr>
      <w:r w:rsidRPr="00AF3F22">
        <w:rPr>
          <w:rFonts w:ascii="Times New Roman" w:hAnsi="Times New Roman" w:cs="Times New Roman"/>
          <w:b/>
          <w:sz w:val="24"/>
          <w:szCs w:val="24"/>
        </w:rPr>
        <w:t xml:space="preserve">Fig. 1 </w:t>
      </w:r>
      <w:r>
        <w:rPr>
          <w:rFonts w:ascii="Times New Roman" w:hAnsi="Times New Roman" w:cs="Times New Roman"/>
          <w:bCs/>
          <w:sz w:val="24"/>
          <w:szCs w:val="24"/>
        </w:rPr>
        <w:t xml:space="preserve">Experimental setup </w:t>
      </w:r>
      <w:r w:rsidR="005635E0">
        <w:rPr>
          <w:rFonts w:ascii="Times New Roman" w:hAnsi="Times New Roman" w:cs="Times New Roman"/>
          <w:bCs/>
          <w:sz w:val="24"/>
          <w:szCs w:val="24"/>
        </w:rPr>
        <w:t xml:space="preserve">of the hypoxia course. </w:t>
      </w:r>
    </w:p>
    <w:p w14:paraId="04DD8D99" w14:textId="77777777" w:rsidR="005635E0" w:rsidRPr="00AF3F22" w:rsidRDefault="005635E0" w:rsidP="002A1CFC">
      <w:pPr>
        <w:spacing w:after="0" w:line="480" w:lineRule="auto"/>
        <w:rPr>
          <w:rFonts w:ascii="Times New Roman" w:hAnsi="Times New Roman" w:cs="Times New Roman"/>
          <w:bCs/>
          <w:sz w:val="24"/>
          <w:szCs w:val="24"/>
        </w:rPr>
      </w:pPr>
    </w:p>
    <w:p w14:paraId="2E3ECADB" w14:textId="6236A34B" w:rsidR="002A1CFC" w:rsidRDefault="00102B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2370A0" wp14:editId="6C5005D2">
            <wp:extent cx="5943600" cy="5486400"/>
            <wp:effectExtent l="0" t="0" r="0" b="0"/>
            <wp:docPr id="1728188971" name="Picture 1" descr="A group of graphs showing the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88971" name="Picture 1" descr="A group of graphs showing the number of clus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72F4B543" w14:textId="35BAEC3C" w:rsidR="00D62FB7" w:rsidRDefault="00D62FB7">
      <w:pPr>
        <w:rPr>
          <w:rFonts w:ascii="Times New Roman" w:hAnsi="Times New Roman" w:cs="Times New Roman"/>
          <w:sz w:val="24"/>
          <w:szCs w:val="24"/>
        </w:rPr>
      </w:pPr>
      <w:r>
        <w:rPr>
          <w:rFonts w:ascii="Times New Roman" w:hAnsi="Times New Roman" w:cs="Times New Roman"/>
          <w:sz w:val="24"/>
          <w:szCs w:val="24"/>
        </w:rPr>
        <w:t>Figure 2</w:t>
      </w:r>
      <w:r w:rsidR="00445AC1">
        <w:rPr>
          <w:rFonts w:ascii="Times New Roman" w:hAnsi="Times New Roman" w:cs="Times New Roman"/>
          <w:sz w:val="24"/>
          <w:szCs w:val="24"/>
        </w:rPr>
        <w:t xml:space="preserve">: The expression patterns of genes identified to significantly respond over the hypoxia course by maSigPro. Genes were clustered into groups using the default </w:t>
      </w:r>
      <w:r w:rsidR="005635E0" w:rsidRPr="0096194D">
        <w:rPr>
          <w:rFonts w:ascii="Times New Roman" w:hAnsi="Times New Roman" w:cs="Times New Roman"/>
          <w:bCs/>
          <w:sz w:val="24"/>
          <w:szCs w:val="24"/>
        </w:rPr>
        <w:t>“</w:t>
      </w:r>
      <w:proofErr w:type="spellStart"/>
      <w:r w:rsidR="005635E0" w:rsidRPr="0096194D">
        <w:rPr>
          <w:rFonts w:ascii="Times New Roman" w:hAnsi="Times New Roman" w:cs="Times New Roman"/>
          <w:bCs/>
          <w:sz w:val="24"/>
          <w:szCs w:val="24"/>
        </w:rPr>
        <w:t>hclust</w:t>
      </w:r>
      <w:proofErr w:type="spellEnd"/>
      <w:r w:rsidR="005635E0" w:rsidRPr="0096194D">
        <w:rPr>
          <w:rFonts w:ascii="Times New Roman" w:hAnsi="Times New Roman" w:cs="Times New Roman"/>
          <w:bCs/>
          <w:sz w:val="24"/>
          <w:szCs w:val="24"/>
        </w:rPr>
        <w:t xml:space="preserve">” (hierarchical cluster analysis) method using </w:t>
      </w:r>
      <w:proofErr w:type="spellStart"/>
      <w:r w:rsidR="005635E0" w:rsidRPr="0096194D">
        <w:rPr>
          <w:rFonts w:ascii="Times New Roman" w:hAnsi="Times New Roman" w:cs="Times New Roman"/>
          <w:bCs/>
          <w:sz w:val="24"/>
          <w:szCs w:val="24"/>
        </w:rPr>
        <w:t>Ward.D</w:t>
      </w:r>
      <w:proofErr w:type="spellEnd"/>
      <w:r w:rsidR="005635E0" w:rsidRPr="0096194D">
        <w:rPr>
          <w:rFonts w:ascii="Times New Roman" w:hAnsi="Times New Roman" w:cs="Times New Roman"/>
          <w:bCs/>
          <w:sz w:val="24"/>
          <w:szCs w:val="24"/>
        </w:rPr>
        <w:t xml:space="preserve"> aggregation and the default k = 9</w:t>
      </w:r>
      <w:r w:rsidR="005635E0">
        <w:rPr>
          <w:rFonts w:ascii="Times New Roman" w:hAnsi="Times New Roman" w:cs="Times New Roman"/>
          <w:bCs/>
          <w:sz w:val="24"/>
          <w:szCs w:val="24"/>
        </w:rPr>
        <w:t xml:space="preserve"> clusters by maSigPro. Black dots are the mean expression at each time point and error bars represent the standard error of the mean. </w:t>
      </w:r>
    </w:p>
    <w:p w14:paraId="2AD3A8CD" w14:textId="77777777" w:rsidR="00D62FB7" w:rsidRDefault="00D62FB7">
      <w:pPr>
        <w:rPr>
          <w:rFonts w:ascii="Times New Roman" w:hAnsi="Times New Roman" w:cs="Times New Roman"/>
          <w:sz w:val="24"/>
          <w:szCs w:val="24"/>
        </w:rPr>
      </w:pPr>
    </w:p>
    <w:p w14:paraId="35B89135" w14:textId="77777777" w:rsidR="00D62FB7" w:rsidRDefault="00D62FB7">
      <w:pPr>
        <w:rPr>
          <w:rFonts w:ascii="Times New Roman" w:hAnsi="Times New Roman" w:cs="Times New Roman"/>
          <w:sz w:val="24"/>
          <w:szCs w:val="24"/>
        </w:rPr>
      </w:pPr>
    </w:p>
    <w:p w14:paraId="02AD2CCB" w14:textId="77777777" w:rsidR="00D62FB7" w:rsidRDefault="00D62FB7">
      <w:pPr>
        <w:rPr>
          <w:rFonts w:ascii="Times New Roman" w:hAnsi="Times New Roman" w:cs="Times New Roman"/>
          <w:sz w:val="24"/>
          <w:szCs w:val="24"/>
        </w:rPr>
      </w:pPr>
    </w:p>
    <w:p w14:paraId="1698CAA1" w14:textId="77777777" w:rsidR="00D62FB7" w:rsidRDefault="00D62FB7">
      <w:pPr>
        <w:rPr>
          <w:rFonts w:ascii="Times New Roman" w:hAnsi="Times New Roman" w:cs="Times New Roman"/>
          <w:sz w:val="24"/>
          <w:szCs w:val="24"/>
        </w:rPr>
      </w:pPr>
    </w:p>
    <w:p w14:paraId="7E945024" w14:textId="77777777" w:rsidR="00D62FB7" w:rsidRDefault="00D62FB7">
      <w:pPr>
        <w:rPr>
          <w:rFonts w:ascii="Times New Roman" w:hAnsi="Times New Roman" w:cs="Times New Roman"/>
          <w:sz w:val="24"/>
          <w:szCs w:val="24"/>
        </w:rPr>
      </w:pPr>
    </w:p>
    <w:p w14:paraId="188A2F2D" w14:textId="77777777" w:rsidR="00D62FB7" w:rsidRDefault="00D62FB7">
      <w:pPr>
        <w:rPr>
          <w:rFonts w:ascii="Times New Roman" w:hAnsi="Times New Roman" w:cs="Times New Roman"/>
          <w:sz w:val="24"/>
          <w:szCs w:val="24"/>
        </w:rPr>
      </w:pPr>
    </w:p>
    <w:p w14:paraId="42168DEE" w14:textId="77777777" w:rsidR="00D62FB7" w:rsidRDefault="00D62FB7">
      <w:pPr>
        <w:rPr>
          <w:rFonts w:ascii="Times New Roman" w:hAnsi="Times New Roman" w:cs="Times New Roman"/>
          <w:sz w:val="24"/>
          <w:szCs w:val="24"/>
        </w:rPr>
      </w:pPr>
    </w:p>
    <w:p w14:paraId="29E7E286" w14:textId="0DC3F0CD" w:rsidR="00D62FB7" w:rsidRDefault="008C7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F9A145" wp14:editId="5EF6B11C">
            <wp:extent cx="4396154" cy="4698155"/>
            <wp:effectExtent l="0" t="0" r="4445" b="7620"/>
            <wp:docPr id="1262051555" name="Picture 1" descr="A collage of multiple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51555" name="Picture 1" descr="A collage of multiple colored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0731" cy="4703046"/>
                    </a:xfrm>
                    <a:prstGeom prst="rect">
                      <a:avLst/>
                    </a:prstGeom>
                  </pic:spPr>
                </pic:pic>
              </a:graphicData>
            </a:graphic>
          </wp:inline>
        </w:drawing>
      </w:r>
    </w:p>
    <w:p w14:paraId="00A9D299" w14:textId="3F986E5F" w:rsidR="008C7691" w:rsidRDefault="008C7691">
      <w:pPr>
        <w:rPr>
          <w:rFonts w:ascii="Times New Roman" w:hAnsi="Times New Roman" w:cs="Times New Roman"/>
          <w:sz w:val="24"/>
          <w:szCs w:val="24"/>
        </w:rPr>
      </w:pPr>
      <w:r>
        <w:rPr>
          <w:rFonts w:ascii="Times New Roman" w:hAnsi="Times New Roman" w:cs="Times New Roman"/>
          <w:sz w:val="24"/>
          <w:szCs w:val="24"/>
        </w:rPr>
        <w:t>Figure 3</w:t>
      </w:r>
      <w:r w:rsidR="00445AC1">
        <w:rPr>
          <w:rFonts w:ascii="Times New Roman" w:hAnsi="Times New Roman" w:cs="Times New Roman"/>
          <w:sz w:val="24"/>
          <w:szCs w:val="24"/>
        </w:rPr>
        <w:t xml:space="preserve">: A subset of significantly enriched transcription factor binding site motifs across clusters. A full list can be found in Table S3. </w:t>
      </w:r>
    </w:p>
    <w:p w14:paraId="193DBB72" w14:textId="77777777" w:rsidR="008C7691" w:rsidRDefault="008C7691">
      <w:pPr>
        <w:rPr>
          <w:rFonts w:ascii="Times New Roman" w:hAnsi="Times New Roman" w:cs="Times New Roman"/>
          <w:sz w:val="24"/>
          <w:szCs w:val="24"/>
        </w:rPr>
      </w:pPr>
    </w:p>
    <w:p w14:paraId="1F8223AD" w14:textId="77777777" w:rsidR="00550C4E" w:rsidRDefault="00550C4E">
      <w:pPr>
        <w:rPr>
          <w:rFonts w:ascii="Times New Roman" w:hAnsi="Times New Roman" w:cs="Times New Roman"/>
          <w:sz w:val="24"/>
          <w:szCs w:val="24"/>
        </w:rPr>
      </w:pPr>
    </w:p>
    <w:p w14:paraId="667027E9" w14:textId="77777777" w:rsidR="00550C4E" w:rsidRDefault="00550C4E">
      <w:pPr>
        <w:rPr>
          <w:rFonts w:ascii="Times New Roman" w:hAnsi="Times New Roman" w:cs="Times New Roman"/>
          <w:sz w:val="24"/>
          <w:szCs w:val="24"/>
        </w:rPr>
      </w:pPr>
    </w:p>
    <w:p w14:paraId="231105F6" w14:textId="77777777" w:rsidR="00550C4E" w:rsidRDefault="00550C4E">
      <w:pPr>
        <w:rPr>
          <w:rFonts w:ascii="Times New Roman" w:hAnsi="Times New Roman" w:cs="Times New Roman"/>
          <w:sz w:val="24"/>
          <w:szCs w:val="24"/>
        </w:rPr>
      </w:pPr>
    </w:p>
    <w:p w14:paraId="6E477DF9" w14:textId="77777777" w:rsidR="00550C4E" w:rsidRDefault="00550C4E">
      <w:pPr>
        <w:rPr>
          <w:rFonts w:ascii="Times New Roman" w:hAnsi="Times New Roman" w:cs="Times New Roman"/>
          <w:sz w:val="24"/>
          <w:szCs w:val="24"/>
        </w:rPr>
      </w:pPr>
    </w:p>
    <w:p w14:paraId="52E140A5" w14:textId="77777777" w:rsidR="00550C4E" w:rsidRDefault="00550C4E">
      <w:pPr>
        <w:rPr>
          <w:rFonts w:ascii="Times New Roman" w:hAnsi="Times New Roman" w:cs="Times New Roman"/>
          <w:sz w:val="24"/>
          <w:szCs w:val="24"/>
        </w:rPr>
      </w:pPr>
    </w:p>
    <w:p w14:paraId="685374CE" w14:textId="77777777" w:rsidR="00550C4E" w:rsidRDefault="00550C4E">
      <w:pPr>
        <w:rPr>
          <w:rFonts w:ascii="Times New Roman" w:hAnsi="Times New Roman" w:cs="Times New Roman"/>
          <w:sz w:val="24"/>
          <w:szCs w:val="24"/>
        </w:rPr>
      </w:pPr>
    </w:p>
    <w:p w14:paraId="02A6F527" w14:textId="77777777" w:rsidR="00550C4E" w:rsidRDefault="00550C4E">
      <w:pPr>
        <w:rPr>
          <w:rFonts w:ascii="Times New Roman" w:hAnsi="Times New Roman" w:cs="Times New Roman"/>
          <w:sz w:val="24"/>
          <w:szCs w:val="24"/>
        </w:rPr>
      </w:pPr>
    </w:p>
    <w:p w14:paraId="34C604FD" w14:textId="77777777" w:rsidR="00550C4E" w:rsidRDefault="00550C4E">
      <w:pPr>
        <w:rPr>
          <w:rFonts w:ascii="Times New Roman" w:hAnsi="Times New Roman" w:cs="Times New Roman"/>
          <w:sz w:val="24"/>
          <w:szCs w:val="24"/>
        </w:rPr>
      </w:pPr>
    </w:p>
    <w:p w14:paraId="7A5A07E5" w14:textId="77777777" w:rsidR="00550C4E" w:rsidRDefault="00550C4E">
      <w:pPr>
        <w:rPr>
          <w:rFonts w:ascii="Times New Roman" w:hAnsi="Times New Roman" w:cs="Times New Roman"/>
          <w:sz w:val="24"/>
          <w:szCs w:val="24"/>
        </w:rPr>
      </w:pPr>
    </w:p>
    <w:p w14:paraId="7F808083" w14:textId="77777777" w:rsidR="00550C4E" w:rsidRDefault="00550C4E">
      <w:pPr>
        <w:rPr>
          <w:rFonts w:ascii="Times New Roman" w:hAnsi="Times New Roman" w:cs="Times New Roman"/>
          <w:sz w:val="24"/>
          <w:szCs w:val="24"/>
        </w:rPr>
      </w:pPr>
    </w:p>
    <w:p w14:paraId="0A9B4C14" w14:textId="567DAB48" w:rsidR="00550C4E" w:rsidRDefault="00011892" w:rsidP="00550C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0D1AF" wp14:editId="1AC8E798">
            <wp:extent cx="5943600" cy="5647690"/>
            <wp:effectExtent l="0" t="0" r="0" b="0"/>
            <wp:docPr id="922998390" name="Picture 1" descr="A graph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98390" name="Picture 1" descr="A graph of numbers an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47690"/>
                    </a:xfrm>
                    <a:prstGeom prst="rect">
                      <a:avLst/>
                    </a:prstGeom>
                  </pic:spPr>
                </pic:pic>
              </a:graphicData>
            </a:graphic>
          </wp:inline>
        </w:drawing>
      </w:r>
    </w:p>
    <w:p w14:paraId="02C25DBB" w14:textId="47CB5CCF" w:rsidR="00550C4E" w:rsidRDefault="00550C4E" w:rsidP="00550C4E">
      <w:pPr>
        <w:rPr>
          <w:rFonts w:ascii="Times New Roman" w:hAnsi="Times New Roman" w:cs="Times New Roman"/>
          <w:sz w:val="24"/>
          <w:szCs w:val="24"/>
        </w:rPr>
      </w:pPr>
      <w:r>
        <w:rPr>
          <w:rFonts w:ascii="Times New Roman" w:hAnsi="Times New Roman" w:cs="Times New Roman"/>
          <w:sz w:val="24"/>
          <w:szCs w:val="24"/>
        </w:rPr>
        <w:t xml:space="preserve">Figure 4: The number of significant differentially expressed genes detected using DESeq2 when comparing in a pairwise fashion the expression at normoxia to each of the time points during hypoxia exposure and during recovery. </w:t>
      </w:r>
    </w:p>
    <w:p w14:paraId="1E315AAB" w14:textId="77777777" w:rsidR="00FF7375" w:rsidRDefault="00FF7375" w:rsidP="00550C4E">
      <w:pPr>
        <w:rPr>
          <w:rFonts w:ascii="Times New Roman" w:hAnsi="Times New Roman" w:cs="Times New Roman"/>
          <w:sz w:val="24"/>
          <w:szCs w:val="24"/>
        </w:rPr>
      </w:pPr>
    </w:p>
    <w:p w14:paraId="1AFF329B" w14:textId="77777777" w:rsidR="00FF7375" w:rsidRDefault="00FF7375" w:rsidP="00550C4E">
      <w:pPr>
        <w:rPr>
          <w:rFonts w:ascii="Times New Roman" w:hAnsi="Times New Roman" w:cs="Times New Roman"/>
          <w:sz w:val="24"/>
          <w:szCs w:val="24"/>
        </w:rPr>
      </w:pPr>
    </w:p>
    <w:p w14:paraId="5A42CAB4" w14:textId="77777777" w:rsidR="00FF7375" w:rsidRDefault="00FF7375" w:rsidP="00550C4E">
      <w:pPr>
        <w:rPr>
          <w:rFonts w:ascii="Times New Roman" w:hAnsi="Times New Roman" w:cs="Times New Roman"/>
          <w:sz w:val="24"/>
          <w:szCs w:val="24"/>
        </w:rPr>
      </w:pPr>
    </w:p>
    <w:p w14:paraId="11E2DD2D" w14:textId="77777777" w:rsidR="00FF7375" w:rsidRDefault="00FF7375" w:rsidP="00550C4E">
      <w:pPr>
        <w:rPr>
          <w:rFonts w:ascii="Times New Roman" w:hAnsi="Times New Roman" w:cs="Times New Roman"/>
          <w:sz w:val="24"/>
          <w:szCs w:val="24"/>
        </w:rPr>
      </w:pPr>
    </w:p>
    <w:p w14:paraId="1771FE37" w14:textId="77777777" w:rsidR="00FF7375" w:rsidRDefault="00FF7375" w:rsidP="00550C4E">
      <w:pPr>
        <w:rPr>
          <w:rFonts w:ascii="Times New Roman" w:hAnsi="Times New Roman" w:cs="Times New Roman"/>
          <w:sz w:val="24"/>
          <w:szCs w:val="24"/>
        </w:rPr>
      </w:pPr>
    </w:p>
    <w:p w14:paraId="1A5EF1CA" w14:textId="240DD8C3" w:rsidR="00FF7375" w:rsidRPr="00FF7375" w:rsidRDefault="00FF7375" w:rsidP="00550C4E">
      <w:pPr>
        <w:rPr>
          <w:rFonts w:ascii="Times New Roman" w:hAnsi="Times New Roman" w:cs="Times New Roman"/>
          <w:b/>
          <w:bCs/>
          <w:sz w:val="24"/>
          <w:szCs w:val="24"/>
        </w:rPr>
      </w:pPr>
      <w:r w:rsidRPr="00FF7375">
        <w:rPr>
          <w:rFonts w:ascii="Times New Roman" w:hAnsi="Times New Roman" w:cs="Times New Roman"/>
          <w:b/>
          <w:bCs/>
          <w:sz w:val="24"/>
          <w:szCs w:val="24"/>
          <w:highlight w:val="yellow"/>
        </w:rPr>
        <w:t xml:space="preserve">Do we want to refer to </w:t>
      </w:r>
      <w:r w:rsidR="002832CE">
        <w:rPr>
          <w:rFonts w:ascii="Times New Roman" w:hAnsi="Times New Roman" w:cs="Times New Roman"/>
          <w:b/>
          <w:bCs/>
          <w:sz w:val="24"/>
          <w:szCs w:val="24"/>
          <w:highlight w:val="yellow"/>
        </w:rPr>
        <w:t xml:space="preserve">any of </w:t>
      </w:r>
      <w:r w:rsidRPr="00FF7375">
        <w:rPr>
          <w:rFonts w:ascii="Times New Roman" w:hAnsi="Times New Roman" w:cs="Times New Roman"/>
          <w:b/>
          <w:bCs/>
          <w:sz w:val="24"/>
          <w:szCs w:val="24"/>
          <w:highlight w:val="yellow"/>
        </w:rPr>
        <w:t>these figures below in the text?</w:t>
      </w:r>
      <w:r w:rsidRPr="00FF7375">
        <w:rPr>
          <w:rFonts w:ascii="Times New Roman" w:hAnsi="Times New Roman" w:cs="Times New Roman"/>
          <w:b/>
          <w:bCs/>
          <w:sz w:val="24"/>
          <w:szCs w:val="24"/>
        </w:rPr>
        <w:t xml:space="preserve"> </w:t>
      </w:r>
    </w:p>
    <w:p w14:paraId="41041C73" w14:textId="4E69613B" w:rsidR="00FF7375" w:rsidRDefault="00FF7375" w:rsidP="00550C4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F0C583" wp14:editId="4924236C">
            <wp:extent cx="5943600" cy="4953000"/>
            <wp:effectExtent l="0" t="0" r="0" b="0"/>
            <wp:docPr id="1484306824"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6824" name="Picture 2" descr="A diagram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1D2BFD2" wp14:editId="116775F0">
            <wp:extent cx="5943600" cy="4953000"/>
            <wp:effectExtent l="0" t="0" r="0" b="0"/>
            <wp:docPr id="1147288282" name="Picture 3" descr="A graph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88282" name="Picture 3" descr="A graph of lines and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B376D6D" wp14:editId="53662A09">
            <wp:extent cx="5943600" cy="4953000"/>
            <wp:effectExtent l="0" t="0" r="0" b="0"/>
            <wp:docPr id="991432477"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2477" name="Picture 4" descr="A diagram of a network&#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C3C8128" wp14:editId="354FD9E0">
            <wp:extent cx="5943600" cy="4953000"/>
            <wp:effectExtent l="0" t="0" r="0" b="0"/>
            <wp:docPr id="670985181" name="Picture 5" descr="A graph of different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5181" name="Picture 5" descr="A graph of different lines an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BC403C7" wp14:editId="3C6CCF0C">
            <wp:extent cx="5943600" cy="4953000"/>
            <wp:effectExtent l="0" t="0" r="0" b="0"/>
            <wp:docPr id="2102232439"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32439" name="Picture 6"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67CE045" w14:textId="77777777" w:rsidR="00550C4E" w:rsidRDefault="00550C4E">
      <w:pPr>
        <w:rPr>
          <w:rFonts w:ascii="Times New Roman" w:hAnsi="Times New Roman" w:cs="Times New Roman"/>
          <w:sz w:val="24"/>
          <w:szCs w:val="24"/>
        </w:rPr>
      </w:pPr>
    </w:p>
    <w:p w14:paraId="0AE0C910" w14:textId="77777777" w:rsidR="00550C4E" w:rsidRDefault="00550C4E">
      <w:pPr>
        <w:rPr>
          <w:rFonts w:ascii="Times New Roman" w:hAnsi="Times New Roman" w:cs="Times New Roman"/>
          <w:sz w:val="24"/>
          <w:szCs w:val="24"/>
        </w:rPr>
      </w:pPr>
    </w:p>
    <w:p w14:paraId="5822E219" w14:textId="77777777" w:rsidR="00550C4E" w:rsidRDefault="00550C4E">
      <w:pPr>
        <w:rPr>
          <w:rFonts w:ascii="Times New Roman" w:hAnsi="Times New Roman" w:cs="Times New Roman"/>
          <w:sz w:val="24"/>
          <w:szCs w:val="24"/>
        </w:rPr>
      </w:pPr>
    </w:p>
    <w:p w14:paraId="5AB88523" w14:textId="77777777" w:rsidR="00550C4E" w:rsidRDefault="00550C4E">
      <w:pPr>
        <w:rPr>
          <w:rFonts w:ascii="Times New Roman" w:hAnsi="Times New Roman" w:cs="Times New Roman"/>
          <w:sz w:val="24"/>
          <w:szCs w:val="24"/>
        </w:rPr>
      </w:pPr>
    </w:p>
    <w:p w14:paraId="2E1D0C6C" w14:textId="77777777" w:rsidR="008C7691" w:rsidRDefault="008C7691">
      <w:pPr>
        <w:rPr>
          <w:rFonts w:ascii="Times New Roman" w:hAnsi="Times New Roman" w:cs="Times New Roman"/>
          <w:sz w:val="24"/>
          <w:szCs w:val="24"/>
        </w:rPr>
      </w:pPr>
    </w:p>
    <w:sectPr w:rsidR="008C7691" w:rsidSect="00C134E1">
      <w:pgSz w:w="12240" w:h="15840" w:code="1"/>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owers, Matthew" w:date="2025-03-31T16:10:00Z" w:initials="MP">
    <w:p w14:paraId="3A735DBA" w14:textId="77777777" w:rsidR="009D01DB" w:rsidRDefault="009B6624" w:rsidP="009D01DB">
      <w:pPr>
        <w:pStyle w:val="CommentText"/>
      </w:pPr>
      <w:r>
        <w:rPr>
          <w:rStyle w:val="CommentReference"/>
        </w:rPr>
        <w:annotationRef/>
      </w:r>
      <w:r w:rsidR="009D01DB">
        <w:t xml:space="preserve">267 words right now. Trim to 250 for molecular ecology </w:t>
      </w:r>
    </w:p>
  </w:comment>
  <w:comment w:id="1" w:author="Powers, Matthew" w:date="2025-03-20T12:14:00Z" w:initials="MP">
    <w:p w14:paraId="417F5B1F" w14:textId="563BA87B" w:rsidR="00C6576E" w:rsidRDefault="00C6576E" w:rsidP="00C6576E">
      <w:pPr>
        <w:pStyle w:val="CommentText"/>
      </w:pPr>
      <w:r>
        <w:rPr>
          <w:rStyle w:val="CommentReference"/>
        </w:rPr>
        <w:annotationRef/>
      </w:r>
      <w:r>
        <w:t xml:space="preserve">Included this bit just in case we incorporate the upstream promoter analysis from MEME in our stuff. </w:t>
      </w:r>
    </w:p>
  </w:comment>
  <w:comment w:id="3" w:author="Powers, Matthew" w:date="2024-11-15T14:10:00Z" w:initials="MP">
    <w:p w14:paraId="56C1711A" w14:textId="78DB7A7F" w:rsidR="00F72148" w:rsidRDefault="00744BD3" w:rsidP="00F72148">
      <w:pPr>
        <w:pStyle w:val="CommentText"/>
      </w:pPr>
      <w:r>
        <w:rPr>
          <w:rStyle w:val="CommentReference"/>
        </w:rPr>
        <w:annotationRef/>
      </w:r>
      <w:r w:rsidR="00F72148">
        <w:rPr>
          <w:color w:val="212529"/>
          <w:highlight w:val="white"/>
        </w:rPr>
        <w:t>Wang, James Z, Zhidian Du, Rapeeporn Payattakool, Philip S Yu, and Chin-Fu Chen. 2007. “A New Method to Measure the Semantic Similarity of GO Terms.” </w:t>
      </w:r>
      <w:r w:rsidR="00F72148">
        <w:rPr>
          <w:i/>
          <w:iCs/>
          <w:color w:val="212529"/>
          <w:highlight w:val="white"/>
        </w:rPr>
        <w:t>Bioinformatics (Oxford, England)</w:t>
      </w:r>
      <w:r w:rsidR="00F72148">
        <w:rPr>
          <w:color w:val="212529"/>
          <w:highlight w:val="white"/>
        </w:rPr>
        <w:t> 23 (May): 1274–81. </w:t>
      </w:r>
    </w:p>
  </w:comment>
  <w:comment w:id="4" w:author="Powers, Matthew" w:date="2024-11-15T14:57:00Z" w:initials="MP">
    <w:p w14:paraId="5574C547" w14:textId="77777777" w:rsidR="002F2FD3" w:rsidRDefault="002F2FD3" w:rsidP="002F2FD3">
      <w:pPr>
        <w:pStyle w:val="CommentText"/>
      </w:pPr>
      <w:r>
        <w:rPr>
          <w:rStyle w:val="CommentReference"/>
        </w:rPr>
        <w:annotationRef/>
      </w:r>
      <w:r>
        <w:t xml:space="preserve">Not sure if we want to go into this much detail but we can chop this down or completely out. </w:t>
      </w:r>
    </w:p>
  </w:comment>
  <w:comment w:id="5" w:author="Powers, Matthew" w:date="2025-03-20T12:15:00Z" w:initials="MP">
    <w:p w14:paraId="2F0F1F7D" w14:textId="77777777" w:rsidR="005E70E1" w:rsidRDefault="005E70E1" w:rsidP="005E70E1">
      <w:pPr>
        <w:pStyle w:val="CommentText"/>
      </w:pPr>
      <w:r>
        <w:rPr>
          <w:rStyle w:val="CommentReference"/>
        </w:rPr>
        <w:annotationRef/>
      </w:r>
      <w:r>
        <w:t xml:space="preserve">This is the first candidate for cutting out content. I wrote it out in full detail but a lot of the individual gene descriptions can be taken out in favor of just describing the expression patterns and the GO enrichment. </w:t>
      </w:r>
    </w:p>
  </w:comment>
  <w:comment w:id="6" w:author="Powers, Matthew" w:date="2025-02-03T13:40:00Z" w:initials="MP">
    <w:p w14:paraId="785BA996" w14:textId="3F2961C6" w:rsidR="007A0053" w:rsidRDefault="007A0053" w:rsidP="007A0053">
      <w:pPr>
        <w:pStyle w:val="CommentText"/>
      </w:pPr>
      <w:r>
        <w:rPr>
          <w:rStyle w:val="CommentReference"/>
        </w:rPr>
        <w:annotationRef/>
      </w:r>
      <w:hyperlink r:id="rId1" w:history="1">
        <w:r w:rsidRPr="002B480F">
          <w:rPr>
            <w:rStyle w:val="Hyperlink"/>
          </w:rPr>
          <w:t>The role of BMPs in endothelial cell function and dysfunction - PMC</w:t>
        </w:r>
      </w:hyperlink>
      <w:r>
        <w:t xml:space="preserve"> </w:t>
      </w:r>
    </w:p>
  </w:comment>
  <w:comment w:id="7" w:author="Powers, Matthew" w:date="2025-02-03T13:40:00Z" w:initials="MP">
    <w:p w14:paraId="6D54345F" w14:textId="77777777" w:rsidR="007A0053" w:rsidRDefault="007A0053" w:rsidP="007A0053">
      <w:pPr>
        <w:pStyle w:val="CommentText"/>
      </w:pPr>
      <w:r>
        <w:rPr>
          <w:rStyle w:val="CommentReference"/>
        </w:rPr>
        <w:annotationRef/>
      </w:r>
      <w:hyperlink r:id="rId2" w:history="1">
        <w:r w:rsidRPr="00F21B1C">
          <w:rPr>
            <w:rStyle w:val="Hyperlink"/>
          </w:rPr>
          <w:t>The role of BMPs in endothelial cell function and dysfunction - PMC</w:t>
        </w:r>
      </w:hyperlink>
      <w:r>
        <w:t xml:space="preserve"> </w:t>
      </w:r>
    </w:p>
  </w:comment>
  <w:comment w:id="8" w:author="Powers, Matthew" w:date="2025-02-03T13:19:00Z" w:initials="MP">
    <w:p w14:paraId="4DA3BE17" w14:textId="6D89419B" w:rsidR="00DD134C" w:rsidRDefault="00DD134C" w:rsidP="00DD134C">
      <w:pPr>
        <w:pStyle w:val="CommentText"/>
      </w:pPr>
      <w:r>
        <w:rPr>
          <w:rStyle w:val="CommentReference"/>
        </w:rPr>
        <w:annotationRef/>
      </w:r>
      <w:hyperlink r:id="rId3" w:history="1">
        <w:r w:rsidRPr="00C44C65">
          <w:rPr>
            <w:rStyle w:val="Hyperlink"/>
          </w:rPr>
          <w:t>Nitrate&amp;ndash;Nitrite&amp;ndash;Nitric Oxide Pathway: A Mechanism of Hypoxia and Anoxia Tolerance in Plants</w:t>
        </w:r>
      </w:hyperlink>
      <w:r>
        <w:t xml:space="preserve"> </w:t>
      </w:r>
    </w:p>
  </w:comment>
  <w:comment w:id="9" w:author="Powers, Matthew" w:date="2025-02-03T13:20:00Z" w:initials="MP">
    <w:p w14:paraId="1B483A2C" w14:textId="77777777" w:rsidR="00DD134C" w:rsidRDefault="00DD134C" w:rsidP="00DD134C">
      <w:pPr>
        <w:pStyle w:val="CommentText"/>
      </w:pPr>
      <w:r>
        <w:rPr>
          <w:rStyle w:val="CommentReference"/>
        </w:rPr>
        <w:annotationRef/>
      </w:r>
      <w:hyperlink r:id="rId4" w:history="1">
        <w:r w:rsidRPr="002C0A12">
          <w:rPr>
            <w:rStyle w:val="Hyperlink"/>
          </w:rPr>
          <w:t>Nitrate&amp;ndash;Nitrite&amp;ndash;Nitric Oxide Pathway: A Mechanism of Hypoxia and Anoxia Tolerance in Plants</w:t>
        </w:r>
      </w:hyperlink>
      <w:r>
        <w:t xml:space="preserve"> </w:t>
      </w:r>
    </w:p>
  </w:comment>
  <w:comment w:id="10" w:author="Powers, Matthew" w:date="2025-03-28T14:28:00Z" w:initials="MP">
    <w:p w14:paraId="29559DB4" w14:textId="77777777" w:rsidR="009E21FC" w:rsidRDefault="009E21FC" w:rsidP="009E21FC">
      <w:pPr>
        <w:pStyle w:val="CommentText"/>
      </w:pPr>
      <w:r>
        <w:rPr>
          <w:rStyle w:val="CommentReference"/>
        </w:rPr>
        <w:annotationRef/>
      </w:r>
      <w:r>
        <w:rPr>
          <w:b/>
          <w:bCs/>
          <w:color w:val="131313"/>
          <w:highlight w:val="white"/>
        </w:rPr>
        <w:t>The CLAMP GA-binding transcription factor regulates heat stress-induced transcriptional repression by associating with 3D loop anchors</w:t>
      </w:r>
    </w:p>
  </w:comment>
  <w:comment w:id="11" w:author="Powers, Matthew" w:date="2025-03-28T14:30:00Z" w:initials="MP">
    <w:p w14:paraId="2693FFEC" w14:textId="77777777" w:rsidR="009E21FC" w:rsidRDefault="009E21FC" w:rsidP="009E21FC">
      <w:pPr>
        <w:pStyle w:val="CommentText"/>
      </w:pPr>
      <w:r>
        <w:rPr>
          <w:rStyle w:val="CommentReference"/>
        </w:rPr>
        <w:annotationRef/>
      </w:r>
      <w:r>
        <w:rPr>
          <w:b/>
          <w:bCs/>
          <w:color w:val="FFFFFF"/>
          <w:highlight w:val="cyan"/>
        </w:rPr>
        <w:t>The misregulation of mitochondria-associated genes caused by GAGA-factor lack promotes autophagic germ cell death in </w:t>
      </w:r>
      <w:r>
        <w:rPr>
          <w:b/>
          <w:bCs/>
          <w:i/>
          <w:iCs/>
          <w:color w:val="FFFFFF"/>
          <w:highlight w:val="cyan"/>
        </w:rPr>
        <w:t>Drosophila</w:t>
      </w:r>
      <w:r>
        <w:rPr>
          <w:b/>
          <w:bCs/>
          <w:color w:val="FFFFFF"/>
          <w:highlight w:val="cyan"/>
        </w:rPr>
        <w:t> testes</w:t>
      </w:r>
    </w:p>
  </w:comment>
  <w:comment w:id="12" w:author="Powers, Matthew" w:date="2025-03-28T14:39:00Z" w:initials="MP">
    <w:p w14:paraId="3B71FA3B" w14:textId="77777777" w:rsidR="003F5934" w:rsidRDefault="003F5934" w:rsidP="003F5934">
      <w:pPr>
        <w:pStyle w:val="CommentText"/>
      </w:pPr>
      <w:r>
        <w:rPr>
          <w:rStyle w:val="CommentReference"/>
        </w:rPr>
        <w:annotationRef/>
      </w:r>
      <w:r>
        <w:rPr>
          <w:b/>
          <w:bCs/>
          <w:color w:val="000000"/>
          <w:highlight w:val="white"/>
        </w:rPr>
        <w:t>CF2 transcription factor is involved in the regulation of Mef2 RNA levels, nuclei number and muscle fiber</w:t>
      </w:r>
      <w:r>
        <w:t xml:space="preserve"> </w:t>
      </w:r>
    </w:p>
  </w:comment>
  <w:comment w:id="13" w:author="Powers, Matthew" w:date="2025-03-28T14:39:00Z" w:initials="MP">
    <w:p w14:paraId="18015A27" w14:textId="6A5238F0" w:rsidR="003F5934" w:rsidRDefault="003F5934" w:rsidP="003F5934">
      <w:pPr>
        <w:pStyle w:val="CommentText"/>
      </w:pPr>
      <w:r>
        <w:rPr>
          <w:rStyle w:val="CommentReference"/>
        </w:rPr>
        <w:annotationRef/>
      </w:r>
      <w:r>
        <w:rPr>
          <w:b/>
          <w:bCs/>
          <w:i/>
          <w:iCs/>
          <w:color w:val="222222"/>
          <w:highlight w:val="white"/>
        </w:rPr>
        <w:t>Neurofibromin 1</w:t>
      </w:r>
      <w:r>
        <w:rPr>
          <w:b/>
          <w:bCs/>
          <w:color w:val="222222"/>
          <w:highlight w:val="white"/>
        </w:rPr>
        <w:t> in mushroom body neurons mediates circadian wake drive through activating cAMP–PKA signaling</w:t>
      </w:r>
    </w:p>
  </w:comment>
  <w:comment w:id="14" w:author="Powers, Matthew" w:date="2025-03-31T14:55:00Z" w:initials="MP">
    <w:p w14:paraId="38F766EB" w14:textId="77777777" w:rsidR="0050353A" w:rsidRDefault="0050353A" w:rsidP="0050353A">
      <w:pPr>
        <w:pStyle w:val="CommentText"/>
      </w:pPr>
      <w:r>
        <w:rPr>
          <w:rStyle w:val="CommentReference"/>
        </w:rPr>
        <w:annotationRef/>
      </w:r>
      <w:r>
        <w:rPr>
          <w:b/>
          <w:bCs/>
          <w:color w:val="212121"/>
          <w:highlight w:val="white"/>
        </w:rPr>
        <w:t>zeste, a nonessential gene, potently activates Ultrabithorax transcription in the Drosophila embryo</w:t>
      </w:r>
    </w:p>
  </w:comment>
  <w:comment w:id="15" w:author="Powers, Matthew" w:date="2025-03-31T15:23:00Z" w:initials="MP">
    <w:p w14:paraId="22E7DC05" w14:textId="77777777" w:rsidR="002379C6" w:rsidRDefault="002379C6" w:rsidP="002379C6">
      <w:pPr>
        <w:pStyle w:val="CommentText"/>
      </w:pPr>
      <w:r>
        <w:rPr>
          <w:rStyle w:val="CommentReference"/>
        </w:rPr>
        <w:annotationRef/>
      </w:r>
      <w:r>
        <w:rPr>
          <w:b/>
          <w:bCs/>
          <w:color w:val="1F1F1F"/>
        </w:rPr>
        <w:t>Ceramide Synthase Schlank Is a Transcriptional Regulator Adapting Gene Expression to Energy Requirements</w:t>
      </w:r>
    </w:p>
  </w:comment>
  <w:comment w:id="16" w:author="Powers, Matthew" w:date="2025-03-31T15:10:00Z" w:initials="MP">
    <w:p w14:paraId="08EE8567" w14:textId="77777777" w:rsidR="000D6BC5" w:rsidRDefault="000D6BC5" w:rsidP="000D6BC5">
      <w:pPr>
        <w:pStyle w:val="CommentText"/>
      </w:pPr>
      <w:r>
        <w:rPr>
          <w:rStyle w:val="CommentReference"/>
        </w:rPr>
        <w:annotationRef/>
      </w:r>
      <w:r>
        <w:rPr>
          <w:b/>
          <w:bCs/>
          <w:color w:val="1F1F1F"/>
        </w:rPr>
        <w:t>The function of nuclear receptors in regulation of female reproduction and embryogenesis in the red flour beetle, </w:t>
      </w:r>
      <w:r>
        <w:rPr>
          <w:b/>
          <w:bCs/>
          <w:i/>
          <w:iCs/>
          <w:color w:val="1F1F1F"/>
        </w:rPr>
        <w:t>Tribolium castaneum</w:t>
      </w:r>
    </w:p>
  </w:comment>
  <w:comment w:id="17" w:author="Powers, Matthew" w:date="2025-03-31T15:14:00Z" w:initials="MP">
    <w:p w14:paraId="65644024" w14:textId="77777777" w:rsidR="00CA2E66" w:rsidRDefault="00CA2E66" w:rsidP="00CA2E66">
      <w:pPr>
        <w:pStyle w:val="CommentText"/>
      </w:pPr>
      <w:r>
        <w:rPr>
          <w:rStyle w:val="CommentReference"/>
        </w:rPr>
        <w:annotationRef/>
      </w:r>
      <w:r>
        <w:rPr>
          <w:b/>
          <w:bCs/>
          <w:color w:val="1F1F1F"/>
        </w:rPr>
        <w:t>Age-related upregulation of </w:t>
      </w:r>
      <w:r>
        <w:rPr>
          <w:b/>
          <w:bCs/>
          <w:i/>
          <w:iCs/>
          <w:color w:val="1F1F1F"/>
        </w:rPr>
        <w:t>Drosophila caudal</w:t>
      </w:r>
      <w:r>
        <w:rPr>
          <w:b/>
          <w:bCs/>
          <w:color w:val="1F1F1F"/>
        </w:rPr>
        <w:t> gene via NF-κB in the adult posterior midgut</w:t>
      </w:r>
    </w:p>
  </w:comment>
  <w:comment w:id="18" w:author="Powers, Matthew" w:date="2025-03-31T15:16:00Z" w:initials="MP">
    <w:p w14:paraId="7BED3239" w14:textId="77777777" w:rsidR="00CA2E66" w:rsidRDefault="00CA2E66" w:rsidP="00CA2E66">
      <w:pPr>
        <w:pStyle w:val="CommentText"/>
      </w:pPr>
      <w:r>
        <w:rPr>
          <w:rStyle w:val="CommentReference"/>
        </w:rPr>
        <w:annotationRef/>
      </w:r>
      <w:r>
        <w:rPr>
          <w:b/>
          <w:bCs/>
          <w:color w:val="2A2A2A"/>
          <w:highlight w:val="white"/>
        </w:rPr>
        <w:t>Structural basis of gene regulation by the Grainyhead/CP2 transcription factor family</w:t>
      </w:r>
      <w:r>
        <w:t xml:space="preserve"> </w:t>
      </w:r>
    </w:p>
  </w:comment>
  <w:comment w:id="19" w:author="Powers, Matthew" w:date="2025-03-31T15:17:00Z" w:initials="MP">
    <w:p w14:paraId="79ED9F07" w14:textId="77777777" w:rsidR="00CA2E66" w:rsidRDefault="00CA2E66" w:rsidP="00CA2E66">
      <w:pPr>
        <w:pStyle w:val="CommentText"/>
      </w:pPr>
      <w:r>
        <w:rPr>
          <w:rStyle w:val="CommentReference"/>
        </w:rPr>
        <w:annotationRef/>
      </w:r>
      <w:r>
        <w:rPr>
          <w:b/>
          <w:bCs/>
          <w:color w:val="212121"/>
          <w:highlight w:val="white"/>
        </w:rPr>
        <w:t>C. elegans molting requires rhythmic accumulation of the Grainyhead/LSF transcription factor GRH-1</w:t>
      </w:r>
    </w:p>
  </w:comment>
  <w:comment w:id="20" w:author="Powers, Matthew" w:date="2025-02-05T16:06:00Z" w:initials="MP">
    <w:p w14:paraId="4DA182EB" w14:textId="5B303A97" w:rsidR="00D074F0" w:rsidRDefault="00D074F0" w:rsidP="00D074F0">
      <w:pPr>
        <w:pStyle w:val="CommentText"/>
      </w:pPr>
      <w:r>
        <w:rPr>
          <w:rStyle w:val="CommentReference"/>
        </w:rPr>
        <w:annotationRef/>
      </w:r>
      <w:r>
        <w:rPr>
          <w:color w:val="222222"/>
          <w:highlight w:val="white"/>
        </w:rPr>
        <w:t>doi.org/10.1007/s00424-024-02986-1</w:t>
      </w:r>
      <w:r>
        <w:t xml:space="preserve"> </w:t>
      </w:r>
    </w:p>
  </w:comment>
  <w:comment w:id="21" w:author="Powers, Matthew" w:date="2025-02-05T16:09:00Z" w:initials="MP">
    <w:p w14:paraId="48284E35" w14:textId="77777777" w:rsidR="00D074F0" w:rsidRDefault="00D074F0" w:rsidP="00D074F0">
      <w:pPr>
        <w:pStyle w:val="CommentText"/>
      </w:pPr>
      <w:r>
        <w:rPr>
          <w:rStyle w:val="CommentReference"/>
        </w:rPr>
        <w:annotationRef/>
      </w:r>
      <w:r>
        <w:t>doi: 10.3892/mmr.2020.11679</w:t>
      </w:r>
    </w:p>
  </w:comment>
  <w:comment w:id="22" w:author="Powers, Matthew" w:date="2025-02-06T14:14:00Z" w:initials="MP">
    <w:p w14:paraId="32FD4264" w14:textId="77777777" w:rsidR="00C414EE" w:rsidRDefault="00C414EE" w:rsidP="00C414EE">
      <w:pPr>
        <w:pStyle w:val="CommentText"/>
      </w:pPr>
      <w:r>
        <w:rPr>
          <w:rStyle w:val="CommentReference"/>
        </w:rPr>
        <w:annotationRef/>
      </w:r>
      <w:r>
        <w:rPr>
          <w:color w:val="1F1F1F"/>
          <w:highlight w:val="white"/>
        </w:rPr>
        <w:t>Alternative oxidase: a mitochondrial respiratory pathway to maintain metabolic and signaling homeostasis during abiotic and biotic stress in plants</w:t>
      </w:r>
      <w:r>
        <w:t xml:space="preserve"> </w:t>
      </w:r>
    </w:p>
  </w:comment>
  <w:comment w:id="23" w:author="Powers, Matthew" w:date="2025-02-06T14:14:00Z" w:initials="MP">
    <w:p w14:paraId="758C43BC" w14:textId="77777777" w:rsidR="00C414EE" w:rsidRDefault="00C414EE" w:rsidP="00C414EE">
      <w:pPr>
        <w:pStyle w:val="CommentText"/>
      </w:pPr>
      <w:r>
        <w:rPr>
          <w:rStyle w:val="CommentReference"/>
        </w:rPr>
        <w:annotationRef/>
      </w:r>
      <w:r>
        <w:t>Maxwell DP, Wang Y, McIntosh L (1999). "The alternative oxidase lowers mitochondrial reactive oxygen production in plant cells"</w:t>
      </w:r>
    </w:p>
  </w:comment>
  <w:comment w:id="24" w:author="Powers, Matthew" w:date="2025-02-06T14:17:00Z" w:initials="MP">
    <w:p w14:paraId="07327FAA" w14:textId="77777777" w:rsidR="003D7DB5" w:rsidRDefault="003D7DB5" w:rsidP="003D7DB5">
      <w:pPr>
        <w:pStyle w:val="CommentText"/>
      </w:pPr>
      <w:r>
        <w:rPr>
          <w:rStyle w:val="CommentReference"/>
        </w:rPr>
        <w:annotationRef/>
      </w:r>
      <w:r>
        <w:rPr>
          <w:b/>
          <w:bCs/>
          <w:color w:val="1F1F1F"/>
        </w:rPr>
        <w:t>Mitochondrial alternative oxidase across the tree of life: Presence, absence, and putative cases of lateral gene transfer</w:t>
      </w:r>
    </w:p>
  </w:comment>
  <w:comment w:id="25" w:author="Powers, Matthew" w:date="2025-03-06T10:51:00Z" w:initials="MP">
    <w:p w14:paraId="28246430" w14:textId="77777777" w:rsidR="00EC2E83" w:rsidRDefault="00EC2E83" w:rsidP="00EC2E83">
      <w:pPr>
        <w:pStyle w:val="CommentText"/>
      </w:pPr>
      <w:r>
        <w:rPr>
          <w:rStyle w:val="CommentReference"/>
        </w:rPr>
        <w:annotationRef/>
      </w:r>
      <w:r>
        <w:rPr>
          <w:color w:val="202122"/>
          <w:highlight w:val="white"/>
        </w:rPr>
        <w:t>Leaver MJ, George SG (1998). "A piscine glutathione </w:t>
      </w:r>
      <w:r>
        <w:rPr>
          <w:i/>
          <w:iCs/>
          <w:color w:val="202122"/>
          <w:highlight w:val="white"/>
        </w:rPr>
        <w:t>S</w:t>
      </w:r>
      <w:r>
        <w:rPr>
          <w:color w:val="202122"/>
          <w:highlight w:val="white"/>
        </w:rPr>
        <w:t>-transferase which efficiently conjugates the end-products of lipid peroxidation". </w:t>
      </w:r>
      <w:r>
        <w:rPr>
          <w:i/>
          <w:iCs/>
          <w:color w:val="202122"/>
          <w:highlight w:val="white"/>
        </w:rPr>
        <w:t>Marine Environmental Research</w:t>
      </w:r>
      <w:r>
        <w:t xml:space="preserve"> </w:t>
      </w:r>
    </w:p>
  </w:comment>
  <w:comment w:id="26" w:author="Powers, Matthew" w:date="2025-03-06T11:02:00Z" w:initials="MP">
    <w:p w14:paraId="0279BA52" w14:textId="77777777" w:rsidR="009A327A" w:rsidRDefault="009A327A" w:rsidP="009A327A">
      <w:pPr>
        <w:pStyle w:val="CommentText"/>
      </w:pPr>
      <w:r>
        <w:rPr>
          <w:rStyle w:val="CommentReference"/>
        </w:rPr>
        <w:annotationRef/>
      </w:r>
      <w:r>
        <w:rPr>
          <w:b/>
          <w:bCs/>
          <w:color w:val="212121"/>
          <w:highlight w:val="white"/>
        </w:rPr>
        <w:t>Gamma-glutamyl transpeptidase in glutathione biosynthesis</w:t>
      </w:r>
    </w:p>
  </w:comment>
  <w:comment w:id="27" w:author="Powers, Matthew" w:date="2025-03-06T11:29:00Z" w:initials="MP">
    <w:p w14:paraId="5F369C43" w14:textId="77777777" w:rsidR="00636990" w:rsidRDefault="00636990" w:rsidP="00636990">
      <w:pPr>
        <w:pStyle w:val="CommentText"/>
      </w:pPr>
      <w:r>
        <w:rPr>
          <w:rStyle w:val="CommentReference"/>
        </w:rPr>
        <w:annotationRef/>
      </w:r>
      <w:r>
        <w:rPr>
          <w:b/>
          <w:bCs/>
          <w:color w:val="1F1F1F"/>
        </w:rPr>
        <w:t>Molecular and biochemical biomarkers in environmental monitoring: A comparison of biotransformation and antioxidant defense systems in multiple tissues</w:t>
      </w:r>
    </w:p>
  </w:comment>
  <w:comment w:id="28" w:author="Powers, Matthew" w:date="2025-03-06T11:59:00Z" w:initials="MP">
    <w:p w14:paraId="02E07728" w14:textId="77777777" w:rsidR="00010261" w:rsidRDefault="00010261" w:rsidP="00010261">
      <w:pPr>
        <w:pStyle w:val="CommentText"/>
      </w:pPr>
      <w:r>
        <w:rPr>
          <w:rStyle w:val="CommentReference"/>
        </w:rPr>
        <w:annotationRef/>
      </w:r>
      <w:r>
        <w:rPr>
          <w:color w:val="1F1F1F"/>
          <w:highlight w:val="white"/>
        </w:rPr>
        <w:t>Regulation of cytochrome P4501A1 in teleosts: sustained induction of CYP1A1 mRNA, protein, and catalytic activity by 2,3,7,8-tetrachlorodibenzofuran in the marine fish </w:t>
      </w:r>
      <w:r>
        <w:rPr>
          <w:i/>
          <w:iCs/>
          <w:color w:val="1F1F1F"/>
          <w:highlight w:val="white"/>
        </w:rPr>
        <w:t>Stenotomus chrysop</w:t>
      </w:r>
      <w:r>
        <w:t xml:space="preserve"> </w:t>
      </w:r>
    </w:p>
  </w:comment>
  <w:comment w:id="29" w:author="Powers, Matthew" w:date="2025-03-06T12:09:00Z" w:initials="MP">
    <w:p w14:paraId="60123FD3" w14:textId="77777777" w:rsidR="00E93EFF" w:rsidRDefault="00E93EFF" w:rsidP="00E93EFF">
      <w:pPr>
        <w:pStyle w:val="CommentText"/>
      </w:pPr>
      <w:r>
        <w:rPr>
          <w:rStyle w:val="CommentReference"/>
        </w:rPr>
        <w:annotationRef/>
      </w:r>
      <w:r>
        <w:rPr>
          <w:b/>
          <w:bCs/>
          <w:color w:val="1C1D1E"/>
          <w:highlight w:val="white"/>
        </w:rPr>
        <w:t>Carotenoids in evolutionary ecology: re-evaluating the antioxidant role</w:t>
      </w:r>
    </w:p>
    <w:p w14:paraId="372777F7" w14:textId="77777777" w:rsidR="00E93EFF" w:rsidRDefault="00E93EFF" w:rsidP="00E93EFF">
      <w:pPr>
        <w:pStyle w:val="CommentText"/>
      </w:pPr>
    </w:p>
    <w:p w14:paraId="44C54254" w14:textId="77777777" w:rsidR="00E93EFF" w:rsidRDefault="00E93EFF" w:rsidP="00E93EFF">
      <w:pPr>
        <w:pStyle w:val="CommentText"/>
      </w:pPr>
      <w:r>
        <w:t>No evidence that carotenoid pigments boost either immune or antioxidant defenses in a songbird</w:t>
      </w:r>
    </w:p>
  </w:comment>
  <w:comment w:id="30" w:author="Powers, Matthew" w:date="2025-03-11T11:30:00Z" w:initials="MP">
    <w:p w14:paraId="43733F2B" w14:textId="77777777" w:rsidR="008A330E" w:rsidRDefault="008A330E" w:rsidP="008A330E">
      <w:pPr>
        <w:pStyle w:val="CommentText"/>
      </w:pPr>
      <w:r>
        <w:rPr>
          <w:rStyle w:val="CommentReference"/>
        </w:rPr>
        <w:annotationRef/>
      </w:r>
      <w:r>
        <w:rPr>
          <w:b/>
          <w:bCs/>
          <w:color w:val="1F1F1F"/>
        </w:rPr>
        <w:t>CD63</w:t>
      </w:r>
      <w:r>
        <w:rPr>
          <w:b/>
          <w:bCs/>
          <w:color w:val="1F1F1F"/>
          <w:vertAlign w:val="superscript"/>
        </w:rPr>
        <w:t>+</w:t>
      </w:r>
      <w:r>
        <w:rPr>
          <w:b/>
          <w:bCs/>
          <w:color w:val="1F1F1F"/>
        </w:rPr>
        <w:t> extracellular vesicles from retinal pigment epithelial cells participate in crosstalk with macrophages in the innate inflammatory axis</w:t>
      </w:r>
    </w:p>
    <w:p w14:paraId="374B270B" w14:textId="77777777" w:rsidR="008A330E" w:rsidRDefault="008A330E" w:rsidP="008A330E">
      <w:pPr>
        <w:pStyle w:val="CommentText"/>
      </w:pPr>
    </w:p>
    <w:p w14:paraId="77C0A589" w14:textId="77777777" w:rsidR="008A330E" w:rsidRDefault="008A330E" w:rsidP="008A330E">
      <w:pPr>
        <w:pStyle w:val="CommentText"/>
      </w:pPr>
      <w:r>
        <w:rPr>
          <w:color w:val="2E2E2E"/>
          <w:highlight w:val="white"/>
        </w:rPr>
        <w:t>The Tetraspanin CD63 Regulates ESCRT-Independent and -Dependent Endosomal Sorting during Melanogenesis</w:t>
      </w:r>
    </w:p>
  </w:comment>
  <w:comment w:id="31" w:author="Powers, Matthew" w:date="2025-03-11T11:34:00Z" w:initials="MP">
    <w:p w14:paraId="4DEA9E3D" w14:textId="77777777" w:rsidR="008A330E" w:rsidRDefault="008A330E" w:rsidP="008A330E">
      <w:pPr>
        <w:pStyle w:val="CommentText"/>
      </w:pPr>
      <w:r>
        <w:rPr>
          <w:rStyle w:val="CommentReference"/>
        </w:rPr>
        <w:annotationRef/>
      </w:r>
      <w:r>
        <w:rPr>
          <w:b/>
          <w:bCs/>
          <w:color w:val="1C1D1E"/>
          <w:highlight w:val="white"/>
        </w:rPr>
        <w:t>Storage of Carotenoids in Crustaceans as an Adaptation to Modulate Immunopathology and Optimize Immunological and Life-History Strategies</w:t>
      </w:r>
    </w:p>
  </w:comment>
  <w:comment w:id="32" w:author="Powers, Matthew" w:date="2025-04-02T12:17:00Z" w:initials="MP">
    <w:p w14:paraId="79284E5B" w14:textId="77777777" w:rsidR="0059564D" w:rsidRDefault="0059564D" w:rsidP="0059564D">
      <w:pPr>
        <w:pStyle w:val="CommentText"/>
      </w:pPr>
      <w:r>
        <w:rPr>
          <w:rStyle w:val="CommentReference"/>
        </w:rPr>
        <w:annotationRef/>
      </w:r>
      <w:r>
        <w:rPr>
          <w:b/>
          <w:bCs/>
          <w:color w:val="212121"/>
          <w:highlight w:val="white"/>
        </w:rPr>
        <w:t>Regulation of glycolysis by the hypoxia-inducible factor (HIF): implications for cellular physiology</w:t>
      </w:r>
    </w:p>
  </w:comment>
  <w:comment w:id="33" w:author="Powers, Matthew" w:date="2025-04-03T15:27:00Z" w:initials="MP">
    <w:p w14:paraId="052DE583" w14:textId="77777777" w:rsidR="004D7582" w:rsidRDefault="004D7582" w:rsidP="004D7582">
      <w:pPr>
        <w:pStyle w:val="CommentText"/>
      </w:pPr>
      <w:r>
        <w:rPr>
          <w:rStyle w:val="CommentReference"/>
        </w:rPr>
        <w:annotationRef/>
      </w:r>
      <w:r>
        <w:t>Should I bit citing these ID’s in text? Or is it only important in cases where we have multiple gene ID’s with the exact same annotation? (like the CD63 genes mentioned in the previous section)</w:t>
      </w:r>
    </w:p>
  </w:comment>
  <w:comment w:id="34" w:author="Powers, Matthew" w:date="2025-03-13T14:27:00Z" w:initials="MP">
    <w:p w14:paraId="75ACA10C" w14:textId="4C71FE14" w:rsidR="00C35421" w:rsidRDefault="00C35421" w:rsidP="00C35421">
      <w:pPr>
        <w:pStyle w:val="CommentText"/>
      </w:pPr>
      <w:r>
        <w:rPr>
          <w:rStyle w:val="CommentReference"/>
        </w:rPr>
        <w:annotationRef/>
      </w:r>
      <w:r>
        <w:rPr>
          <w:color w:val="961750"/>
          <w:highlight w:val="white"/>
        </w:rPr>
        <w:t>Association between FBP1 and hypoxia‑related gene expression in clear cell renal cell carcinoma</w:t>
      </w:r>
    </w:p>
  </w:comment>
  <w:comment w:id="35" w:author="Powers, Matthew" w:date="2025-03-13T14:27:00Z" w:initials="MP">
    <w:p w14:paraId="08D79E2F" w14:textId="77777777" w:rsidR="00C35421" w:rsidRDefault="00C35421" w:rsidP="00C35421">
      <w:pPr>
        <w:pStyle w:val="CommentText"/>
      </w:pPr>
      <w:r>
        <w:rPr>
          <w:rStyle w:val="CommentReference"/>
        </w:rPr>
        <w:annotationRef/>
      </w:r>
      <w:r>
        <w:rPr>
          <w:b/>
          <w:bCs/>
          <w:color w:val="1F1F1F"/>
        </w:rPr>
        <w:t>HIF-1α activates hypoxia-induced PFKFB4 expression in human bladder cancer cells</w:t>
      </w:r>
    </w:p>
    <w:p w14:paraId="52DC18DC" w14:textId="77777777" w:rsidR="00C35421" w:rsidRDefault="00C35421" w:rsidP="00C35421">
      <w:pPr>
        <w:pStyle w:val="CommentText"/>
      </w:pPr>
    </w:p>
    <w:p w14:paraId="7E1F2399" w14:textId="77777777" w:rsidR="00C35421" w:rsidRDefault="00C35421" w:rsidP="00C35421">
      <w:pPr>
        <w:pStyle w:val="CommentText"/>
      </w:pPr>
      <w:r>
        <w:rPr>
          <w:b/>
          <w:bCs/>
          <w:color w:val="1B1B1B"/>
          <w:highlight w:val="white"/>
        </w:rPr>
        <w:t>Sumoylation-deficient phosphoglycerate mutase 2 impairs myogenic differentiation</w:t>
      </w:r>
    </w:p>
  </w:comment>
  <w:comment w:id="36" w:author="Powers, Matthew" w:date="2025-03-12T16:51:00Z" w:initials="MP">
    <w:p w14:paraId="3FE841DA" w14:textId="3EF3D1A3" w:rsidR="005A5E43" w:rsidRDefault="00633B1C" w:rsidP="005A5E43">
      <w:pPr>
        <w:pStyle w:val="CommentText"/>
      </w:pPr>
      <w:r>
        <w:rPr>
          <w:rStyle w:val="CommentReference"/>
        </w:rPr>
        <w:annotationRef/>
      </w:r>
      <w:r w:rsidR="005A5E43">
        <w:rPr>
          <w:b/>
          <w:bCs/>
          <w:color w:val="1B1B1B"/>
          <w:highlight w:val="white"/>
        </w:rPr>
        <w:t>Knockdown of the TP53-Induced Glycolysis and Apoptosis Regulator (TIGAR) Sensitizes Glioma Cells to Hypoxia, Irradiation and Temozolomide</w:t>
      </w:r>
    </w:p>
    <w:p w14:paraId="4C331EBD" w14:textId="77777777" w:rsidR="005A5E43" w:rsidRDefault="005A5E43" w:rsidP="005A5E43">
      <w:pPr>
        <w:pStyle w:val="CommentText"/>
      </w:pPr>
    </w:p>
    <w:p w14:paraId="05F77D6D" w14:textId="77777777" w:rsidR="005A5E43" w:rsidRDefault="005A5E43" w:rsidP="005A5E43">
      <w:pPr>
        <w:pStyle w:val="CommentText"/>
      </w:pPr>
      <w:r>
        <w:rPr>
          <w:b/>
          <w:bCs/>
          <w:color w:val="1F1F1F"/>
          <w:highlight w:val="white"/>
        </w:rPr>
        <w:t>TIGAR, a p53-Inducible Regulator of Glycolysis and Apoptosis</w:t>
      </w:r>
    </w:p>
  </w:comment>
  <w:comment w:id="37" w:author="Powers, Matthew" w:date="2025-03-13T14:12:00Z" w:initials="MP">
    <w:p w14:paraId="531CA792" w14:textId="77777777" w:rsidR="00F33E6E" w:rsidRDefault="00F33E6E" w:rsidP="00F33E6E">
      <w:pPr>
        <w:pStyle w:val="CommentText"/>
      </w:pPr>
      <w:r>
        <w:rPr>
          <w:rStyle w:val="CommentReference"/>
        </w:rPr>
        <w:annotationRef/>
      </w:r>
      <w:r>
        <w:rPr>
          <w:b/>
          <w:bCs/>
          <w:color w:val="1F1F1F"/>
        </w:rPr>
        <w:t>HIF-1α coordinates epigenetic activation of SIAH1 in hepatocytes in response to nutritional stress</w:t>
      </w:r>
    </w:p>
  </w:comment>
  <w:comment w:id="38" w:author="Powers, Matthew" w:date="2025-03-13T14:29:00Z" w:initials="MP">
    <w:p w14:paraId="47C891FD" w14:textId="77777777" w:rsidR="00C35421" w:rsidRDefault="00C35421" w:rsidP="00C35421">
      <w:pPr>
        <w:pStyle w:val="CommentText"/>
      </w:pPr>
      <w:r>
        <w:rPr>
          <w:rStyle w:val="CommentReference"/>
        </w:rPr>
        <w:annotationRef/>
      </w:r>
      <w:r>
        <w:rPr>
          <w:b/>
          <w:bCs/>
          <w:color w:val="212121"/>
          <w:highlight w:val="white"/>
        </w:rPr>
        <w:t>HIF1α/ATF3 partake in PGK1 K191/K192 succinylation by modulating P4HA1/succinate signaling in glioblastoma</w:t>
      </w:r>
    </w:p>
    <w:p w14:paraId="749575B1" w14:textId="77777777" w:rsidR="00C35421" w:rsidRDefault="00C35421" w:rsidP="00C35421">
      <w:pPr>
        <w:pStyle w:val="CommentText"/>
      </w:pPr>
    </w:p>
    <w:p w14:paraId="24D0FEE3" w14:textId="77777777" w:rsidR="00C35421" w:rsidRDefault="00C35421" w:rsidP="00C35421">
      <w:pPr>
        <w:pStyle w:val="CommentText"/>
      </w:pPr>
      <w:r>
        <w:rPr>
          <w:color w:val="961750"/>
          <w:highlight w:val="white"/>
        </w:rPr>
        <w:t>Association between FBP1 and hypoxia‑related gene expression in clear cell renal cell carcinoma</w:t>
      </w:r>
    </w:p>
    <w:p w14:paraId="00CF2069" w14:textId="77777777" w:rsidR="00C35421" w:rsidRDefault="00C35421" w:rsidP="00C35421">
      <w:pPr>
        <w:pStyle w:val="CommentText"/>
      </w:pPr>
    </w:p>
    <w:p w14:paraId="35CD13B9" w14:textId="77777777" w:rsidR="00C35421" w:rsidRDefault="00C35421" w:rsidP="00C35421">
      <w:pPr>
        <w:pStyle w:val="CommentText"/>
      </w:pPr>
      <w:r>
        <w:rPr>
          <w:b/>
          <w:bCs/>
          <w:color w:val="1F1F1F"/>
        </w:rPr>
        <w:t>HIF-1</w:t>
      </w:r>
      <w:r>
        <w:rPr>
          <w:b/>
          <w:bCs/>
          <w:color w:val="1F1F1F"/>
          <w:lang w:val="el-GR"/>
        </w:rPr>
        <w:t>α activates hypoxia-induced PFKFB4 expression in human bladder cancer cells</w:t>
      </w:r>
    </w:p>
  </w:comment>
  <w:comment w:id="39" w:author="Powers, Matthew" w:date="2025-03-11T15:51:00Z" w:initials="MP">
    <w:p w14:paraId="20D9E2E7" w14:textId="77777777" w:rsidR="009E14A2" w:rsidRDefault="009E14A2" w:rsidP="009E14A2">
      <w:pPr>
        <w:pStyle w:val="CommentText"/>
      </w:pPr>
      <w:r>
        <w:rPr>
          <w:rStyle w:val="CommentReference"/>
        </w:rPr>
        <w:annotationRef/>
      </w:r>
      <w:r>
        <w:rPr>
          <w:b/>
          <w:bCs/>
          <w:color w:val="1B1B1B"/>
          <w:highlight w:val="white"/>
        </w:rPr>
        <w:t>hosphoenolpyruvate Carboxykinase, a Key Enzyme That Controls Blood Glucose, Is a Target of Retinoic Acid Receptor-Related Orphan Receptor α</w:t>
      </w:r>
    </w:p>
  </w:comment>
  <w:comment w:id="40" w:author="Powers, Matthew" w:date="2025-03-13T14:51:00Z" w:initials="MP">
    <w:p w14:paraId="1F3D64E9" w14:textId="77777777" w:rsidR="00481B5A" w:rsidRDefault="00481B5A" w:rsidP="00481B5A">
      <w:pPr>
        <w:pStyle w:val="CommentText"/>
      </w:pPr>
      <w:r>
        <w:rPr>
          <w:rStyle w:val="CommentReference"/>
        </w:rPr>
        <w:annotationRef/>
      </w:r>
      <w:r>
        <w:rPr>
          <w:b/>
          <w:bCs/>
          <w:color w:val="1B1B1B"/>
          <w:highlight w:val="white"/>
        </w:rPr>
        <w:t>Hypoxia-mediated repression of pyruvate carboxylase drives immunosuppression</w:t>
      </w:r>
    </w:p>
  </w:comment>
  <w:comment w:id="41" w:author="Powers, Matthew" w:date="2025-03-13T16:23:00Z" w:initials="MP">
    <w:p w14:paraId="4D5B5EFB" w14:textId="77777777" w:rsidR="00117933" w:rsidRDefault="00117933" w:rsidP="00117933">
      <w:pPr>
        <w:pStyle w:val="CommentText"/>
      </w:pPr>
      <w:r>
        <w:rPr>
          <w:rStyle w:val="CommentReference"/>
        </w:rPr>
        <w:annotationRef/>
      </w:r>
      <w:r>
        <w:rPr>
          <w:b/>
          <w:bCs/>
          <w:color w:val="383636"/>
          <w:highlight w:val="white"/>
        </w:rPr>
        <w:t>Role of trehalose phosphate synthase and trehalose during hypoxia: from flies to mammals </w:t>
      </w:r>
    </w:p>
  </w:comment>
  <w:comment w:id="42" w:author="Powers, Matthew" w:date="2025-03-19T14:43:00Z" w:initials="MP">
    <w:p w14:paraId="59F76125" w14:textId="77777777" w:rsidR="0041090B" w:rsidRDefault="0041090B" w:rsidP="0041090B">
      <w:pPr>
        <w:pStyle w:val="CommentText"/>
      </w:pPr>
      <w:r>
        <w:rPr>
          <w:rStyle w:val="CommentReference"/>
        </w:rPr>
        <w:annotationRef/>
      </w:r>
      <w:r>
        <w:rPr>
          <w:b/>
          <w:bCs/>
          <w:color w:val="000000"/>
          <w:highlight w:val="blue"/>
        </w:rPr>
        <w:t>Glutamine–Fructose-6-Phosphate Transaminase 1,2 (GFPT1,2)</w:t>
      </w:r>
    </w:p>
  </w:comment>
  <w:comment w:id="43" w:author="Powers, Matthew" w:date="2025-03-19T14:47:00Z" w:initials="MP">
    <w:p w14:paraId="4D4C52D6" w14:textId="77777777" w:rsidR="0041090B" w:rsidRDefault="0041090B" w:rsidP="0041090B">
      <w:pPr>
        <w:pStyle w:val="CommentText"/>
      </w:pPr>
      <w:r>
        <w:rPr>
          <w:rStyle w:val="CommentReference"/>
        </w:rPr>
        <w:annotationRef/>
      </w:r>
      <w:r>
        <w:rPr>
          <w:b/>
          <w:bCs/>
          <w:color w:val="1F1F1F"/>
        </w:rPr>
        <w:t>Metabolic reprogramming due to hypoxia in pancreatic cancer: Implications for tumor formation, immunity, and more</w:t>
      </w:r>
    </w:p>
  </w:comment>
  <w:comment w:id="44" w:author="Powers, Matthew" w:date="2025-03-19T14:48:00Z" w:initials="MP">
    <w:p w14:paraId="54405025" w14:textId="77777777" w:rsidR="0041090B" w:rsidRDefault="0041090B" w:rsidP="0041090B">
      <w:pPr>
        <w:pStyle w:val="CommentText"/>
      </w:pPr>
      <w:r>
        <w:rPr>
          <w:rStyle w:val="CommentReference"/>
        </w:rPr>
        <w:annotationRef/>
      </w:r>
      <w:r>
        <w:rPr>
          <w:b/>
          <w:bCs/>
          <w:color w:val="1F1F1F"/>
        </w:rPr>
        <w:t>Hypoxia promotes mitochondrial glutamine metabolism through HIF1α-GDH pathway in human lung cancer cells</w:t>
      </w:r>
    </w:p>
  </w:comment>
  <w:comment w:id="45" w:author="Powers, Matthew" w:date="2025-03-19T15:04:00Z" w:initials="MP">
    <w:p w14:paraId="4302D2D8" w14:textId="77777777" w:rsidR="006109F5" w:rsidRDefault="006109F5" w:rsidP="006109F5">
      <w:pPr>
        <w:pStyle w:val="CommentText"/>
      </w:pPr>
      <w:r>
        <w:rPr>
          <w:rStyle w:val="CommentReference"/>
        </w:rPr>
        <w:annotationRef/>
      </w:r>
      <w:r>
        <w:rPr>
          <w:color w:val="282828"/>
          <w:highlight w:val="white"/>
        </w:rPr>
        <w:t>Chitosan-induced biotic stress tolerance and crosstalk with phytohormones, antioxidants, and other signalling molecules</w:t>
      </w:r>
      <w:r>
        <w:t xml:space="preserve"> </w:t>
      </w:r>
    </w:p>
  </w:comment>
  <w:comment w:id="46" w:author="Powers, Matthew" w:date="2025-03-20T10:58:00Z" w:initials="MP">
    <w:p w14:paraId="7AF20F7D" w14:textId="77777777" w:rsidR="006E2188" w:rsidRDefault="006E2188" w:rsidP="006E2188">
      <w:pPr>
        <w:pStyle w:val="CommentText"/>
      </w:pPr>
      <w:r>
        <w:rPr>
          <w:rStyle w:val="CommentReference"/>
        </w:rPr>
        <w:annotationRef/>
      </w:r>
      <w:r>
        <w:rPr>
          <w:b/>
          <w:bCs/>
          <w:color w:val="202020"/>
          <w:highlight w:val="white"/>
        </w:rPr>
        <w:t>Mechanical Control of Whole Body Shape by a Single Cuticular Protein Obstructor-E in </w:t>
      </w:r>
      <w:r>
        <w:rPr>
          <w:b/>
          <w:bCs/>
          <w:i/>
          <w:iCs/>
          <w:color w:val="202020"/>
          <w:highlight w:val="white"/>
        </w:rPr>
        <w:t>Drosophila melanogaster</w:t>
      </w:r>
    </w:p>
  </w:comment>
  <w:comment w:id="47" w:author="Powers, Matthew" w:date="2025-03-20T10:59:00Z" w:initials="MP">
    <w:p w14:paraId="366600C9" w14:textId="77777777" w:rsidR="006E2188" w:rsidRDefault="006E2188" w:rsidP="006E2188">
      <w:pPr>
        <w:pStyle w:val="CommentText"/>
      </w:pPr>
      <w:r>
        <w:rPr>
          <w:rStyle w:val="CommentReference"/>
        </w:rPr>
        <w:annotationRef/>
      </w:r>
      <w:r>
        <w:rPr>
          <w:b/>
          <w:bCs/>
          <w:color w:val="1F1F1F"/>
        </w:rPr>
        <w:t>Studies on resilin-like gene products in insects</w:t>
      </w:r>
    </w:p>
  </w:comment>
  <w:comment w:id="48" w:author="Powers, Matthew" w:date="2025-03-20T12:11:00Z" w:initials="MP">
    <w:p w14:paraId="04B9201F" w14:textId="77777777" w:rsidR="00114D09" w:rsidRDefault="00114D09" w:rsidP="00114D09">
      <w:pPr>
        <w:pStyle w:val="CommentText"/>
      </w:pPr>
      <w:r>
        <w:rPr>
          <w:rStyle w:val="CommentReference"/>
        </w:rPr>
        <w:annotationRef/>
      </w:r>
      <w:r>
        <w:rPr>
          <w:b/>
          <w:bCs/>
          <w:i/>
          <w:iCs/>
          <w:color w:val="0B0B0B"/>
          <w:highlight w:val="white"/>
        </w:rPr>
        <w:t>Laccase 2</w:t>
      </w:r>
      <w:r>
        <w:rPr>
          <w:b/>
          <w:bCs/>
          <w:color w:val="0B0B0B"/>
          <w:highlight w:val="white"/>
        </w:rPr>
        <w:t> is the phenoloxidase gene required for beetle cuticle tanning</w:t>
      </w:r>
    </w:p>
  </w:comment>
  <w:comment w:id="49" w:author="Powers, Matthew" w:date="2025-04-03T15:47:00Z" w:initials="MP">
    <w:p w14:paraId="4B7ACE73" w14:textId="77777777" w:rsidR="009E53E5" w:rsidRDefault="009E53E5" w:rsidP="009E53E5">
      <w:pPr>
        <w:pStyle w:val="CommentText"/>
      </w:pPr>
      <w:r>
        <w:rPr>
          <w:rStyle w:val="CommentReference"/>
        </w:rPr>
        <w:annotationRef/>
      </w:r>
      <w:r>
        <w:t>Chitin synthesis inhibitors promote liver cancer cell metastasis via interfering with hypoxia-inducible factor 1a</w:t>
      </w:r>
    </w:p>
  </w:comment>
  <w:comment w:id="50" w:author="Powers, Matthew" w:date="2025-04-03T15:50:00Z" w:initials="MP">
    <w:p w14:paraId="7400F967" w14:textId="77777777" w:rsidR="000363B1" w:rsidRDefault="000363B1" w:rsidP="000363B1">
      <w:pPr>
        <w:pStyle w:val="CommentText"/>
      </w:pPr>
      <w:r>
        <w:rPr>
          <w:rStyle w:val="CommentReference"/>
        </w:rPr>
        <w:annotationRef/>
      </w:r>
      <w:r>
        <w:rPr>
          <w:color w:val="2A347A"/>
        </w:rPr>
        <w:t>Hypoxia-induced</w:t>
      </w:r>
      <w:r>
        <w:t xml:space="preserve"> </w:t>
      </w:r>
      <w:r>
        <w:rPr>
          <w:color w:val="2A347A"/>
        </w:rPr>
        <w:t>tracheal elasticity in</w:t>
      </w:r>
    </w:p>
    <w:p w14:paraId="2542E761" w14:textId="77777777" w:rsidR="000363B1" w:rsidRDefault="000363B1" w:rsidP="000363B1">
      <w:pPr>
        <w:pStyle w:val="CommentText"/>
      </w:pPr>
      <w:r>
        <w:rPr>
          <w:color w:val="2A347A"/>
        </w:rPr>
        <w:t>vector beetle facilitates the loading of</w:t>
      </w:r>
      <w:r>
        <w:t xml:space="preserve"> </w:t>
      </w:r>
      <w:r>
        <w:rPr>
          <w:color w:val="2A347A"/>
        </w:rPr>
        <w:t>pinewood nematode</w:t>
      </w:r>
    </w:p>
  </w:comment>
  <w:comment w:id="51" w:author="Powers, Matthew" w:date="2025-04-03T15:54:00Z" w:initials="MP">
    <w:p w14:paraId="5CD1E901" w14:textId="77777777" w:rsidR="00E52424" w:rsidRDefault="00E52424" w:rsidP="00E52424">
      <w:pPr>
        <w:pStyle w:val="CommentText"/>
      </w:pPr>
      <w:r>
        <w:rPr>
          <w:rStyle w:val="CommentReference"/>
        </w:rPr>
        <w:annotationRef/>
      </w:r>
      <w:r>
        <w:rPr>
          <w:b/>
          <w:bCs/>
          <w:color w:val="212121"/>
          <w:highlight w:val="white"/>
        </w:rPr>
        <w:t>Cuticle ultrastructure, cuticular lipid composition, and gene expression in hypoxia-stressed Arabidopsis stems and leaves</w:t>
      </w:r>
    </w:p>
  </w:comment>
  <w:comment w:id="52" w:author="Powers, Matthew" w:date="2025-04-01T14:28:00Z" w:initials="MP">
    <w:p w14:paraId="7480B231" w14:textId="37165C5F" w:rsidR="00D2144E" w:rsidRDefault="00D2144E" w:rsidP="00D2144E">
      <w:pPr>
        <w:pStyle w:val="CommentText"/>
      </w:pPr>
      <w:r>
        <w:rPr>
          <w:rStyle w:val="CommentReference"/>
        </w:rPr>
        <w:annotationRef/>
      </w:r>
      <w:r>
        <w:t xml:space="preserve">Just bullet pointed the main things I thought we should try to sum up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735DBA" w15:done="0"/>
  <w15:commentEx w15:paraId="417F5B1F" w15:done="0"/>
  <w15:commentEx w15:paraId="56C1711A" w15:done="0"/>
  <w15:commentEx w15:paraId="5574C547" w15:done="0"/>
  <w15:commentEx w15:paraId="2F0F1F7D" w15:done="0"/>
  <w15:commentEx w15:paraId="785BA996" w15:done="0"/>
  <w15:commentEx w15:paraId="6D54345F" w15:paraIdParent="785BA996" w15:done="0"/>
  <w15:commentEx w15:paraId="4DA3BE17" w15:done="0"/>
  <w15:commentEx w15:paraId="1B483A2C" w15:paraIdParent="4DA3BE17" w15:done="0"/>
  <w15:commentEx w15:paraId="29559DB4" w15:done="0"/>
  <w15:commentEx w15:paraId="2693FFEC" w15:done="0"/>
  <w15:commentEx w15:paraId="3B71FA3B" w15:done="0"/>
  <w15:commentEx w15:paraId="18015A27" w15:done="0"/>
  <w15:commentEx w15:paraId="38F766EB" w15:done="0"/>
  <w15:commentEx w15:paraId="22E7DC05" w15:done="0"/>
  <w15:commentEx w15:paraId="08EE8567" w15:done="0"/>
  <w15:commentEx w15:paraId="65644024" w15:done="0"/>
  <w15:commentEx w15:paraId="7BED3239" w15:done="0"/>
  <w15:commentEx w15:paraId="79ED9F07" w15:paraIdParent="7BED3239" w15:done="0"/>
  <w15:commentEx w15:paraId="4DA182EB" w15:done="0"/>
  <w15:commentEx w15:paraId="48284E35" w15:done="0"/>
  <w15:commentEx w15:paraId="32FD4264" w15:done="0"/>
  <w15:commentEx w15:paraId="758C43BC" w15:done="0"/>
  <w15:commentEx w15:paraId="07327FAA" w15:done="0"/>
  <w15:commentEx w15:paraId="28246430" w15:done="0"/>
  <w15:commentEx w15:paraId="0279BA52" w15:done="0"/>
  <w15:commentEx w15:paraId="5F369C43" w15:done="0"/>
  <w15:commentEx w15:paraId="02E07728" w15:done="0"/>
  <w15:commentEx w15:paraId="44C54254" w15:done="0"/>
  <w15:commentEx w15:paraId="77C0A589" w15:done="0"/>
  <w15:commentEx w15:paraId="4DEA9E3D" w15:done="0"/>
  <w15:commentEx w15:paraId="79284E5B" w15:done="0"/>
  <w15:commentEx w15:paraId="052DE583" w15:done="0"/>
  <w15:commentEx w15:paraId="75ACA10C" w15:done="0"/>
  <w15:commentEx w15:paraId="7E1F2399" w15:done="0"/>
  <w15:commentEx w15:paraId="05F77D6D" w15:done="0"/>
  <w15:commentEx w15:paraId="531CA792" w15:done="0"/>
  <w15:commentEx w15:paraId="35CD13B9" w15:done="0"/>
  <w15:commentEx w15:paraId="20D9E2E7" w15:done="0"/>
  <w15:commentEx w15:paraId="1F3D64E9" w15:done="0"/>
  <w15:commentEx w15:paraId="4D5B5EFB" w15:done="0"/>
  <w15:commentEx w15:paraId="59F76125" w15:done="0"/>
  <w15:commentEx w15:paraId="4D4C52D6" w15:done="0"/>
  <w15:commentEx w15:paraId="54405025" w15:done="0"/>
  <w15:commentEx w15:paraId="4302D2D8" w15:done="0"/>
  <w15:commentEx w15:paraId="7AF20F7D" w15:done="0"/>
  <w15:commentEx w15:paraId="366600C9" w15:done="0"/>
  <w15:commentEx w15:paraId="04B9201F" w15:done="0"/>
  <w15:commentEx w15:paraId="4B7ACE73" w15:done="0"/>
  <w15:commentEx w15:paraId="2542E761" w15:done="0"/>
  <w15:commentEx w15:paraId="5CD1E901" w15:done="0"/>
  <w15:commentEx w15:paraId="7480B2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1921FA" w16cex:dateUtc="2025-03-31T23:10:00Z"/>
  <w16cex:commentExtensible w16cex:durableId="4A425F39" w16cex:dateUtc="2025-03-20T19:14:00Z"/>
  <w16cex:commentExtensible w16cex:durableId="6060CB12" w16cex:dateUtc="2024-11-15T22:10:00Z"/>
  <w16cex:commentExtensible w16cex:durableId="05C07175" w16cex:dateUtc="2024-11-15T22:57:00Z"/>
  <w16cex:commentExtensible w16cex:durableId="0D5A4E4C" w16cex:dateUtc="2025-03-20T19:15:00Z"/>
  <w16cex:commentExtensible w16cex:durableId="7EA49800" w16cex:dateUtc="2025-02-03T21:40:00Z"/>
  <w16cex:commentExtensible w16cex:durableId="19E5DEFA" w16cex:dateUtc="2025-02-03T21:40:00Z"/>
  <w16cex:commentExtensible w16cex:durableId="4C6B1CC2" w16cex:dateUtc="2025-02-03T21:19:00Z"/>
  <w16cex:commentExtensible w16cex:durableId="0271F971" w16cex:dateUtc="2025-02-03T21:20:00Z"/>
  <w16cex:commentExtensible w16cex:durableId="05F9004B" w16cex:dateUtc="2025-03-28T21:28:00Z"/>
  <w16cex:commentExtensible w16cex:durableId="50001232" w16cex:dateUtc="2025-03-28T21:30:00Z"/>
  <w16cex:commentExtensible w16cex:durableId="795A8743" w16cex:dateUtc="2025-03-28T21:39:00Z"/>
  <w16cex:commentExtensible w16cex:durableId="19CF60E9" w16cex:dateUtc="2025-03-28T21:39:00Z"/>
  <w16cex:commentExtensible w16cex:durableId="43E357EC" w16cex:dateUtc="2025-03-31T21:55:00Z"/>
  <w16cex:commentExtensible w16cex:durableId="691F0AAE" w16cex:dateUtc="2025-03-31T22:23:00Z"/>
  <w16cex:commentExtensible w16cex:durableId="26CF9D91" w16cex:dateUtc="2025-03-31T22:10:00Z"/>
  <w16cex:commentExtensible w16cex:durableId="720D81F4" w16cex:dateUtc="2025-03-31T22:14:00Z"/>
  <w16cex:commentExtensible w16cex:durableId="7A32D549" w16cex:dateUtc="2025-03-31T22:16:00Z"/>
  <w16cex:commentExtensible w16cex:durableId="4C4B1955" w16cex:dateUtc="2025-03-31T22:17:00Z"/>
  <w16cex:commentExtensible w16cex:durableId="3D18EDC0" w16cex:dateUtc="2025-02-06T00:06:00Z"/>
  <w16cex:commentExtensible w16cex:durableId="561D9CE9" w16cex:dateUtc="2025-02-06T00:09:00Z"/>
  <w16cex:commentExtensible w16cex:durableId="5B937A55" w16cex:dateUtc="2025-02-06T22:14:00Z"/>
  <w16cex:commentExtensible w16cex:durableId="36676212" w16cex:dateUtc="2025-02-06T22:14:00Z"/>
  <w16cex:commentExtensible w16cex:durableId="773A5408" w16cex:dateUtc="2025-02-06T22:17:00Z"/>
  <w16cex:commentExtensible w16cex:durableId="53FA43C5" w16cex:dateUtc="2025-03-06T18:51:00Z"/>
  <w16cex:commentExtensible w16cex:durableId="5471B557" w16cex:dateUtc="2025-03-06T19:02:00Z"/>
  <w16cex:commentExtensible w16cex:durableId="0EBA2791" w16cex:dateUtc="2025-03-06T19:29:00Z"/>
  <w16cex:commentExtensible w16cex:durableId="3FA9009F" w16cex:dateUtc="2025-03-06T19:59:00Z"/>
  <w16cex:commentExtensible w16cex:durableId="39A54871" w16cex:dateUtc="2025-03-06T20:09:00Z"/>
  <w16cex:commentExtensible w16cex:durableId="312ED21A" w16cex:dateUtc="2025-03-11T18:30:00Z"/>
  <w16cex:commentExtensible w16cex:durableId="375AF9EF" w16cex:dateUtc="2025-03-11T18:34:00Z"/>
  <w16cex:commentExtensible w16cex:durableId="3DA639C5" w16cex:dateUtc="2025-04-02T19:17:00Z"/>
  <w16cex:commentExtensible w16cex:durableId="248D9006" w16cex:dateUtc="2025-04-03T22:27:00Z"/>
  <w16cex:commentExtensible w16cex:durableId="582B82F1" w16cex:dateUtc="2025-03-13T21:27:00Z"/>
  <w16cex:commentExtensible w16cex:durableId="1BAA3199" w16cex:dateUtc="2025-03-13T21:27:00Z"/>
  <w16cex:commentExtensible w16cex:durableId="24742882" w16cex:dateUtc="2025-03-12T23:51:00Z"/>
  <w16cex:commentExtensible w16cex:durableId="04B1B05B" w16cex:dateUtc="2025-03-13T21:12:00Z"/>
  <w16cex:commentExtensible w16cex:durableId="1C91AA7A" w16cex:dateUtc="2025-03-13T21:29:00Z"/>
  <w16cex:commentExtensible w16cex:durableId="1D8A6F0E" w16cex:dateUtc="2025-03-11T22:51:00Z"/>
  <w16cex:commentExtensible w16cex:durableId="22204F1A" w16cex:dateUtc="2025-03-13T21:51:00Z"/>
  <w16cex:commentExtensible w16cex:durableId="6D620A01" w16cex:dateUtc="2025-03-13T23:23:00Z"/>
  <w16cex:commentExtensible w16cex:durableId="2485C98F" w16cex:dateUtc="2025-03-19T21:43:00Z"/>
  <w16cex:commentExtensible w16cex:durableId="5F96B7C1" w16cex:dateUtc="2025-03-19T21:47:00Z"/>
  <w16cex:commentExtensible w16cex:durableId="2BA3E349" w16cex:dateUtc="2025-03-19T21:48:00Z"/>
  <w16cex:commentExtensible w16cex:durableId="3B436682" w16cex:dateUtc="2025-03-19T22:04:00Z"/>
  <w16cex:commentExtensible w16cex:durableId="18AF141A" w16cex:dateUtc="2025-03-20T17:58:00Z"/>
  <w16cex:commentExtensible w16cex:durableId="2C9D84AF" w16cex:dateUtc="2025-03-20T17:59:00Z"/>
  <w16cex:commentExtensible w16cex:durableId="09517CBB" w16cex:dateUtc="2025-03-20T19:11:00Z"/>
  <w16cex:commentExtensible w16cex:durableId="1508C69D" w16cex:dateUtc="2025-04-03T22:47:00Z"/>
  <w16cex:commentExtensible w16cex:durableId="027316F4" w16cex:dateUtc="2025-04-03T22:50:00Z"/>
  <w16cex:commentExtensible w16cex:durableId="0195CCCF" w16cex:dateUtc="2025-04-03T22:54:00Z"/>
  <w16cex:commentExtensible w16cex:durableId="0031747F" w16cex:dateUtc="2025-04-01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735DBA" w16cid:durableId="141921FA"/>
  <w16cid:commentId w16cid:paraId="417F5B1F" w16cid:durableId="4A425F39"/>
  <w16cid:commentId w16cid:paraId="56C1711A" w16cid:durableId="6060CB12"/>
  <w16cid:commentId w16cid:paraId="5574C547" w16cid:durableId="05C07175"/>
  <w16cid:commentId w16cid:paraId="2F0F1F7D" w16cid:durableId="0D5A4E4C"/>
  <w16cid:commentId w16cid:paraId="785BA996" w16cid:durableId="7EA49800"/>
  <w16cid:commentId w16cid:paraId="6D54345F" w16cid:durableId="19E5DEFA"/>
  <w16cid:commentId w16cid:paraId="4DA3BE17" w16cid:durableId="4C6B1CC2"/>
  <w16cid:commentId w16cid:paraId="1B483A2C" w16cid:durableId="0271F971"/>
  <w16cid:commentId w16cid:paraId="29559DB4" w16cid:durableId="05F9004B"/>
  <w16cid:commentId w16cid:paraId="2693FFEC" w16cid:durableId="50001232"/>
  <w16cid:commentId w16cid:paraId="3B71FA3B" w16cid:durableId="795A8743"/>
  <w16cid:commentId w16cid:paraId="18015A27" w16cid:durableId="19CF60E9"/>
  <w16cid:commentId w16cid:paraId="38F766EB" w16cid:durableId="43E357EC"/>
  <w16cid:commentId w16cid:paraId="22E7DC05" w16cid:durableId="691F0AAE"/>
  <w16cid:commentId w16cid:paraId="08EE8567" w16cid:durableId="26CF9D91"/>
  <w16cid:commentId w16cid:paraId="65644024" w16cid:durableId="720D81F4"/>
  <w16cid:commentId w16cid:paraId="7BED3239" w16cid:durableId="7A32D549"/>
  <w16cid:commentId w16cid:paraId="79ED9F07" w16cid:durableId="4C4B1955"/>
  <w16cid:commentId w16cid:paraId="4DA182EB" w16cid:durableId="3D18EDC0"/>
  <w16cid:commentId w16cid:paraId="48284E35" w16cid:durableId="561D9CE9"/>
  <w16cid:commentId w16cid:paraId="32FD4264" w16cid:durableId="5B937A55"/>
  <w16cid:commentId w16cid:paraId="758C43BC" w16cid:durableId="36676212"/>
  <w16cid:commentId w16cid:paraId="07327FAA" w16cid:durableId="773A5408"/>
  <w16cid:commentId w16cid:paraId="28246430" w16cid:durableId="53FA43C5"/>
  <w16cid:commentId w16cid:paraId="0279BA52" w16cid:durableId="5471B557"/>
  <w16cid:commentId w16cid:paraId="5F369C43" w16cid:durableId="0EBA2791"/>
  <w16cid:commentId w16cid:paraId="02E07728" w16cid:durableId="3FA9009F"/>
  <w16cid:commentId w16cid:paraId="44C54254" w16cid:durableId="39A54871"/>
  <w16cid:commentId w16cid:paraId="77C0A589" w16cid:durableId="312ED21A"/>
  <w16cid:commentId w16cid:paraId="4DEA9E3D" w16cid:durableId="375AF9EF"/>
  <w16cid:commentId w16cid:paraId="79284E5B" w16cid:durableId="3DA639C5"/>
  <w16cid:commentId w16cid:paraId="052DE583" w16cid:durableId="248D9006"/>
  <w16cid:commentId w16cid:paraId="75ACA10C" w16cid:durableId="582B82F1"/>
  <w16cid:commentId w16cid:paraId="7E1F2399" w16cid:durableId="1BAA3199"/>
  <w16cid:commentId w16cid:paraId="05F77D6D" w16cid:durableId="24742882"/>
  <w16cid:commentId w16cid:paraId="531CA792" w16cid:durableId="04B1B05B"/>
  <w16cid:commentId w16cid:paraId="35CD13B9" w16cid:durableId="1C91AA7A"/>
  <w16cid:commentId w16cid:paraId="20D9E2E7" w16cid:durableId="1D8A6F0E"/>
  <w16cid:commentId w16cid:paraId="1F3D64E9" w16cid:durableId="22204F1A"/>
  <w16cid:commentId w16cid:paraId="4D5B5EFB" w16cid:durableId="6D620A01"/>
  <w16cid:commentId w16cid:paraId="59F76125" w16cid:durableId="2485C98F"/>
  <w16cid:commentId w16cid:paraId="4D4C52D6" w16cid:durableId="5F96B7C1"/>
  <w16cid:commentId w16cid:paraId="54405025" w16cid:durableId="2BA3E349"/>
  <w16cid:commentId w16cid:paraId="4302D2D8" w16cid:durableId="3B436682"/>
  <w16cid:commentId w16cid:paraId="7AF20F7D" w16cid:durableId="18AF141A"/>
  <w16cid:commentId w16cid:paraId="366600C9" w16cid:durableId="2C9D84AF"/>
  <w16cid:commentId w16cid:paraId="04B9201F" w16cid:durableId="09517CBB"/>
  <w16cid:commentId w16cid:paraId="4B7ACE73" w16cid:durableId="1508C69D"/>
  <w16cid:commentId w16cid:paraId="2542E761" w16cid:durableId="027316F4"/>
  <w16cid:commentId w16cid:paraId="5CD1E901" w16cid:durableId="0195CCCF"/>
  <w16cid:commentId w16cid:paraId="7480B231" w16cid:durableId="003174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FA4AC" w14:textId="77777777" w:rsidR="00C6315B" w:rsidRDefault="00C6315B" w:rsidP="00C134E1">
      <w:pPr>
        <w:spacing w:after="0" w:line="240" w:lineRule="auto"/>
      </w:pPr>
      <w:r>
        <w:separator/>
      </w:r>
    </w:p>
  </w:endnote>
  <w:endnote w:type="continuationSeparator" w:id="0">
    <w:p w14:paraId="0B465886" w14:textId="77777777" w:rsidR="00C6315B" w:rsidRDefault="00C6315B" w:rsidP="00C13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0E4AD" w14:textId="77777777" w:rsidR="00C6315B" w:rsidRDefault="00C6315B" w:rsidP="00C134E1">
      <w:pPr>
        <w:spacing w:after="0" w:line="240" w:lineRule="auto"/>
      </w:pPr>
      <w:r>
        <w:separator/>
      </w:r>
    </w:p>
  </w:footnote>
  <w:footnote w:type="continuationSeparator" w:id="0">
    <w:p w14:paraId="7E78CB7F" w14:textId="77777777" w:rsidR="00C6315B" w:rsidRDefault="00C6315B" w:rsidP="00C13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495999"/>
    <w:multiLevelType w:val="hybridMultilevel"/>
    <w:tmpl w:val="03D2C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589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wers, Matthew">
    <w15:presenceInfo w15:providerId="AD" w15:userId="S::powersm3@oregonstate.edu::f569681c-a2ac-4d5a-810a-c36c9b244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808"/>
    <w:rsid w:val="0000251C"/>
    <w:rsid w:val="00004408"/>
    <w:rsid w:val="00004E9D"/>
    <w:rsid w:val="00006F78"/>
    <w:rsid w:val="00010261"/>
    <w:rsid w:val="00011892"/>
    <w:rsid w:val="0001236D"/>
    <w:rsid w:val="000150E0"/>
    <w:rsid w:val="00015DED"/>
    <w:rsid w:val="00015E7C"/>
    <w:rsid w:val="00017C0F"/>
    <w:rsid w:val="00017E07"/>
    <w:rsid w:val="000303A4"/>
    <w:rsid w:val="00033F87"/>
    <w:rsid w:val="000363B1"/>
    <w:rsid w:val="000418FB"/>
    <w:rsid w:val="00046DC7"/>
    <w:rsid w:val="000510A5"/>
    <w:rsid w:val="00055540"/>
    <w:rsid w:val="000563DC"/>
    <w:rsid w:val="00056EAA"/>
    <w:rsid w:val="000610E9"/>
    <w:rsid w:val="00063391"/>
    <w:rsid w:val="000641C1"/>
    <w:rsid w:val="000705C5"/>
    <w:rsid w:val="00071DD6"/>
    <w:rsid w:val="000735E0"/>
    <w:rsid w:val="00074945"/>
    <w:rsid w:val="0007765A"/>
    <w:rsid w:val="00083AAF"/>
    <w:rsid w:val="000846DA"/>
    <w:rsid w:val="00086575"/>
    <w:rsid w:val="000879A9"/>
    <w:rsid w:val="00087EE1"/>
    <w:rsid w:val="00090785"/>
    <w:rsid w:val="00094495"/>
    <w:rsid w:val="000A0BDB"/>
    <w:rsid w:val="000C18FA"/>
    <w:rsid w:val="000C3097"/>
    <w:rsid w:val="000C3FBC"/>
    <w:rsid w:val="000C4990"/>
    <w:rsid w:val="000C4D15"/>
    <w:rsid w:val="000D6BC5"/>
    <w:rsid w:val="000D7399"/>
    <w:rsid w:val="000D7834"/>
    <w:rsid w:val="000D7942"/>
    <w:rsid w:val="000E114B"/>
    <w:rsid w:val="000F4B9D"/>
    <w:rsid w:val="000F61B6"/>
    <w:rsid w:val="000F6EA1"/>
    <w:rsid w:val="00102B69"/>
    <w:rsid w:val="00105D90"/>
    <w:rsid w:val="00114D09"/>
    <w:rsid w:val="00117933"/>
    <w:rsid w:val="0012597F"/>
    <w:rsid w:val="00126C6C"/>
    <w:rsid w:val="00132333"/>
    <w:rsid w:val="00141CBF"/>
    <w:rsid w:val="00142B1F"/>
    <w:rsid w:val="00142FF0"/>
    <w:rsid w:val="00143DB6"/>
    <w:rsid w:val="00143FFC"/>
    <w:rsid w:val="00146C08"/>
    <w:rsid w:val="00152C84"/>
    <w:rsid w:val="001631E3"/>
    <w:rsid w:val="001644BB"/>
    <w:rsid w:val="00164D39"/>
    <w:rsid w:val="00165669"/>
    <w:rsid w:val="001670D8"/>
    <w:rsid w:val="00167144"/>
    <w:rsid w:val="00176A30"/>
    <w:rsid w:val="00177241"/>
    <w:rsid w:val="00182BF9"/>
    <w:rsid w:val="00183255"/>
    <w:rsid w:val="00192C7A"/>
    <w:rsid w:val="00197CE1"/>
    <w:rsid w:val="001A78AD"/>
    <w:rsid w:val="001B15DE"/>
    <w:rsid w:val="001B28A5"/>
    <w:rsid w:val="001B2E8F"/>
    <w:rsid w:val="001B30E9"/>
    <w:rsid w:val="001B523D"/>
    <w:rsid w:val="001C77FD"/>
    <w:rsid w:val="001D3EF2"/>
    <w:rsid w:val="001D650A"/>
    <w:rsid w:val="001F17D7"/>
    <w:rsid w:val="001F2635"/>
    <w:rsid w:val="001F3A8F"/>
    <w:rsid w:val="001F573B"/>
    <w:rsid w:val="001F5A27"/>
    <w:rsid w:val="001F79ED"/>
    <w:rsid w:val="001F7A76"/>
    <w:rsid w:val="00200530"/>
    <w:rsid w:val="00202A3C"/>
    <w:rsid w:val="002070E2"/>
    <w:rsid w:val="00210B88"/>
    <w:rsid w:val="00212134"/>
    <w:rsid w:val="00212191"/>
    <w:rsid w:val="00212848"/>
    <w:rsid w:val="00212DBF"/>
    <w:rsid w:val="00214B96"/>
    <w:rsid w:val="00215E7C"/>
    <w:rsid w:val="002169CD"/>
    <w:rsid w:val="00224196"/>
    <w:rsid w:val="00225AD2"/>
    <w:rsid w:val="00226765"/>
    <w:rsid w:val="002278CC"/>
    <w:rsid w:val="00230FA8"/>
    <w:rsid w:val="002318C1"/>
    <w:rsid w:val="00233979"/>
    <w:rsid w:val="00234FB7"/>
    <w:rsid w:val="002379C6"/>
    <w:rsid w:val="00244635"/>
    <w:rsid w:val="00246828"/>
    <w:rsid w:val="002477A6"/>
    <w:rsid w:val="002514C0"/>
    <w:rsid w:val="00252594"/>
    <w:rsid w:val="002537AF"/>
    <w:rsid w:val="00253C8F"/>
    <w:rsid w:val="00261508"/>
    <w:rsid w:val="00277B2E"/>
    <w:rsid w:val="00281010"/>
    <w:rsid w:val="002832CE"/>
    <w:rsid w:val="00290506"/>
    <w:rsid w:val="00294635"/>
    <w:rsid w:val="002A1CFC"/>
    <w:rsid w:val="002A33AD"/>
    <w:rsid w:val="002A3D07"/>
    <w:rsid w:val="002A5EC7"/>
    <w:rsid w:val="002A6314"/>
    <w:rsid w:val="002A72A3"/>
    <w:rsid w:val="002B0F0E"/>
    <w:rsid w:val="002B4BBE"/>
    <w:rsid w:val="002B7396"/>
    <w:rsid w:val="002C4BCA"/>
    <w:rsid w:val="002C6432"/>
    <w:rsid w:val="002C6B26"/>
    <w:rsid w:val="002D4C5F"/>
    <w:rsid w:val="002D72B8"/>
    <w:rsid w:val="002E046F"/>
    <w:rsid w:val="002E2DE8"/>
    <w:rsid w:val="002E35B5"/>
    <w:rsid w:val="002E5985"/>
    <w:rsid w:val="002E7377"/>
    <w:rsid w:val="002F017E"/>
    <w:rsid w:val="002F2FD3"/>
    <w:rsid w:val="002F3C50"/>
    <w:rsid w:val="003071E2"/>
    <w:rsid w:val="0032239D"/>
    <w:rsid w:val="003273F9"/>
    <w:rsid w:val="0033052D"/>
    <w:rsid w:val="00330BE9"/>
    <w:rsid w:val="00334BE5"/>
    <w:rsid w:val="00337038"/>
    <w:rsid w:val="00340D2A"/>
    <w:rsid w:val="003437B9"/>
    <w:rsid w:val="00352C3A"/>
    <w:rsid w:val="00353B5A"/>
    <w:rsid w:val="00357514"/>
    <w:rsid w:val="00361DF6"/>
    <w:rsid w:val="00362FBC"/>
    <w:rsid w:val="003636E5"/>
    <w:rsid w:val="00363E9C"/>
    <w:rsid w:val="00365D75"/>
    <w:rsid w:val="00370B3A"/>
    <w:rsid w:val="00373923"/>
    <w:rsid w:val="0037565F"/>
    <w:rsid w:val="00375C9F"/>
    <w:rsid w:val="0037698E"/>
    <w:rsid w:val="0038228A"/>
    <w:rsid w:val="0038350C"/>
    <w:rsid w:val="003837B3"/>
    <w:rsid w:val="00384620"/>
    <w:rsid w:val="00387DB8"/>
    <w:rsid w:val="0039065C"/>
    <w:rsid w:val="00392125"/>
    <w:rsid w:val="00393E13"/>
    <w:rsid w:val="00394817"/>
    <w:rsid w:val="003A18A8"/>
    <w:rsid w:val="003A2381"/>
    <w:rsid w:val="003B29F8"/>
    <w:rsid w:val="003B530B"/>
    <w:rsid w:val="003C02BD"/>
    <w:rsid w:val="003D12B8"/>
    <w:rsid w:val="003D7DB5"/>
    <w:rsid w:val="003E02DC"/>
    <w:rsid w:val="003E394A"/>
    <w:rsid w:val="003E423F"/>
    <w:rsid w:val="003E6D72"/>
    <w:rsid w:val="003F1557"/>
    <w:rsid w:val="003F240E"/>
    <w:rsid w:val="003F4F09"/>
    <w:rsid w:val="003F5795"/>
    <w:rsid w:val="003F5934"/>
    <w:rsid w:val="00405C64"/>
    <w:rsid w:val="0041090B"/>
    <w:rsid w:val="00411B99"/>
    <w:rsid w:val="004141B5"/>
    <w:rsid w:val="00414ACA"/>
    <w:rsid w:val="004219AA"/>
    <w:rsid w:val="00426573"/>
    <w:rsid w:val="0042658E"/>
    <w:rsid w:val="004277C0"/>
    <w:rsid w:val="00432387"/>
    <w:rsid w:val="00434813"/>
    <w:rsid w:val="00435F8F"/>
    <w:rsid w:val="00444FBF"/>
    <w:rsid w:val="00445AC1"/>
    <w:rsid w:val="00450DF4"/>
    <w:rsid w:val="004523BE"/>
    <w:rsid w:val="00452AC5"/>
    <w:rsid w:val="00455E57"/>
    <w:rsid w:val="00456BC3"/>
    <w:rsid w:val="00460B39"/>
    <w:rsid w:val="00474139"/>
    <w:rsid w:val="00474B51"/>
    <w:rsid w:val="00475475"/>
    <w:rsid w:val="004809BC"/>
    <w:rsid w:val="00481B5A"/>
    <w:rsid w:val="00495760"/>
    <w:rsid w:val="00495AAB"/>
    <w:rsid w:val="004A17A6"/>
    <w:rsid w:val="004A4989"/>
    <w:rsid w:val="004A7EA5"/>
    <w:rsid w:val="004C340B"/>
    <w:rsid w:val="004C525E"/>
    <w:rsid w:val="004C7AE3"/>
    <w:rsid w:val="004D3148"/>
    <w:rsid w:val="004D563C"/>
    <w:rsid w:val="004D7582"/>
    <w:rsid w:val="004E46DB"/>
    <w:rsid w:val="004E6F1D"/>
    <w:rsid w:val="004F39DF"/>
    <w:rsid w:val="004F3A1F"/>
    <w:rsid w:val="00500BC8"/>
    <w:rsid w:val="0050353A"/>
    <w:rsid w:val="005066A7"/>
    <w:rsid w:val="0050727E"/>
    <w:rsid w:val="00507497"/>
    <w:rsid w:val="00511D4B"/>
    <w:rsid w:val="00524E22"/>
    <w:rsid w:val="00526249"/>
    <w:rsid w:val="005262EA"/>
    <w:rsid w:val="00531829"/>
    <w:rsid w:val="0053491D"/>
    <w:rsid w:val="005352AC"/>
    <w:rsid w:val="005358AA"/>
    <w:rsid w:val="0054567D"/>
    <w:rsid w:val="00546ECE"/>
    <w:rsid w:val="00550C4E"/>
    <w:rsid w:val="00551352"/>
    <w:rsid w:val="00555942"/>
    <w:rsid w:val="005613E2"/>
    <w:rsid w:val="00562E36"/>
    <w:rsid w:val="005635E0"/>
    <w:rsid w:val="0056687A"/>
    <w:rsid w:val="00572673"/>
    <w:rsid w:val="005739F1"/>
    <w:rsid w:val="0057461A"/>
    <w:rsid w:val="00576EE5"/>
    <w:rsid w:val="00577ECD"/>
    <w:rsid w:val="00586069"/>
    <w:rsid w:val="00586D64"/>
    <w:rsid w:val="005909DF"/>
    <w:rsid w:val="005942AF"/>
    <w:rsid w:val="00595639"/>
    <w:rsid w:val="0059564D"/>
    <w:rsid w:val="005A3CC9"/>
    <w:rsid w:val="005A5E43"/>
    <w:rsid w:val="005A5E97"/>
    <w:rsid w:val="005A681A"/>
    <w:rsid w:val="005B173B"/>
    <w:rsid w:val="005B1C9A"/>
    <w:rsid w:val="005C1398"/>
    <w:rsid w:val="005C25C7"/>
    <w:rsid w:val="005C4CD4"/>
    <w:rsid w:val="005C5B8B"/>
    <w:rsid w:val="005C7621"/>
    <w:rsid w:val="005D1A84"/>
    <w:rsid w:val="005D50FB"/>
    <w:rsid w:val="005D5494"/>
    <w:rsid w:val="005D7433"/>
    <w:rsid w:val="005E46CC"/>
    <w:rsid w:val="005E4E75"/>
    <w:rsid w:val="005E70E1"/>
    <w:rsid w:val="005F0117"/>
    <w:rsid w:val="005F01B8"/>
    <w:rsid w:val="005F39F7"/>
    <w:rsid w:val="005F555C"/>
    <w:rsid w:val="006013A3"/>
    <w:rsid w:val="00602140"/>
    <w:rsid w:val="006109F5"/>
    <w:rsid w:val="006236FD"/>
    <w:rsid w:val="00627695"/>
    <w:rsid w:val="006325BE"/>
    <w:rsid w:val="00632DB5"/>
    <w:rsid w:val="00633B1C"/>
    <w:rsid w:val="006342E7"/>
    <w:rsid w:val="00636990"/>
    <w:rsid w:val="00636C4F"/>
    <w:rsid w:val="00640253"/>
    <w:rsid w:val="0064251D"/>
    <w:rsid w:val="00643097"/>
    <w:rsid w:val="00643BFD"/>
    <w:rsid w:val="00643DF5"/>
    <w:rsid w:val="006443FB"/>
    <w:rsid w:val="00644971"/>
    <w:rsid w:val="0064575F"/>
    <w:rsid w:val="006519AD"/>
    <w:rsid w:val="006556E4"/>
    <w:rsid w:val="00667ADD"/>
    <w:rsid w:val="0068360A"/>
    <w:rsid w:val="00685865"/>
    <w:rsid w:val="00692D89"/>
    <w:rsid w:val="006951C2"/>
    <w:rsid w:val="006A5720"/>
    <w:rsid w:val="006A6357"/>
    <w:rsid w:val="006A75F1"/>
    <w:rsid w:val="006B0A11"/>
    <w:rsid w:val="006B425C"/>
    <w:rsid w:val="006C0EF3"/>
    <w:rsid w:val="006C2500"/>
    <w:rsid w:val="006C6A29"/>
    <w:rsid w:val="006D1F6F"/>
    <w:rsid w:val="006D5A0B"/>
    <w:rsid w:val="006D666C"/>
    <w:rsid w:val="006E2188"/>
    <w:rsid w:val="006E3094"/>
    <w:rsid w:val="006E4926"/>
    <w:rsid w:val="007015E2"/>
    <w:rsid w:val="007026B8"/>
    <w:rsid w:val="007035B4"/>
    <w:rsid w:val="007046D5"/>
    <w:rsid w:val="007072BB"/>
    <w:rsid w:val="007115CB"/>
    <w:rsid w:val="0071242A"/>
    <w:rsid w:val="00720B94"/>
    <w:rsid w:val="0072624F"/>
    <w:rsid w:val="007301FC"/>
    <w:rsid w:val="00734C6D"/>
    <w:rsid w:val="007374C1"/>
    <w:rsid w:val="00744BD3"/>
    <w:rsid w:val="0075512E"/>
    <w:rsid w:val="007559E0"/>
    <w:rsid w:val="00756999"/>
    <w:rsid w:val="00762F91"/>
    <w:rsid w:val="00764C37"/>
    <w:rsid w:val="00765960"/>
    <w:rsid w:val="0076639D"/>
    <w:rsid w:val="00766434"/>
    <w:rsid w:val="00773898"/>
    <w:rsid w:val="00774F8E"/>
    <w:rsid w:val="00775C11"/>
    <w:rsid w:val="00780658"/>
    <w:rsid w:val="007825A2"/>
    <w:rsid w:val="007958B2"/>
    <w:rsid w:val="007A0053"/>
    <w:rsid w:val="007B2D2E"/>
    <w:rsid w:val="007B3A1A"/>
    <w:rsid w:val="007B4AC1"/>
    <w:rsid w:val="007B5295"/>
    <w:rsid w:val="007B5F5A"/>
    <w:rsid w:val="007C2811"/>
    <w:rsid w:val="007C44C7"/>
    <w:rsid w:val="007D0BB3"/>
    <w:rsid w:val="007D4E9A"/>
    <w:rsid w:val="007D50C1"/>
    <w:rsid w:val="007E05E9"/>
    <w:rsid w:val="007F4CB1"/>
    <w:rsid w:val="007F6BBA"/>
    <w:rsid w:val="00802670"/>
    <w:rsid w:val="008039AE"/>
    <w:rsid w:val="008048DE"/>
    <w:rsid w:val="0081488A"/>
    <w:rsid w:val="0081673F"/>
    <w:rsid w:val="0082239A"/>
    <w:rsid w:val="00827FBC"/>
    <w:rsid w:val="0083061F"/>
    <w:rsid w:val="00831709"/>
    <w:rsid w:val="0083255C"/>
    <w:rsid w:val="00832B44"/>
    <w:rsid w:val="008340F8"/>
    <w:rsid w:val="00834C43"/>
    <w:rsid w:val="00837F21"/>
    <w:rsid w:val="008400F2"/>
    <w:rsid w:val="0084083B"/>
    <w:rsid w:val="00843B83"/>
    <w:rsid w:val="00845362"/>
    <w:rsid w:val="0085094E"/>
    <w:rsid w:val="0085237C"/>
    <w:rsid w:val="0085281B"/>
    <w:rsid w:val="00852A6C"/>
    <w:rsid w:val="008603C3"/>
    <w:rsid w:val="0087229B"/>
    <w:rsid w:val="00881CCA"/>
    <w:rsid w:val="00885F9D"/>
    <w:rsid w:val="008918B8"/>
    <w:rsid w:val="00891FC5"/>
    <w:rsid w:val="00895C75"/>
    <w:rsid w:val="008A23B5"/>
    <w:rsid w:val="008A330E"/>
    <w:rsid w:val="008B1EAF"/>
    <w:rsid w:val="008C1635"/>
    <w:rsid w:val="008C28C5"/>
    <w:rsid w:val="008C6456"/>
    <w:rsid w:val="008C722B"/>
    <w:rsid w:val="008C7691"/>
    <w:rsid w:val="008D071C"/>
    <w:rsid w:val="008D1DB1"/>
    <w:rsid w:val="008E6E73"/>
    <w:rsid w:val="008F1DDB"/>
    <w:rsid w:val="0090053F"/>
    <w:rsid w:val="00901F6F"/>
    <w:rsid w:val="00903FC0"/>
    <w:rsid w:val="00904042"/>
    <w:rsid w:val="009079F5"/>
    <w:rsid w:val="009122A2"/>
    <w:rsid w:val="009144C7"/>
    <w:rsid w:val="009203EA"/>
    <w:rsid w:val="00931908"/>
    <w:rsid w:val="009323C5"/>
    <w:rsid w:val="00941750"/>
    <w:rsid w:val="00944546"/>
    <w:rsid w:val="00950B37"/>
    <w:rsid w:val="00953CE9"/>
    <w:rsid w:val="00955808"/>
    <w:rsid w:val="0096194D"/>
    <w:rsid w:val="00964D1E"/>
    <w:rsid w:val="009669E6"/>
    <w:rsid w:val="00967E3F"/>
    <w:rsid w:val="00973A12"/>
    <w:rsid w:val="00976808"/>
    <w:rsid w:val="00981D83"/>
    <w:rsid w:val="0098542E"/>
    <w:rsid w:val="00987CF5"/>
    <w:rsid w:val="009902EF"/>
    <w:rsid w:val="00993404"/>
    <w:rsid w:val="0099552E"/>
    <w:rsid w:val="009A0A30"/>
    <w:rsid w:val="009A1C21"/>
    <w:rsid w:val="009A327A"/>
    <w:rsid w:val="009B6624"/>
    <w:rsid w:val="009B6DC3"/>
    <w:rsid w:val="009C04A0"/>
    <w:rsid w:val="009C0B6B"/>
    <w:rsid w:val="009C3A59"/>
    <w:rsid w:val="009C7CE4"/>
    <w:rsid w:val="009D01DB"/>
    <w:rsid w:val="009D274A"/>
    <w:rsid w:val="009D3A21"/>
    <w:rsid w:val="009E14A2"/>
    <w:rsid w:val="009E21FC"/>
    <w:rsid w:val="009E2229"/>
    <w:rsid w:val="009E30A9"/>
    <w:rsid w:val="009E49DD"/>
    <w:rsid w:val="009E53E5"/>
    <w:rsid w:val="009E59F0"/>
    <w:rsid w:val="009F10E5"/>
    <w:rsid w:val="009F2D41"/>
    <w:rsid w:val="00A01207"/>
    <w:rsid w:val="00A01490"/>
    <w:rsid w:val="00A0212E"/>
    <w:rsid w:val="00A05505"/>
    <w:rsid w:val="00A07DC5"/>
    <w:rsid w:val="00A1547F"/>
    <w:rsid w:val="00A164B7"/>
    <w:rsid w:val="00A21BFB"/>
    <w:rsid w:val="00A25478"/>
    <w:rsid w:val="00A26798"/>
    <w:rsid w:val="00A27EF9"/>
    <w:rsid w:val="00A324DF"/>
    <w:rsid w:val="00A33331"/>
    <w:rsid w:val="00A37F3B"/>
    <w:rsid w:val="00A4015A"/>
    <w:rsid w:val="00A40742"/>
    <w:rsid w:val="00A43A70"/>
    <w:rsid w:val="00A50632"/>
    <w:rsid w:val="00A53229"/>
    <w:rsid w:val="00A53CB9"/>
    <w:rsid w:val="00A54196"/>
    <w:rsid w:val="00A602A7"/>
    <w:rsid w:val="00A608B2"/>
    <w:rsid w:val="00A63B3B"/>
    <w:rsid w:val="00A66AE7"/>
    <w:rsid w:val="00A7640E"/>
    <w:rsid w:val="00A862DC"/>
    <w:rsid w:val="00AA314E"/>
    <w:rsid w:val="00AB1DC4"/>
    <w:rsid w:val="00AB2E12"/>
    <w:rsid w:val="00AB4011"/>
    <w:rsid w:val="00AB4E28"/>
    <w:rsid w:val="00AC03E7"/>
    <w:rsid w:val="00AC2242"/>
    <w:rsid w:val="00AC6CAB"/>
    <w:rsid w:val="00AD1715"/>
    <w:rsid w:val="00AD1D7A"/>
    <w:rsid w:val="00AD65B7"/>
    <w:rsid w:val="00AE6303"/>
    <w:rsid w:val="00AF3857"/>
    <w:rsid w:val="00AF3F22"/>
    <w:rsid w:val="00B143D9"/>
    <w:rsid w:val="00B15880"/>
    <w:rsid w:val="00B15F37"/>
    <w:rsid w:val="00B17678"/>
    <w:rsid w:val="00B20B26"/>
    <w:rsid w:val="00B26054"/>
    <w:rsid w:val="00B343FA"/>
    <w:rsid w:val="00B36999"/>
    <w:rsid w:val="00B3770C"/>
    <w:rsid w:val="00B4126F"/>
    <w:rsid w:val="00B426FE"/>
    <w:rsid w:val="00B46837"/>
    <w:rsid w:val="00B55054"/>
    <w:rsid w:val="00B55774"/>
    <w:rsid w:val="00B61B52"/>
    <w:rsid w:val="00B61D8C"/>
    <w:rsid w:val="00B62BC1"/>
    <w:rsid w:val="00B63667"/>
    <w:rsid w:val="00B7745C"/>
    <w:rsid w:val="00B82D60"/>
    <w:rsid w:val="00B87830"/>
    <w:rsid w:val="00B903F7"/>
    <w:rsid w:val="00B93885"/>
    <w:rsid w:val="00B939ED"/>
    <w:rsid w:val="00B9796F"/>
    <w:rsid w:val="00B97D20"/>
    <w:rsid w:val="00BA5C3A"/>
    <w:rsid w:val="00BA5E28"/>
    <w:rsid w:val="00BB3067"/>
    <w:rsid w:val="00BB3A27"/>
    <w:rsid w:val="00BB648B"/>
    <w:rsid w:val="00BB6601"/>
    <w:rsid w:val="00BC03AB"/>
    <w:rsid w:val="00BC0540"/>
    <w:rsid w:val="00BC29DC"/>
    <w:rsid w:val="00BC4AF5"/>
    <w:rsid w:val="00BC57F6"/>
    <w:rsid w:val="00BC69EC"/>
    <w:rsid w:val="00BD1F78"/>
    <w:rsid w:val="00BD752E"/>
    <w:rsid w:val="00BD753C"/>
    <w:rsid w:val="00BE1CE6"/>
    <w:rsid w:val="00BE6170"/>
    <w:rsid w:val="00BF678A"/>
    <w:rsid w:val="00BF765D"/>
    <w:rsid w:val="00C056A0"/>
    <w:rsid w:val="00C134E1"/>
    <w:rsid w:val="00C229CD"/>
    <w:rsid w:val="00C22BCF"/>
    <w:rsid w:val="00C22C55"/>
    <w:rsid w:val="00C23047"/>
    <w:rsid w:val="00C23B10"/>
    <w:rsid w:val="00C24539"/>
    <w:rsid w:val="00C27E6D"/>
    <w:rsid w:val="00C31B7B"/>
    <w:rsid w:val="00C34ACD"/>
    <w:rsid w:val="00C34C94"/>
    <w:rsid w:val="00C35421"/>
    <w:rsid w:val="00C40049"/>
    <w:rsid w:val="00C403E3"/>
    <w:rsid w:val="00C414EE"/>
    <w:rsid w:val="00C44051"/>
    <w:rsid w:val="00C51572"/>
    <w:rsid w:val="00C5264E"/>
    <w:rsid w:val="00C576E9"/>
    <w:rsid w:val="00C620E4"/>
    <w:rsid w:val="00C62E5A"/>
    <w:rsid w:val="00C6315B"/>
    <w:rsid w:val="00C6576E"/>
    <w:rsid w:val="00C6687F"/>
    <w:rsid w:val="00C6781D"/>
    <w:rsid w:val="00C714F8"/>
    <w:rsid w:val="00C720E7"/>
    <w:rsid w:val="00C83965"/>
    <w:rsid w:val="00C9025C"/>
    <w:rsid w:val="00CA04DF"/>
    <w:rsid w:val="00CA28EB"/>
    <w:rsid w:val="00CA2E66"/>
    <w:rsid w:val="00CC0B56"/>
    <w:rsid w:val="00CC5154"/>
    <w:rsid w:val="00CC683D"/>
    <w:rsid w:val="00CC6E3B"/>
    <w:rsid w:val="00CC73A6"/>
    <w:rsid w:val="00CD0088"/>
    <w:rsid w:val="00CD2765"/>
    <w:rsid w:val="00CE0B47"/>
    <w:rsid w:val="00CE5CAE"/>
    <w:rsid w:val="00CE7242"/>
    <w:rsid w:val="00CF16EC"/>
    <w:rsid w:val="00CF199A"/>
    <w:rsid w:val="00D00699"/>
    <w:rsid w:val="00D04A48"/>
    <w:rsid w:val="00D05FAE"/>
    <w:rsid w:val="00D074F0"/>
    <w:rsid w:val="00D07870"/>
    <w:rsid w:val="00D1170A"/>
    <w:rsid w:val="00D129E5"/>
    <w:rsid w:val="00D15955"/>
    <w:rsid w:val="00D16688"/>
    <w:rsid w:val="00D16815"/>
    <w:rsid w:val="00D2144E"/>
    <w:rsid w:val="00D2404B"/>
    <w:rsid w:val="00D24ACF"/>
    <w:rsid w:val="00D26276"/>
    <w:rsid w:val="00D3270B"/>
    <w:rsid w:val="00D347A1"/>
    <w:rsid w:val="00D40DFC"/>
    <w:rsid w:val="00D42A5B"/>
    <w:rsid w:val="00D43367"/>
    <w:rsid w:val="00D4694E"/>
    <w:rsid w:val="00D47B3C"/>
    <w:rsid w:val="00D47D84"/>
    <w:rsid w:val="00D62FB7"/>
    <w:rsid w:val="00D63A02"/>
    <w:rsid w:val="00D6512D"/>
    <w:rsid w:val="00D665C9"/>
    <w:rsid w:val="00D7204C"/>
    <w:rsid w:val="00D73E17"/>
    <w:rsid w:val="00D74DDC"/>
    <w:rsid w:val="00D83248"/>
    <w:rsid w:val="00D9000A"/>
    <w:rsid w:val="00D97CD7"/>
    <w:rsid w:val="00DA6D75"/>
    <w:rsid w:val="00DA7EE2"/>
    <w:rsid w:val="00DD134C"/>
    <w:rsid w:val="00DE5243"/>
    <w:rsid w:val="00DE73D3"/>
    <w:rsid w:val="00DF5D96"/>
    <w:rsid w:val="00DF75E8"/>
    <w:rsid w:val="00E0164C"/>
    <w:rsid w:val="00E02767"/>
    <w:rsid w:val="00E03A89"/>
    <w:rsid w:val="00E049C3"/>
    <w:rsid w:val="00E100D7"/>
    <w:rsid w:val="00E152D8"/>
    <w:rsid w:val="00E15CF5"/>
    <w:rsid w:val="00E17A34"/>
    <w:rsid w:val="00E206B8"/>
    <w:rsid w:val="00E2558F"/>
    <w:rsid w:val="00E34BD6"/>
    <w:rsid w:val="00E35A1D"/>
    <w:rsid w:val="00E37678"/>
    <w:rsid w:val="00E51BDE"/>
    <w:rsid w:val="00E51F8B"/>
    <w:rsid w:val="00E522D9"/>
    <w:rsid w:val="00E52424"/>
    <w:rsid w:val="00E533D3"/>
    <w:rsid w:val="00E534BF"/>
    <w:rsid w:val="00E53B83"/>
    <w:rsid w:val="00E57636"/>
    <w:rsid w:val="00E63D5B"/>
    <w:rsid w:val="00E66CBB"/>
    <w:rsid w:val="00E67BD2"/>
    <w:rsid w:val="00E73415"/>
    <w:rsid w:val="00E74685"/>
    <w:rsid w:val="00E77E38"/>
    <w:rsid w:val="00E81BAB"/>
    <w:rsid w:val="00E83797"/>
    <w:rsid w:val="00E85224"/>
    <w:rsid w:val="00E854E9"/>
    <w:rsid w:val="00E8773C"/>
    <w:rsid w:val="00E90F9A"/>
    <w:rsid w:val="00E93EFF"/>
    <w:rsid w:val="00E96C24"/>
    <w:rsid w:val="00E96DA3"/>
    <w:rsid w:val="00E97FBB"/>
    <w:rsid w:val="00EA0923"/>
    <w:rsid w:val="00EA0E8D"/>
    <w:rsid w:val="00EA4AAB"/>
    <w:rsid w:val="00EB44DC"/>
    <w:rsid w:val="00EB6712"/>
    <w:rsid w:val="00EB6D63"/>
    <w:rsid w:val="00EB7439"/>
    <w:rsid w:val="00EC02F0"/>
    <w:rsid w:val="00EC2682"/>
    <w:rsid w:val="00EC2E83"/>
    <w:rsid w:val="00EC4C10"/>
    <w:rsid w:val="00EC5B51"/>
    <w:rsid w:val="00EC7A41"/>
    <w:rsid w:val="00EC7B50"/>
    <w:rsid w:val="00ED3C63"/>
    <w:rsid w:val="00EE026F"/>
    <w:rsid w:val="00EE1262"/>
    <w:rsid w:val="00EE4DB8"/>
    <w:rsid w:val="00EE5A18"/>
    <w:rsid w:val="00EF246F"/>
    <w:rsid w:val="00EF59A5"/>
    <w:rsid w:val="00EF59FE"/>
    <w:rsid w:val="00EF6390"/>
    <w:rsid w:val="00EF6A8E"/>
    <w:rsid w:val="00EF6B61"/>
    <w:rsid w:val="00EF6C98"/>
    <w:rsid w:val="00F07705"/>
    <w:rsid w:val="00F16417"/>
    <w:rsid w:val="00F17E15"/>
    <w:rsid w:val="00F20DD7"/>
    <w:rsid w:val="00F2441C"/>
    <w:rsid w:val="00F269CF"/>
    <w:rsid w:val="00F274F9"/>
    <w:rsid w:val="00F33E6E"/>
    <w:rsid w:val="00F36D28"/>
    <w:rsid w:val="00F46FF8"/>
    <w:rsid w:val="00F47EF4"/>
    <w:rsid w:val="00F5234B"/>
    <w:rsid w:val="00F52D86"/>
    <w:rsid w:val="00F65125"/>
    <w:rsid w:val="00F669A2"/>
    <w:rsid w:val="00F67549"/>
    <w:rsid w:val="00F72148"/>
    <w:rsid w:val="00F76523"/>
    <w:rsid w:val="00F814F0"/>
    <w:rsid w:val="00F9334A"/>
    <w:rsid w:val="00F943FF"/>
    <w:rsid w:val="00FA1F9F"/>
    <w:rsid w:val="00FA545E"/>
    <w:rsid w:val="00FB41A4"/>
    <w:rsid w:val="00FB7D3E"/>
    <w:rsid w:val="00FC3690"/>
    <w:rsid w:val="00FC420F"/>
    <w:rsid w:val="00FC4D30"/>
    <w:rsid w:val="00FC6BD8"/>
    <w:rsid w:val="00FC6E06"/>
    <w:rsid w:val="00FC6FF8"/>
    <w:rsid w:val="00FC7DB9"/>
    <w:rsid w:val="00FD351B"/>
    <w:rsid w:val="00FE55C3"/>
    <w:rsid w:val="00FE5ADD"/>
    <w:rsid w:val="00FF17DF"/>
    <w:rsid w:val="00FF553A"/>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DE82"/>
  <w15:chartTrackingRefBased/>
  <w15:docId w15:val="{76E6984E-299E-47D9-A355-74269090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48"/>
  </w:style>
  <w:style w:type="paragraph" w:styleId="Heading1">
    <w:name w:val="heading 1"/>
    <w:basedOn w:val="Normal"/>
    <w:next w:val="Normal"/>
    <w:link w:val="Heading1Char"/>
    <w:uiPriority w:val="9"/>
    <w:qFormat/>
    <w:rsid w:val="009558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58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58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58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58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58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8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8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8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8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58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58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58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58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58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8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8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808"/>
    <w:rPr>
      <w:rFonts w:eastAsiaTheme="majorEastAsia" w:cstheme="majorBidi"/>
      <w:color w:val="272727" w:themeColor="text1" w:themeTint="D8"/>
    </w:rPr>
  </w:style>
  <w:style w:type="paragraph" w:styleId="Title">
    <w:name w:val="Title"/>
    <w:basedOn w:val="Normal"/>
    <w:next w:val="Normal"/>
    <w:link w:val="TitleChar"/>
    <w:uiPriority w:val="10"/>
    <w:qFormat/>
    <w:rsid w:val="009558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8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8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8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808"/>
    <w:pPr>
      <w:spacing w:before="160"/>
      <w:jc w:val="center"/>
    </w:pPr>
    <w:rPr>
      <w:i/>
      <w:iCs/>
      <w:color w:val="404040" w:themeColor="text1" w:themeTint="BF"/>
    </w:rPr>
  </w:style>
  <w:style w:type="character" w:customStyle="1" w:styleId="QuoteChar">
    <w:name w:val="Quote Char"/>
    <w:basedOn w:val="DefaultParagraphFont"/>
    <w:link w:val="Quote"/>
    <w:uiPriority w:val="29"/>
    <w:rsid w:val="00955808"/>
    <w:rPr>
      <w:i/>
      <w:iCs/>
      <w:color w:val="404040" w:themeColor="text1" w:themeTint="BF"/>
    </w:rPr>
  </w:style>
  <w:style w:type="paragraph" w:styleId="ListParagraph">
    <w:name w:val="List Paragraph"/>
    <w:basedOn w:val="Normal"/>
    <w:uiPriority w:val="34"/>
    <w:qFormat/>
    <w:rsid w:val="00955808"/>
    <w:pPr>
      <w:ind w:left="720"/>
      <w:contextualSpacing/>
    </w:pPr>
  </w:style>
  <w:style w:type="character" w:styleId="IntenseEmphasis">
    <w:name w:val="Intense Emphasis"/>
    <w:basedOn w:val="DefaultParagraphFont"/>
    <w:uiPriority w:val="21"/>
    <w:qFormat/>
    <w:rsid w:val="00955808"/>
    <w:rPr>
      <w:i/>
      <w:iCs/>
      <w:color w:val="0F4761" w:themeColor="accent1" w:themeShade="BF"/>
    </w:rPr>
  </w:style>
  <w:style w:type="paragraph" w:styleId="IntenseQuote">
    <w:name w:val="Intense Quote"/>
    <w:basedOn w:val="Normal"/>
    <w:next w:val="Normal"/>
    <w:link w:val="IntenseQuoteChar"/>
    <w:uiPriority w:val="30"/>
    <w:qFormat/>
    <w:rsid w:val="009558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5808"/>
    <w:rPr>
      <w:i/>
      <w:iCs/>
      <w:color w:val="0F4761" w:themeColor="accent1" w:themeShade="BF"/>
    </w:rPr>
  </w:style>
  <w:style w:type="character" w:styleId="IntenseReference">
    <w:name w:val="Intense Reference"/>
    <w:basedOn w:val="DefaultParagraphFont"/>
    <w:uiPriority w:val="32"/>
    <w:qFormat/>
    <w:rsid w:val="00955808"/>
    <w:rPr>
      <w:b/>
      <w:bCs/>
      <w:smallCaps/>
      <w:color w:val="0F4761" w:themeColor="accent1" w:themeShade="BF"/>
      <w:spacing w:val="5"/>
    </w:rPr>
  </w:style>
  <w:style w:type="character" w:styleId="LineNumber">
    <w:name w:val="line number"/>
    <w:basedOn w:val="DefaultParagraphFont"/>
    <w:uiPriority w:val="99"/>
    <w:semiHidden/>
    <w:unhideWhenUsed/>
    <w:rsid w:val="00C134E1"/>
  </w:style>
  <w:style w:type="paragraph" w:styleId="Header">
    <w:name w:val="header"/>
    <w:basedOn w:val="Normal"/>
    <w:link w:val="HeaderChar"/>
    <w:uiPriority w:val="99"/>
    <w:unhideWhenUsed/>
    <w:rsid w:val="00C13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E1"/>
  </w:style>
  <w:style w:type="paragraph" w:styleId="Footer">
    <w:name w:val="footer"/>
    <w:basedOn w:val="Normal"/>
    <w:link w:val="FooterChar"/>
    <w:uiPriority w:val="99"/>
    <w:unhideWhenUsed/>
    <w:rsid w:val="00C13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E1"/>
  </w:style>
  <w:style w:type="character" w:styleId="CommentReference">
    <w:name w:val="annotation reference"/>
    <w:basedOn w:val="DefaultParagraphFont"/>
    <w:uiPriority w:val="99"/>
    <w:semiHidden/>
    <w:unhideWhenUsed/>
    <w:rsid w:val="002278CC"/>
    <w:rPr>
      <w:sz w:val="16"/>
      <w:szCs w:val="16"/>
    </w:rPr>
  </w:style>
  <w:style w:type="paragraph" w:styleId="CommentText">
    <w:name w:val="annotation text"/>
    <w:basedOn w:val="Normal"/>
    <w:link w:val="CommentTextChar"/>
    <w:uiPriority w:val="99"/>
    <w:unhideWhenUsed/>
    <w:rsid w:val="002278CC"/>
    <w:pPr>
      <w:spacing w:line="240" w:lineRule="auto"/>
    </w:pPr>
    <w:rPr>
      <w:sz w:val="20"/>
      <w:szCs w:val="20"/>
    </w:rPr>
  </w:style>
  <w:style w:type="character" w:customStyle="1" w:styleId="CommentTextChar">
    <w:name w:val="Comment Text Char"/>
    <w:basedOn w:val="DefaultParagraphFont"/>
    <w:link w:val="CommentText"/>
    <w:uiPriority w:val="99"/>
    <w:rsid w:val="002278CC"/>
    <w:rPr>
      <w:sz w:val="20"/>
      <w:szCs w:val="20"/>
    </w:rPr>
  </w:style>
  <w:style w:type="paragraph" w:styleId="CommentSubject">
    <w:name w:val="annotation subject"/>
    <w:basedOn w:val="CommentText"/>
    <w:next w:val="CommentText"/>
    <w:link w:val="CommentSubjectChar"/>
    <w:uiPriority w:val="99"/>
    <w:semiHidden/>
    <w:unhideWhenUsed/>
    <w:rsid w:val="002278CC"/>
    <w:rPr>
      <w:b/>
      <w:bCs/>
    </w:rPr>
  </w:style>
  <w:style w:type="character" w:customStyle="1" w:styleId="CommentSubjectChar">
    <w:name w:val="Comment Subject Char"/>
    <w:basedOn w:val="CommentTextChar"/>
    <w:link w:val="CommentSubject"/>
    <w:uiPriority w:val="99"/>
    <w:semiHidden/>
    <w:rsid w:val="002278CC"/>
    <w:rPr>
      <w:b/>
      <w:bCs/>
      <w:sz w:val="20"/>
      <w:szCs w:val="20"/>
    </w:rPr>
  </w:style>
  <w:style w:type="character" w:styleId="Hyperlink">
    <w:name w:val="Hyperlink"/>
    <w:basedOn w:val="DefaultParagraphFont"/>
    <w:uiPriority w:val="99"/>
    <w:unhideWhenUsed/>
    <w:rsid w:val="00744BD3"/>
    <w:rPr>
      <w:color w:val="467886" w:themeColor="hyperlink"/>
      <w:u w:val="single"/>
    </w:rPr>
  </w:style>
  <w:style w:type="character" w:styleId="UnresolvedMention">
    <w:name w:val="Unresolved Mention"/>
    <w:basedOn w:val="DefaultParagraphFont"/>
    <w:uiPriority w:val="99"/>
    <w:semiHidden/>
    <w:unhideWhenUsed/>
    <w:rsid w:val="00744BD3"/>
    <w:rPr>
      <w:color w:val="605E5C"/>
      <w:shd w:val="clear" w:color="auto" w:fill="E1DFDD"/>
    </w:rPr>
  </w:style>
  <w:style w:type="paragraph" w:styleId="Revision">
    <w:name w:val="Revision"/>
    <w:hidden/>
    <w:uiPriority w:val="99"/>
    <w:semiHidden/>
    <w:rsid w:val="00744BD3"/>
    <w:pPr>
      <w:spacing w:after="0" w:line="240" w:lineRule="auto"/>
    </w:pPr>
  </w:style>
  <w:style w:type="table" w:styleId="TableGrid">
    <w:name w:val="Table Grid"/>
    <w:basedOn w:val="TableNormal"/>
    <w:uiPriority w:val="39"/>
    <w:rsid w:val="00EF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95446">
      <w:bodyDiv w:val="1"/>
      <w:marLeft w:val="0"/>
      <w:marRight w:val="0"/>
      <w:marTop w:val="0"/>
      <w:marBottom w:val="0"/>
      <w:divBdr>
        <w:top w:val="none" w:sz="0" w:space="0" w:color="auto"/>
        <w:left w:val="none" w:sz="0" w:space="0" w:color="auto"/>
        <w:bottom w:val="none" w:sz="0" w:space="0" w:color="auto"/>
        <w:right w:val="none" w:sz="0" w:space="0" w:color="auto"/>
      </w:divBdr>
    </w:div>
    <w:div w:id="101399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mdpi.com/1422-0067/23/19/11522" TargetMode="External"/><Relationship Id="rId2" Type="http://schemas.openxmlformats.org/officeDocument/2006/relationships/hyperlink" Target="https://pmc.ncbi.nlm.nih.gov/articles/PMC4149816/" TargetMode="External"/><Relationship Id="rId1" Type="http://schemas.openxmlformats.org/officeDocument/2006/relationships/hyperlink" Target="https://pmc.ncbi.nlm.nih.gov/articles/PMC4149816/" TargetMode="External"/><Relationship Id="rId4" Type="http://schemas.openxmlformats.org/officeDocument/2006/relationships/hyperlink" Target="https://www.mdpi.com/1422-0067/23/19/11522"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image" Target="media/image9.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9737</TotalTime>
  <Pages>48</Pages>
  <Words>10572</Words>
  <Characters>60263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70694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Powers, Matthew</dc:creator>
  <cp:keywords/>
  <dc:description/>
  <cp:lastModifiedBy>Powers, Matthew</cp:lastModifiedBy>
  <cp:revision>503</cp:revision>
  <dcterms:created xsi:type="dcterms:W3CDTF">2024-08-26T18:40:00Z</dcterms:created>
  <dcterms:modified xsi:type="dcterms:W3CDTF">2025-04-08T19:33:00Z</dcterms:modified>
</cp:coreProperties>
</file>