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1CBC" w14:textId="01D1FBFB" w:rsidR="002C4953" w:rsidRPr="002C4953" w:rsidRDefault="002C4953" w:rsidP="002C4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Insight: Operational Resilience for AI — What Regulators Expect Now (US &amp; Europe)</w:t>
      </w:r>
    </w:p>
    <w:p w14:paraId="64062E8A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(answer first)</w:t>
      </w:r>
    </w:p>
    <w:p w14:paraId="5C344098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Financial institutions should assume that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is already in scope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of existing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risk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ICT/operational resilience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risk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regimes—even when no “AI-only” rule is named.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practice, a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posture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wins:</w:t>
      </w:r>
    </w:p>
    <w:p w14:paraId="5B9EE69A" w14:textId="77777777" w:rsidR="002C4953" w:rsidRPr="002C4953" w:rsidRDefault="002C4953" w:rsidP="002C4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U.S. backbone: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SR 11-7 Model Risk Management + NIST AI RMF as common language.</w:t>
      </w:r>
    </w:p>
    <w:p w14:paraId="7A01848C" w14:textId="77777777" w:rsidR="002C4953" w:rsidRPr="002C4953" w:rsidRDefault="002C4953" w:rsidP="002C4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European rigor: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DORA’s ICT/third-party oversight and testing discipline; EU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Act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obligations for high-risk use cases.</w:t>
      </w:r>
    </w:p>
    <w:p w14:paraId="2746F090" w14:textId="77777777" w:rsidR="002C4953" w:rsidRPr="002C4953" w:rsidRDefault="002C4953" w:rsidP="002C4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 the gap: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Add AI-specific controls for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detection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—areas where current rules are silent.</w:t>
      </w:r>
    </w:p>
    <w:p w14:paraId="678787F8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72940CB6">
          <v:rect id="_x0000_i1025" style="width:0;height:1.5pt" o:hralign="center" o:hrstd="t" o:hr="t" fillcolor="#a0a0a0" stroked="f"/>
        </w:pict>
      </w:r>
    </w:p>
    <w:p w14:paraId="5578361F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matters now</w:t>
      </w:r>
    </w:p>
    <w:p w14:paraId="7FC114DB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AI is embedded across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prioritized critical services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(PCS)—fraud, onboarding/KYC, payments, credit, client service. Traditional resilience focused on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; AI adds risk to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integrity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(e.g., drift, hallucinations, vendor model changes). Regulators are converging on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+ testing + third-party assurance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; they expect banks to integrate AI into existing frameworks today.</w:t>
      </w:r>
    </w:p>
    <w:p w14:paraId="2D4A0E58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34B899EE">
          <v:rect id="_x0000_i1026" style="width:0;height:1.5pt" o:hralign="center" o:hrstd="t" o:hr="t" fillcolor="#a0a0a0" stroked="f"/>
        </w:pict>
      </w:r>
    </w:p>
    <w:p w14:paraId="0D151852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U.S. landscape: govern like any model—monitor like AI</w:t>
      </w:r>
    </w:p>
    <w:p w14:paraId="7D52A6CD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 11-7 (Fed/OCC/FDIC):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Treat ML/GenAI as “models.” Institutions must:</w:t>
      </w:r>
    </w:p>
    <w:p w14:paraId="66D5FC55" w14:textId="77777777" w:rsidR="002C4953" w:rsidRPr="002C4953" w:rsidRDefault="002C4953" w:rsidP="002C4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&amp; tier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material 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models;</w:t>
      </w:r>
      <w:proofErr w:type="gramEnd"/>
    </w:p>
    <w:p w14:paraId="3A3E3E71" w14:textId="77777777" w:rsidR="002C4953" w:rsidRPr="002C4953" w:rsidRDefault="002C4953" w:rsidP="002C4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assumptions, performance, and 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limitations;</w:t>
      </w:r>
      <w:proofErr w:type="gramEnd"/>
    </w:p>
    <w:p w14:paraId="00EE4EAB" w14:textId="77777777" w:rsidR="002C4953" w:rsidRPr="002C4953" w:rsidRDefault="002C4953" w:rsidP="002C4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 changes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with clear roles.</w:t>
      </w:r>
    </w:p>
    <w:p w14:paraId="514CB2E3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 AI RMF (voluntary, widely referenced):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 shared vocabulary—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Govern, Map, Measure, </w:t>
      </w:r>
      <w:proofErr w:type="gramStart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proofErr w:type="gramEnd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—to structure trustworthy AI. Leading banks use it to articulate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metrics, testing, and continuous monitoring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85DB8" w14:textId="77777777" w:rsidR="00AB7564" w:rsidRDefault="00AB7564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779439" w14:textId="3F2734FB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supervisors expect in practice</w:t>
      </w:r>
    </w:p>
    <w:p w14:paraId="347E00E9" w14:textId="77777777" w:rsidR="002C4953" w:rsidRPr="002C4953" w:rsidRDefault="002C4953" w:rsidP="002C4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AI usage included in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MRM inventory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materiality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considerations;</w:t>
      </w:r>
      <w:proofErr w:type="gramEnd"/>
    </w:p>
    <w:p w14:paraId="60F5B8F1" w14:textId="77777777" w:rsidR="002C4953" w:rsidRPr="002C4953" w:rsidRDefault="002C4953" w:rsidP="002C4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monitoring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extended to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metrics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(accuracy, bias, toxicity, latency), not only technical 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KPIs;</w:t>
      </w:r>
      <w:proofErr w:type="gramEnd"/>
    </w:p>
    <w:p w14:paraId="4DC4EEA2" w14:textId="77777777" w:rsidR="002C4953" w:rsidRPr="002C4953" w:rsidRDefault="002C4953" w:rsidP="002C4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for model/prompt/data/provider 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updates;</w:t>
      </w:r>
      <w:proofErr w:type="gramEnd"/>
    </w:p>
    <w:p w14:paraId="1703AB13" w14:textId="77777777" w:rsidR="002C4953" w:rsidRPr="002C4953" w:rsidRDefault="002C4953" w:rsidP="002C4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Human-in-the-loop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where outcomes are client- or safety-critical.</w:t>
      </w:r>
    </w:p>
    <w:p w14:paraId="02C6B2CD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U.S. gap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Rules presume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determinism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; GenAI is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and external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 You must add:</w:t>
      </w:r>
    </w:p>
    <w:p w14:paraId="1BC60D1C" w14:textId="77777777" w:rsidR="002C4953" w:rsidRPr="002C4953" w:rsidRDefault="002C4953" w:rsidP="002C4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detection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(data, concept, prompt/process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17F1AC37" w14:textId="77777777" w:rsidR="002C4953" w:rsidRPr="002C4953" w:rsidRDefault="002C4953" w:rsidP="002C4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Quality-based impact 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(what “good enough” means for outputs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2D687793" w14:textId="77777777" w:rsidR="002C4953" w:rsidRPr="002C4953" w:rsidRDefault="002C4953" w:rsidP="002C4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modes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 rights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to last-known-good behavior.</w:t>
      </w:r>
    </w:p>
    <w:p w14:paraId="1BC001B8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28F60406">
          <v:rect id="_x0000_i1027" style="width:0;height:1.5pt" o:hralign="center" o:hrstd="t" o:hr="t" fillcolor="#a0a0a0" stroked="f"/>
        </w:pict>
      </w:r>
    </w:p>
    <w:p w14:paraId="300EB5FA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Europe (and UK): resilience with teeth—test, evidence, and oversee third parties</w:t>
      </w:r>
    </w:p>
    <w:p w14:paraId="3F681242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DORA (EU, in force):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Codifies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ICT risk management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resilience testing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(TSP) oversight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 While not “AI-specific,” it squarely captures AI as ICT-dependent processes:</w:t>
      </w:r>
    </w:p>
    <w:p w14:paraId="16915109" w14:textId="77777777" w:rsidR="002C4953" w:rsidRPr="002C4953" w:rsidRDefault="002C4953" w:rsidP="002C4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Maintain a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asset/register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(incl. critical third-party services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FDE7EB0" w14:textId="77777777" w:rsidR="002C4953" w:rsidRPr="002C4953" w:rsidRDefault="002C4953" w:rsidP="002C4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and run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scenario </w:t>
      </w:r>
      <w:proofErr w:type="gramStart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75AF1D85" w14:textId="77777777" w:rsidR="002C4953" w:rsidRPr="002C4953" w:rsidRDefault="002C4953" w:rsidP="002C4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contractual clauses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(change notice, audit rights, exit plans</w:t>
      </w:r>
      <w:proofErr w:type="gramStart"/>
      <w:r w:rsidRPr="002C4953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A0C739F" w14:textId="77777777" w:rsidR="002C4953" w:rsidRPr="002C4953" w:rsidRDefault="002C4953" w:rsidP="002C4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in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TLPT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(threat-led testing) for critical services.</w:t>
      </w:r>
    </w:p>
    <w:p w14:paraId="2ABC81CA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AI Act: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Classifies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AI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(e.g., creditworthiness, certain KYC contexts). Requires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 systems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and logging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oversight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post-market monitoring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 It complements DORA’s operational lens.</w:t>
      </w:r>
    </w:p>
    <w:p w14:paraId="1CCBF2DC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 PRA/FCA (consultations/SS guidance):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Emphasis on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governance, explainability, and resilience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under stress, with heightened attention to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concentration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30988B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EU/UK edge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Europe embeds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cadence, evidence, and third-party control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into law. U.S. banks with EU touchpoints should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DORA discipline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even where not legally binding in the U.S.</w:t>
      </w:r>
    </w:p>
    <w:p w14:paraId="7E58F64B" w14:textId="311D586B" w:rsid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0F3B1" w14:textId="77777777" w:rsidR="000D6BBE" w:rsidRDefault="000D6BBE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52F76" w14:textId="77777777" w:rsidR="000D6BBE" w:rsidRDefault="000D6BBE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C69D0" w14:textId="77777777" w:rsidR="000D6BBE" w:rsidRDefault="000D6BBE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26D40" w14:textId="77777777" w:rsidR="000D6BBE" w:rsidRPr="002C4953" w:rsidRDefault="000D6BBE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D875E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leading institutions do (playbook)</w:t>
      </w:r>
    </w:p>
    <w:p w14:paraId="746EFF2E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Policy stack (clear, layered)</w:t>
      </w:r>
    </w:p>
    <w:p w14:paraId="61408657" w14:textId="77777777" w:rsidR="002C4953" w:rsidRPr="002C4953" w:rsidRDefault="002C4953" w:rsidP="002C4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AI policy using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 AI RMF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terminology (Govern/Map/Measure/Manage).</w:t>
      </w:r>
    </w:p>
    <w:p w14:paraId="036E908D" w14:textId="77777777" w:rsidR="002C4953" w:rsidRPr="002C4953" w:rsidRDefault="002C4953" w:rsidP="002C4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 11-7 standard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extended to GenAI (validation of prompts, eval sets, drift monitors, change logs).</w:t>
      </w:r>
    </w:p>
    <w:p w14:paraId="43AC15A3" w14:textId="77777777" w:rsidR="002C4953" w:rsidRPr="002C4953" w:rsidRDefault="002C4953" w:rsidP="002C4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resilience standard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(BCBS/DORA style) that treats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components as part of PCS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continuity (impact tolerances, scenarios, incident processes).</w:t>
      </w:r>
    </w:p>
    <w:p w14:paraId="3BC6F2B2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Control library (map once, use many)</w:t>
      </w:r>
    </w:p>
    <w:p w14:paraId="5A596064" w14:textId="77777777" w:rsidR="002C4953" w:rsidRPr="002C4953" w:rsidRDefault="002C4953" w:rsidP="002C49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triggers: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AI-in-PCS register; rules for when AI becomes “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Resilience-Managed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” (criticality, autonomy, third-party, recovery complexity).</w:t>
      </w:r>
    </w:p>
    <w:p w14:paraId="31D3D257" w14:textId="77777777" w:rsidR="002C4953" w:rsidRPr="002C4953" w:rsidRDefault="002C4953" w:rsidP="002C49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tolerances: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Explicit thresholds (accuracy, bias, toxicity, latency,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index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), with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vs. action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bands.</w:t>
      </w:r>
    </w:p>
    <w:p w14:paraId="263930AB" w14:textId="77777777" w:rsidR="002C4953" w:rsidRPr="002C4953" w:rsidRDefault="002C4953" w:rsidP="002C49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testing: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failure modes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(provider silent update, degraded embeddings, adversarial prompts).</w:t>
      </w:r>
    </w:p>
    <w:p w14:paraId="7B0CDA86" w14:textId="77777777" w:rsidR="002C4953" w:rsidRPr="002C4953" w:rsidRDefault="002C4953" w:rsidP="002C49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ladder: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Full AI → </w:t>
      </w:r>
      <w:proofErr w:type="spellStart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Guardrailed</w:t>
      </w:r>
      <w:proofErr w:type="spellEnd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→ </w:t>
      </w:r>
      <w:proofErr w:type="spellStart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Template+HITL</w:t>
      </w:r>
      <w:proofErr w:type="spellEnd"/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Manual SOP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; pre-approved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to last-known-good.</w:t>
      </w:r>
    </w:p>
    <w:p w14:paraId="37282EAE" w14:textId="77777777" w:rsidR="002C4953" w:rsidRPr="002C4953" w:rsidRDefault="002C4953" w:rsidP="002C49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clauses: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 version change notice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pin/rollback rights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SLAs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portability/exit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93A78C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Evidence and reporting</w:t>
      </w:r>
    </w:p>
    <w:p w14:paraId="0A8F73A3" w14:textId="77777777" w:rsidR="002C4953" w:rsidRPr="002C4953" w:rsidRDefault="002C4953" w:rsidP="002C49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Dual-use artifacts: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One register and test pack that satisfy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 11-7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(validation/monitoring)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DORA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(ICT mapping/testing).</w:t>
      </w:r>
    </w:p>
    <w:p w14:paraId="3C53FC85" w14:textId="77777777" w:rsidR="002C4953" w:rsidRPr="002C4953" w:rsidRDefault="002C4953" w:rsidP="002C49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Drift/quality KPIs,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time-in-fallback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, unplanned provider changes.</w:t>
      </w:r>
    </w:p>
    <w:p w14:paraId="7D0B5F04" w14:textId="77777777" w:rsidR="002C4953" w:rsidRPr="002C4953" w:rsidRDefault="002C4953" w:rsidP="002C49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Model/prompt/data change logs; tabletop and live-fire test results; post-incident reviews feeding model updates.</w:t>
      </w:r>
    </w:p>
    <w:p w14:paraId="38492174" w14:textId="77777777" w:rsidR="002C4953" w:rsidRPr="002C4953" w:rsidRDefault="002C4953" w:rsidP="002C4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Cadence</w:t>
      </w:r>
    </w:p>
    <w:p w14:paraId="68952280" w14:textId="77777777" w:rsidR="002C4953" w:rsidRPr="002C4953" w:rsidRDefault="002C4953" w:rsidP="002C49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: Drift &amp; quality review for Tier-1 AI.</w:t>
      </w:r>
    </w:p>
    <w:p w14:paraId="3C596DA7" w14:textId="77777777" w:rsidR="002C4953" w:rsidRPr="002C4953" w:rsidRDefault="002C4953" w:rsidP="002C49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: AI resilience tabletop (drift + vendor change).</w:t>
      </w:r>
    </w:p>
    <w:p w14:paraId="4DD081C0" w14:textId="77777777" w:rsidR="002C4953" w:rsidRPr="002C4953" w:rsidRDefault="002C4953" w:rsidP="002C49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Semiannual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: Technical exercises (failover + golden-set re-validation).</w:t>
      </w:r>
    </w:p>
    <w:p w14:paraId="530E73AC" w14:textId="77777777" w:rsidR="002C4953" w:rsidRPr="002C4953" w:rsidRDefault="002C4953" w:rsidP="002C49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: Re-tiering, third-party concentration review, policy refresh.</w:t>
      </w:r>
    </w:p>
    <w:p w14:paraId="6C786DEA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3B11CA62">
          <v:rect id="_x0000_i1029" style="width:0;height:1.5pt" o:hralign="center" o:hrstd="t" o:hr="t" fillcolor="#a0a0a0" stroked="f"/>
        </w:pict>
      </w:r>
    </w:p>
    <w:p w14:paraId="631DA171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“good” looks like (board-level outcomes)</w:t>
      </w:r>
    </w:p>
    <w:p w14:paraId="02C75A93" w14:textId="77777777" w:rsidR="002C4953" w:rsidRPr="002C4953" w:rsidRDefault="002C4953" w:rsidP="002C49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 posture: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Every AI-enabled PCS has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owners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rehearsed fallback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A69CF" w14:textId="77777777" w:rsidR="002C4953" w:rsidRPr="002C4953" w:rsidRDefault="002C4953" w:rsidP="002C49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silent failures: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Drift and quality issues detected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client harm.</w:t>
      </w:r>
    </w:p>
    <w:p w14:paraId="1FE9EAB8" w14:textId="77777777" w:rsidR="002C4953" w:rsidRPr="002C4953" w:rsidRDefault="002C4953" w:rsidP="002C49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Contracted control: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Vendors obligated to provide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notice, evidence, and reversibility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DE4804" w14:textId="77777777" w:rsidR="002C4953" w:rsidRPr="002C4953" w:rsidRDefault="002C4953" w:rsidP="002C49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ready: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Dual-use evidence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addresses U.S. supervision and EU DORA audits with one pack.</w:t>
      </w:r>
    </w:p>
    <w:p w14:paraId="497DC3FA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348DE885">
          <v:rect id="_x0000_i1030" style="width:0;height:1.5pt" o:hralign="center" o:hrstd="t" o:hr="t" fillcolor="#a0a0a0" stroked="f"/>
        </w:pict>
      </w:r>
    </w:p>
    <w:p w14:paraId="78D437D7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starting points (60–90 days)</w:t>
      </w:r>
    </w:p>
    <w:p w14:paraId="006F3423" w14:textId="77777777" w:rsidR="002C4953" w:rsidRPr="002C4953" w:rsidRDefault="002C4953" w:rsidP="002C49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 up an AI-in-PCS register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for top Tier-1 services (fraud, KYC, payments).</w:t>
      </w:r>
    </w:p>
    <w:p w14:paraId="452FCE19" w14:textId="77777777" w:rsidR="002C4953" w:rsidRPr="002C4953" w:rsidRDefault="002C4953" w:rsidP="002C49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quality-based impact 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metrics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per service.</w:t>
      </w:r>
    </w:p>
    <w:p w14:paraId="56027571" w14:textId="77777777" w:rsidR="002C4953" w:rsidRPr="002C4953" w:rsidRDefault="002C4953" w:rsidP="002C49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one scenario test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(provider version change) and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failover drill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(golden-set validation).</w:t>
      </w:r>
    </w:p>
    <w:p w14:paraId="3760459F" w14:textId="77777777" w:rsidR="002C4953" w:rsidRPr="002C4953" w:rsidRDefault="002C4953" w:rsidP="002C49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Amend two vendor contracts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with version notice and rollback rights.</w:t>
      </w:r>
    </w:p>
    <w:p w14:paraId="035BA8E0" w14:textId="77777777" w:rsidR="002C4953" w:rsidRPr="002C4953" w:rsidRDefault="002C4953" w:rsidP="002C49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a one-page RASCI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for degrade/rollback decisions (MRM, Resilience, Business, TechOps).</w:t>
      </w:r>
    </w:p>
    <w:p w14:paraId="6E6A511F" w14:textId="77777777" w:rsidR="002C4953" w:rsidRPr="002C4953" w:rsidRDefault="002C4953" w:rsidP="002C4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pict w14:anchorId="431E103B">
          <v:rect id="_x0000_i1031" style="width:0;height:1.5pt" o:hralign="center" o:hrstd="t" o:hr="t" fillcolor="#a0a0a0" stroked="f"/>
        </w:pict>
      </w:r>
    </w:p>
    <w:p w14:paraId="7FB6F17E" w14:textId="77777777" w:rsidR="002C4953" w:rsidRPr="002C4953" w:rsidRDefault="002C4953" w:rsidP="002C4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decision checklist (to unlock progress)</w:t>
      </w:r>
    </w:p>
    <w:p w14:paraId="285B69E2" w14:textId="77777777" w:rsidR="002C4953" w:rsidRPr="002C4953" w:rsidRDefault="002C4953" w:rsidP="002C49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Do we have a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owner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for AI resilience across MRM/Resilience/TPRM?</w:t>
      </w:r>
    </w:p>
    <w:p w14:paraId="55F9C75C" w14:textId="77777777" w:rsidR="002C4953" w:rsidRPr="002C4953" w:rsidRDefault="002C4953" w:rsidP="002C49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Tier-1 PCS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rely on AI today, and what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exists?</w:t>
      </w:r>
    </w:p>
    <w:p w14:paraId="6A620077" w14:textId="77777777" w:rsidR="002C4953" w:rsidRPr="002C4953" w:rsidRDefault="002C4953" w:rsidP="002C49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tolerances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define “safe to operate” for each model?</w:t>
      </w:r>
    </w:p>
    <w:p w14:paraId="4CB8D296" w14:textId="77777777" w:rsidR="002C4953" w:rsidRPr="002C4953" w:rsidRDefault="002C4953" w:rsidP="002C49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Do our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contracts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guarantee change notice and rollback?</w:t>
      </w:r>
    </w:p>
    <w:p w14:paraId="697399E9" w14:textId="77777777" w:rsidR="002C4953" w:rsidRPr="002C4953" w:rsidRDefault="002C4953" w:rsidP="002C49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Can we produce </w:t>
      </w:r>
      <w:r w:rsidRPr="002C4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dual-use evidence</w:t>
      </w:r>
      <w:r w:rsidRPr="002C4953">
        <w:rPr>
          <w:rFonts w:ascii="Times New Roman" w:eastAsia="Times New Roman" w:hAnsi="Times New Roman" w:cs="Times New Roman"/>
          <w:kern w:val="0"/>
          <w14:ligatures w14:val="none"/>
        </w:rPr>
        <w:t xml:space="preserve"> if an examiner asks next month?</w:t>
      </w:r>
    </w:p>
    <w:sectPr w:rsidR="002C4953" w:rsidRPr="002C4953" w:rsidSect="00AB7564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A85"/>
    <w:multiLevelType w:val="multilevel"/>
    <w:tmpl w:val="0FE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C01"/>
    <w:multiLevelType w:val="multilevel"/>
    <w:tmpl w:val="7FA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4EA6"/>
    <w:multiLevelType w:val="multilevel"/>
    <w:tmpl w:val="000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5963"/>
    <w:multiLevelType w:val="multilevel"/>
    <w:tmpl w:val="0D4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3ADF"/>
    <w:multiLevelType w:val="multilevel"/>
    <w:tmpl w:val="68D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57B62"/>
    <w:multiLevelType w:val="multilevel"/>
    <w:tmpl w:val="4A8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C4A5F"/>
    <w:multiLevelType w:val="multilevel"/>
    <w:tmpl w:val="CF4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17E05"/>
    <w:multiLevelType w:val="multilevel"/>
    <w:tmpl w:val="B2E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264CF"/>
    <w:multiLevelType w:val="multilevel"/>
    <w:tmpl w:val="2E8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535FD"/>
    <w:multiLevelType w:val="multilevel"/>
    <w:tmpl w:val="B7F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132BC"/>
    <w:multiLevelType w:val="multilevel"/>
    <w:tmpl w:val="4642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67E6A"/>
    <w:multiLevelType w:val="multilevel"/>
    <w:tmpl w:val="F4F6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E7771"/>
    <w:multiLevelType w:val="multilevel"/>
    <w:tmpl w:val="F2F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76730">
    <w:abstractNumId w:val="1"/>
  </w:num>
  <w:num w:numId="2" w16cid:durableId="1733456387">
    <w:abstractNumId w:val="2"/>
  </w:num>
  <w:num w:numId="3" w16cid:durableId="1478063536">
    <w:abstractNumId w:val="5"/>
  </w:num>
  <w:num w:numId="4" w16cid:durableId="803280784">
    <w:abstractNumId w:val="4"/>
  </w:num>
  <w:num w:numId="5" w16cid:durableId="261570161">
    <w:abstractNumId w:val="6"/>
  </w:num>
  <w:num w:numId="6" w16cid:durableId="1866558491">
    <w:abstractNumId w:val="10"/>
  </w:num>
  <w:num w:numId="7" w16cid:durableId="1183740044">
    <w:abstractNumId w:val="3"/>
  </w:num>
  <w:num w:numId="8" w16cid:durableId="909384958">
    <w:abstractNumId w:val="0"/>
  </w:num>
  <w:num w:numId="9" w16cid:durableId="84425135">
    <w:abstractNumId w:val="12"/>
  </w:num>
  <w:num w:numId="10" w16cid:durableId="2097749278">
    <w:abstractNumId w:val="7"/>
  </w:num>
  <w:num w:numId="11" w16cid:durableId="1029380785">
    <w:abstractNumId w:val="9"/>
  </w:num>
  <w:num w:numId="12" w16cid:durableId="670183192">
    <w:abstractNumId w:val="8"/>
  </w:num>
  <w:num w:numId="13" w16cid:durableId="2024086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53"/>
    <w:rsid w:val="000C43C1"/>
    <w:rsid w:val="000D6BBE"/>
    <w:rsid w:val="00213B9B"/>
    <w:rsid w:val="002C4953"/>
    <w:rsid w:val="00562273"/>
    <w:rsid w:val="00AB7564"/>
    <w:rsid w:val="00AD684D"/>
    <w:rsid w:val="00B02CB5"/>
    <w:rsid w:val="00B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DFE5"/>
  <w15:chartTrackingRefBased/>
  <w15:docId w15:val="{9CE515EA-1440-4DC6-A53E-94BA0CDE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7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1a63eb-eb09-471a-a005-37b07792a5b5}" enabled="0" method="" siteId="{bb1a63eb-eb09-471a-a005-37b07792a5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Adams, Bob (Bip.Monticello)</dc:creator>
  <cp:keywords/>
  <dc:description/>
  <cp:lastModifiedBy>Adams, Bob (Bip.Monticello)</cp:lastModifiedBy>
  <cp:revision>3</cp:revision>
  <dcterms:created xsi:type="dcterms:W3CDTF">2025-10-29T13:27:00Z</dcterms:created>
  <dcterms:modified xsi:type="dcterms:W3CDTF">2025-10-29T13:30:00Z</dcterms:modified>
</cp:coreProperties>
</file>