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E315" w14:textId="77777777" w:rsidR="0031784D" w:rsidRPr="0031784D" w:rsidRDefault="0031784D" w:rsidP="0031784D">
      <w:r w:rsidRPr="0031784D">
        <w:t xml:space="preserve">Why investors should pay attention to </w:t>
      </w:r>
      <w:proofErr w:type="spellStart"/>
      <w:r w:rsidRPr="0031784D">
        <w:t>superapps</w:t>
      </w:r>
      <w:proofErr w:type="spellEnd"/>
      <w:r w:rsidRPr="0031784D">
        <w:t xml:space="preserve"> — outside the U.S.</w:t>
      </w:r>
    </w:p>
    <w:p w14:paraId="33703280" w14:textId="4E95C352" w:rsidR="0031784D" w:rsidRDefault="0031784D" w:rsidP="0031784D">
      <w:hyperlink r:id="rId5" w:history="1">
        <w:r w:rsidRPr="0031784D">
          <w:rPr>
            <w:rStyle w:val="Hyperlink"/>
          </w:rPr>
          <w:t xml:space="preserve">Why investors should pay attention to </w:t>
        </w:r>
        <w:proofErr w:type="spellStart"/>
        <w:r w:rsidRPr="0031784D">
          <w:rPr>
            <w:rStyle w:val="Hyperlink"/>
          </w:rPr>
          <w:t>superapps</w:t>
        </w:r>
        <w:proofErr w:type="spellEnd"/>
        <w:r w:rsidRPr="0031784D">
          <w:rPr>
            <w:rStyle w:val="Hyperlink"/>
          </w:rPr>
          <w:t xml:space="preserve"> — outside the U.S.</w:t>
        </w:r>
      </w:hyperlink>
    </w:p>
    <w:p w14:paraId="3A3384B4" w14:textId="77777777" w:rsidR="0031784D" w:rsidRDefault="0031784D" w:rsidP="0031784D"/>
    <w:p w14:paraId="70FF6B7E" w14:textId="724E2021" w:rsidR="0031784D" w:rsidRPr="0031784D" w:rsidRDefault="0031784D" w:rsidP="0031784D">
      <w:proofErr w:type="spellStart"/>
      <w:r w:rsidRPr="0031784D">
        <w:t>Superapps</w:t>
      </w:r>
      <w:proofErr w:type="spellEnd"/>
      <w:r w:rsidRPr="0031784D">
        <w:t>, also sometimes referred to as “everything apps” in the U.S., have been compared to Swiss army knives. </w:t>
      </w:r>
    </w:p>
    <w:p w14:paraId="11CBAF39" w14:textId="77777777" w:rsidR="0031784D" w:rsidRPr="0031784D" w:rsidRDefault="0031784D" w:rsidP="0031784D">
      <w:pPr>
        <w:numPr>
          <w:ilvl w:val="0"/>
          <w:numId w:val="1"/>
        </w:numPr>
      </w:pPr>
      <w:r w:rsidRPr="0031784D">
        <w:t>They provide users a range of features — from social networking to food and grocery delivery to financial services.</w:t>
      </w:r>
    </w:p>
    <w:p w14:paraId="4E0DC74B" w14:textId="77777777" w:rsidR="0031784D" w:rsidRPr="0031784D" w:rsidRDefault="0031784D" w:rsidP="0031784D">
      <w:pPr>
        <w:numPr>
          <w:ilvl w:val="0"/>
          <w:numId w:val="2"/>
        </w:numPr>
      </w:pPr>
      <w:hyperlink r:id="rId6" w:tgtFrame="_blank" w:history="1">
        <w:r w:rsidRPr="0031784D">
          <w:rPr>
            <w:rStyle w:val="Hyperlink"/>
          </w:rPr>
          <w:t>Recent research</w:t>
        </w:r>
      </w:hyperlink>
      <w:r w:rsidRPr="0031784D">
        <w:t xml:space="preserve"> predicts that, by 2027, more than 50% of the global population will use multiple </w:t>
      </w:r>
      <w:proofErr w:type="spellStart"/>
      <w:r w:rsidRPr="0031784D">
        <w:t>superapps</w:t>
      </w:r>
      <w:proofErr w:type="spellEnd"/>
      <w:r w:rsidRPr="0031784D">
        <w:t xml:space="preserve"> daily.  </w:t>
      </w:r>
    </w:p>
    <w:p w14:paraId="01A35AD2" w14:textId="77777777" w:rsidR="0031784D" w:rsidRPr="0031784D" w:rsidRDefault="0031784D" w:rsidP="0031784D">
      <w:r w:rsidRPr="0031784D">
        <w:t>‍</w:t>
      </w:r>
      <w:r w:rsidRPr="0031784D">
        <w:rPr>
          <w:b/>
          <w:bCs/>
        </w:rPr>
        <w:t>Why it’s important: </w:t>
      </w:r>
      <w:proofErr w:type="spellStart"/>
      <w:r w:rsidRPr="0031784D">
        <w:t>Superapps</w:t>
      </w:r>
      <w:proofErr w:type="spellEnd"/>
      <w:r w:rsidRPr="0031784D">
        <w:t xml:space="preserve"> are attractive to investors because they act as a gateway to consumers. Users are a single sign-on away from numerous products and services. Transactions are made easy with stored payment information.</w:t>
      </w:r>
    </w:p>
    <w:p w14:paraId="72DFE435" w14:textId="77777777" w:rsidR="0031784D" w:rsidRPr="0031784D" w:rsidRDefault="0031784D" w:rsidP="0031784D">
      <w:pPr>
        <w:numPr>
          <w:ilvl w:val="0"/>
          <w:numId w:val="3"/>
        </w:numPr>
      </w:pPr>
      <w:r w:rsidRPr="0031784D">
        <w:t>The data these apps amass is also valuable. It can be used to triangulate consumer preferences, target ads, personalize recommendations, facilitate cross-selling and more.</w:t>
      </w:r>
    </w:p>
    <w:p w14:paraId="1242AEC2" w14:textId="77777777" w:rsidR="0031784D" w:rsidRPr="0031784D" w:rsidRDefault="0031784D" w:rsidP="0031784D">
      <w:r w:rsidRPr="0031784D">
        <w:rPr>
          <w:b/>
          <w:bCs/>
        </w:rPr>
        <w:t>The challenge: </w:t>
      </w:r>
      <w:proofErr w:type="spellStart"/>
      <w:r w:rsidRPr="0031784D">
        <w:t>Superapps</w:t>
      </w:r>
      <w:proofErr w:type="spellEnd"/>
      <w:r w:rsidRPr="0031784D">
        <w:t xml:space="preserve"> are already massively popular in Asia, but innovators face challenges creating a </w:t>
      </w:r>
      <w:proofErr w:type="spellStart"/>
      <w:r w:rsidRPr="0031784D">
        <w:t>superapp</w:t>
      </w:r>
      <w:proofErr w:type="spellEnd"/>
      <w:r w:rsidRPr="0031784D">
        <w:t xml:space="preserve"> in the U.S. due to antitrust and regulatory scrutiny as well as consumer confidence and privacy issues.</w:t>
      </w:r>
    </w:p>
    <w:p w14:paraId="2336FDE7" w14:textId="77777777" w:rsidR="0031784D" w:rsidRPr="0031784D" w:rsidRDefault="0031784D" w:rsidP="0031784D">
      <w:pPr>
        <w:numPr>
          <w:ilvl w:val="0"/>
          <w:numId w:val="4"/>
        </w:numPr>
      </w:pPr>
      <w:r w:rsidRPr="0031784D">
        <w:t xml:space="preserve">U.S. investors looking to invest in a </w:t>
      </w:r>
      <w:proofErr w:type="spellStart"/>
      <w:r w:rsidRPr="0031784D">
        <w:t>superapp</w:t>
      </w:r>
      <w:proofErr w:type="spellEnd"/>
      <w:r w:rsidRPr="0031784D">
        <w:t xml:space="preserve"> might turn to China. However, there’s a lot of uncertainty surrounding U.S.-China relations right now, which poses risks to investors.</w:t>
      </w:r>
    </w:p>
    <w:p w14:paraId="0FB74DF4" w14:textId="77777777" w:rsidR="0031784D" w:rsidRPr="0031784D" w:rsidRDefault="0031784D" w:rsidP="0031784D">
      <w:pPr>
        <w:numPr>
          <w:ilvl w:val="0"/>
          <w:numId w:val="5"/>
        </w:numPr>
      </w:pPr>
      <w:r w:rsidRPr="0031784D">
        <w:t>Plus, both U.S. and China markets are ahead of the curve in terms of digital adoption and market maturity when it comes to ride-hailing and food delivery options, signaling less potential for growth. </w:t>
      </w:r>
    </w:p>
    <w:p w14:paraId="0636449D" w14:textId="77777777" w:rsidR="0031784D" w:rsidRPr="0031784D" w:rsidRDefault="0031784D" w:rsidP="0031784D">
      <w:r w:rsidRPr="0031784D">
        <w:rPr>
          <w:b/>
          <w:bCs/>
        </w:rPr>
        <w:t>A solution: </w:t>
      </w:r>
      <w:r w:rsidRPr="0031784D">
        <w:t xml:space="preserve">Investors might want to look beyond U.S. and China geopolitical tensions — to more of </w:t>
      </w:r>
      <w:proofErr w:type="gramStart"/>
      <w:r w:rsidRPr="0031784D">
        <w:t>a safe haven</w:t>
      </w:r>
      <w:proofErr w:type="gramEnd"/>
      <w:r w:rsidRPr="0031784D">
        <w:t xml:space="preserve"> like Southeast Asia.</w:t>
      </w:r>
    </w:p>
    <w:p w14:paraId="6AF2ECA3" w14:textId="77777777" w:rsidR="0031784D" w:rsidRPr="0031784D" w:rsidRDefault="0031784D" w:rsidP="0031784D">
      <w:pPr>
        <w:numPr>
          <w:ilvl w:val="0"/>
          <w:numId w:val="6"/>
        </w:numPr>
      </w:pPr>
      <w:r w:rsidRPr="0031784D">
        <w:t>Southeast Asia is expected to see an average GDP growth of 4.7% in 2023 and 4.8% in 2024, according to </w:t>
      </w:r>
      <w:hyperlink r:id="rId7" w:tgtFrame="_blank" w:history="1">
        <w:r w:rsidRPr="0031784D">
          <w:rPr>
            <w:rStyle w:val="Hyperlink"/>
          </w:rPr>
          <w:t>recent estimates</w:t>
        </w:r>
      </w:hyperlink>
      <w:r w:rsidRPr="0031784D">
        <w:t>. For context, </w:t>
      </w:r>
      <w:hyperlink r:id="rId8" w:tgtFrame="_blank" w:history="1">
        <w:r w:rsidRPr="0031784D">
          <w:rPr>
            <w:rStyle w:val="Hyperlink"/>
          </w:rPr>
          <w:t>U.S. GDP growth</w:t>
        </w:r>
      </w:hyperlink>
      <w:r w:rsidRPr="0031784D">
        <w:t> sat at 2.1% in September, and annual </w:t>
      </w:r>
      <w:hyperlink r:id="rId9" w:tgtFrame="_blank" w:history="1">
        <w:r w:rsidRPr="0031784D">
          <w:rPr>
            <w:rStyle w:val="Hyperlink"/>
          </w:rPr>
          <w:t>global growth</w:t>
        </w:r>
      </w:hyperlink>
      <w:r w:rsidRPr="0031784D">
        <w:t> is an expected 3%.</w:t>
      </w:r>
    </w:p>
    <w:p w14:paraId="046D0C80" w14:textId="77777777" w:rsidR="0031784D" w:rsidRPr="0031784D" w:rsidRDefault="0031784D" w:rsidP="0031784D">
      <w:pPr>
        <w:numPr>
          <w:ilvl w:val="0"/>
          <w:numId w:val="7"/>
        </w:numPr>
      </w:pPr>
      <w:hyperlink r:id="rId10" w:tgtFrame="_blank" w:history="1">
        <w:r w:rsidRPr="0031784D">
          <w:rPr>
            <w:rStyle w:val="Hyperlink"/>
          </w:rPr>
          <w:t>PwC</w:t>
        </w:r>
      </w:hyperlink>
      <w:r w:rsidRPr="0031784D">
        <w:t> called Southeast Asia “a rising star” and “a bright spot in an otherwise dim global economy.”</w:t>
      </w:r>
    </w:p>
    <w:p w14:paraId="66853189" w14:textId="77777777" w:rsidR="0031784D" w:rsidRPr="0031784D" w:rsidRDefault="0031784D" w:rsidP="0031784D">
      <w:r w:rsidRPr="0031784D">
        <w:rPr>
          <w:b/>
          <w:bCs/>
        </w:rPr>
        <w:lastRenderedPageBreak/>
        <w:t>Plus, plus, plus: </w:t>
      </w:r>
      <w:r w:rsidRPr="0031784D">
        <w:t xml:space="preserve">Southeast Asia is home to a rapidly growing </w:t>
      </w:r>
      <w:proofErr w:type="spellStart"/>
      <w:r w:rsidRPr="0031784D">
        <w:t>superapp</w:t>
      </w:r>
      <w:proofErr w:type="spellEnd"/>
      <w:r w:rsidRPr="0031784D">
        <w:t>, Grab.</w:t>
      </w:r>
    </w:p>
    <w:p w14:paraId="1ECA46F6" w14:textId="77777777" w:rsidR="0031784D" w:rsidRPr="0031784D" w:rsidRDefault="0031784D" w:rsidP="0031784D">
      <w:pPr>
        <w:numPr>
          <w:ilvl w:val="0"/>
          <w:numId w:val="8"/>
        </w:numPr>
      </w:pPr>
      <w:r w:rsidRPr="0031784D">
        <w:t>Singapore-based Grab (</w:t>
      </w:r>
      <w:proofErr w:type="gramStart"/>
      <w:r w:rsidRPr="0031784D">
        <w:t>NASDAQ:GRAB</w:t>
      </w:r>
      <w:proofErr w:type="gramEnd"/>
      <w:r w:rsidRPr="0031784D">
        <w:t xml:space="preserve">) is the region’s leading </w:t>
      </w:r>
      <w:proofErr w:type="spellStart"/>
      <w:r w:rsidRPr="0031784D">
        <w:t>superapp</w:t>
      </w:r>
      <w:proofErr w:type="spellEnd"/>
      <w:r w:rsidRPr="0031784D">
        <w:t>, serving 1 in 20 Southeast Asians each month and operating in more than 500 cities.</w:t>
      </w:r>
    </w:p>
    <w:p w14:paraId="51111E50" w14:textId="77777777" w:rsidR="0031784D" w:rsidRPr="0031784D" w:rsidRDefault="0031784D" w:rsidP="0031784D">
      <w:pPr>
        <w:numPr>
          <w:ilvl w:val="0"/>
          <w:numId w:val="9"/>
        </w:numPr>
      </w:pPr>
      <w:r w:rsidRPr="0031784D">
        <w:t>Consumers can use Grab to order breakfast, book a ride to work, get lunch delivered, send a package, make payments at restaurants and order groceries.</w:t>
      </w:r>
    </w:p>
    <w:p w14:paraId="18C4BFD4" w14:textId="77777777" w:rsidR="0031784D" w:rsidRPr="0031784D" w:rsidRDefault="0031784D" w:rsidP="0031784D">
      <w:pPr>
        <w:numPr>
          <w:ilvl w:val="0"/>
          <w:numId w:val="10"/>
        </w:numPr>
      </w:pPr>
      <w:r w:rsidRPr="0031784D">
        <w:t>Grab has become ubiquitous in Southeast Asia, its name acting as a verb for getting around, ordering meals, paying for purchases and more.</w:t>
      </w:r>
    </w:p>
    <w:p w14:paraId="4EFFD68C" w14:textId="77777777" w:rsidR="0031784D" w:rsidRPr="0031784D" w:rsidRDefault="0031784D" w:rsidP="0031784D">
      <w:r w:rsidRPr="0031784D">
        <w:rPr>
          <w:b/>
          <w:bCs/>
        </w:rPr>
        <w:t>The background:</w:t>
      </w:r>
      <w:r w:rsidRPr="0031784D">
        <w:t> Grab was founded in 2012 as an on-demand ride-hailing app, a valuable service in densely urbanized regions with low car ownership and limited public transit.</w:t>
      </w:r>
    </w:p>
    <w:p w14:paraId="47D68AFB" w14:textId="77777777" w:rsidR="0031784D" w:rsidRPr="0031784D" w:rsidRDefault="0031784D" w:rsidP="0031784D">
      <w:pPr>
        <w:numPr>
          <w:ilvl w:val="0"/>
          <w:numId w:val="11"/>
        </w:numPr>
      </w:pPr>
      <w:r w:rsidRPr="0031784D">
        <w:t>After building a large, loyal user and driver base, Grab leveraged its fleet to introduce other on-demand services.</w:t>
      </w:r>
    </w:p>
    <w:p w14:paraId="0C9E9C06" w14:textId="77777777" w:rsidR="0031784D" w:rsidRPr="0031784D" w:rsidRDefault="0031784D" w:rsidP="0031784D">
      <w:pPr>
        <w:numPr>
          <w:ilvl w:val="0"/>
          <w:numId w:val="12"/>
        </w:numPr>
      </w:pPr>
      <w:r w:rsidRPr="0031784D">
        <w:t xml:space="preserve">The </w:t>
      </w:r>
      <w:proofErr w:type="spellStart"/>
      <w:r w:rsidRPr="0031784D">
        <w:t>superapp’s</w:t>
      </w:r>
      <w:proofErr w:type="spellEnd"/>
      <w:r w:rsidRPr="0031784D">
        <w:t xml:space="preserve"> portfolio of high frequency, everyday use cases </w:t>
      </w:r>
      <w:proofErr w:type="gramStart"/>
      <w:r w:rsidRPr="0031784D">
        <w:t>drives</w:t>
      </w:r>
      <w:proofErr w:type="gramEnd"/>
      <w:r w:rsidRPr="0031784D">
        <w:t xml:space="preserve"> strong user engagement and retention. As consumer spending grows, so do the income opportunities for Grab’s merchant and driver-partners, encouraging more of them into Grab’s ecosystem. This flywheel effect leads to wider selection, better value and faster delivery times for users.</w:t>
      </w:r>
    </w:p>
    <w:p w14:paraId="3BD447AE" w14:textId="77777777" w:rsidR="0031784D" w:rsidRPr="0031784D" w:rsidRDefault="0031784D" w:rsidP="0031784D">
      <w:pPr>
        <w:numPr>
          <w:ilvl w:val="0"/>
          <w:numId w:val="13"/>
        </w:numPr>
      </w:pPr>
      <w:r w:rsidRPr="0031784D">
        <w:t>Grab also makes it easy for driver- and delivery-partners to toggle between services, like delivering groceries in the morning then providing rides in the evening. Approximately 78% of its two-wheel drivers operate on both mobility and deliveries.</w:t>
      </w:r>
    </w:p>
    <w:p w14:paraId="59CEAC36" w14:textId="77777777" w:rsidR="0031784D" w:rsidRPr="0031784D" w:rsidRDefault="0031784D" w:rsidP="0031784D">
      <w:r w:rsidRPr="0031784D">
        <w:rPr>
          <w:b/>
          <w:bCs/>
        </w:rPr>
        <w:t>The strategy: </w:t>
      </w:r>
      <w:r w:rsidRPr="0031784D">
        <w:t xml:space="preserve">Unlike </w:t>
      </w:r>
      <w:proofErr w:type="spellStart"/>
      <w:r w:rsidRPr="0031784D">
        <w:t>superapps</w:t>
      </w:r>
      <w:proofErr w:type="spellEnd"/>
      <w:r w:rsidRPr="0031784D">
        <w:t xml:space="preserve"> in China, Grab doesn’t want to become an “everything app.” Instead, it aims to become Southeast Asia’s largest and most efficient on-demand platform that enables local commerce, mobility and access to financial services.</w:t>
      </w:r>
    </w:p>
    <w:p w14:paraId="68B170D3" w14:textId="77777777" w:rsidR="0031784D" w:rsidRPr="0031784D" w:rsidRDefault="0031784D" w:rsidP="0031784D">
      <w:pPr>
        <w:numPr>
          <w:ilvl w:val="0"/>
          <w:numId w:val="14"/>
        </w:numPr>
      </w:pPr>
      <w:r w:rsidRPr="0031784D">
        <w:t xml:space="preserve">Grab is the only </w:t>
      </w:r>
      <w:proofErr w:type="spellStart"/>
      <w:r w:rsidRPr="0031784D">
        <w:t>superapp</w:t>
      </w:r>
      <w:proofErr w:type="spellEnd"/>
      <w:r w:rsidRPr="0031784D">
        <w:t xml:space="preserve"> in Southeast Asia with significant regional presence, which isn’t an easy feat considering the diversity in culture, language, consumer behavior and regulatory landscapes.</w:t>
      </w:r>
    </w:p>
    <w:p w14:paraId="7A424D5A" w14:textId="77777777" w:rsidR="0031784D" w:rsidRPr="0031784D" w:rsidRDefault="0031784D" w:rsidP="0031784D">
      <w:pPr>
        <w:numPr>
          <w:ilvl w:val="0"/>
          <w:numId w:val="15"/>
        </w:numPr>
      </w:pPr>
      <w:r w:rsidRPr="0031784D">
        <w:t>With this hyperlocal, boots-on-the-ground approach, Grab has cultivated a deep knowledge of local tastes and preferences to effectively identify service gaps and provide solutions.</w:t>
      </w:r>
    </w:p>
    <w:p w14:paraId="5C9E7BD1" w14:textId="77777777" w:rsidR="0031784D" w:rsidRPr="0031784D" w:rsidRDefault="0031784D" w:rsidP="0031784D">
      <w:pPr>
        <w:numPr>
          <w:ilvl w:val="0"/>
          <w:numId w:val="16"/>
        </w:numPr>
      </w:pPr>
      <w:r w:rsidRPr="0031784D">
        <w:rPr>
          <w:b/>
          <w:bCs/>
        </w:rPr>
        <w:t>An example:</w:t>
      </w:r>
      <w:r w:rsidRPr="0031784D">
        <w:t> </w:t>
      </w:r>
      <w:proofErr w:type="spellStart"/>
      <w:r w:rsidRPr="0031784D">
        <w:fldChar w:fldCharType="begin"/>
      </w:r>
      <w:r w:rsidRPr="0031784D">
        <w:instrText>HYPERLINK "https://investors.grab.com/news-releases/news-release-details/grab-be-fully-powered-its-own-mapping-technology-q3-2022" \t "_blank"</w:instrText>
      </w:r>
      <w:r w:rsidRPr="0031784D">
        <w:fldChar w:fldCharType="separate"/>
      </w:r>
      <w:r w:rsidRPr="0031784D">
        <w:rPr>
          <w:rStyle w:val="Hyperlink"/>
        </w:rPr>
        <w:t>GrabMaps</w:t>
      </w:r>
      <w:proofErr w:type="spellEnd"/>
      <w:r w:rsidRPr="0031784D">
        <w:fldChar w:fldCharType="end"/>
      </w:r>
      <w:r w:rsidRPr="0031784D">
        <w:t>, the in-house mapping and location-based technology that powers the app’s services, hosts more accurate and detailed information on road networks, traffic data and location than any other third-party service available in the region.</w:t>
      </w:r>
    </w:p>
    <w:p w14:paraId="4700E029" w14:textId="77777777" w:rsidR="0031784D" w:rsidRPr="0031784D" w:rsidRDefault="0031784D" w:rsidP="0031784D">
      <w:pPr>
        <w:numPr>
          <w:ilvl w:val="0"/>
          <w:numId w:val="17"/>
        </w:numPr>
      </w:pPr>
      <w:r w:rsidRPr="0031784D">
        <w:rPr>
          <w:b/>
          <w:bCs/>
        </w:rPr>
        <w:lastRenderedPageBreak/>
        <w:t>Another example:</w:t>
      </w:r>
      <w:r w:rsidRPr="0031784D">
        <w:t> Grab </w:t>
      </w:r>
      <w:hyperlink r:id="rId11" w:tgtFrame="_blank" w:history="1">
        <w:r w:rsidRPr="0031784D">
          <w:rPr>
            <w:rStyle w:val="Hyperlink"/>
          </w:rPr>
          <w:t>redesigned a typeface</w:t>
        </w:r>
      </w:hyperlink>
      <w:r w:rsidRPr="0031784D">
        <w:t> for Thai and Cambodian scripts. These languages have large character sets and marks, shapes, and strokes that accompany the letters. The redesigned font ensures text readability on the app — even on phones running on 2G or 3G networks, which are predominant in many parts of Southeast Asia.</w:t>
      </w:r>
    </w:p>
    <w:p w14:paraId="07A45991" w14:textId="77777777" w:rsidR="0031784D" w:rsidRPr="0031784D" w:rsidRDefault="0031784D" w:rsidP="0031784D">
      <w:r w:rsidRPr="0031784D">
        <w:rPr>
          <w:b/>
          <w:bCs/>
        </w:rPr>
        <w:t>The goal: </w:t>
      </w:r>
      <w:r w:rsidRPr="0031784D">
        <w:t>Grab’s mission is to drive Southeast Asia forward by economically empowering consumers, driver- and delivery-partners — and merchants. </w:t>
      </w:r>
    </w:p>
    <w:p w14:paraId="470CCCE4" w14:textId="77777777" w:rsidR="0031784D" w:rsidRPr="0031784D" w:rsidRDefault="0031784D" w:rsidP="0031784D">
      <w:pPr>
        <w:numPr>
          <w:ilvl w:val="0"/>
          <w:numId w:val="18"/>
        </w:numPr>
      </w:pPr>
      <w:r w:rsidRPr="0031784D">
        <w:t>Southeast Asia is undergoing rapid digital transformation — but digital and financial literacy gaps make for unequal access. </w:t>
      </w:r>
    </w:p>
    <w:p w14:paraId="511D3007" w14:textId="77777777" w:rsidR="0031784D" w:rsidRPr="0031784D" w:rsidRDefault="0031784D" w:rsidP="0031784D">
      <w:pPr>
        <w:numPr>
          <w:ilvl w:val="0"/>
          <w:numId w:val="19"/>
        </w:numPr>
      </w:pPr>
      <w:r w:rsidRPr="0031784D">
        <w:t>This can hinder progress and leave behind micro-, small- and medium-sized businesses (MSMEs), which account for </w:t>
      </w:r>
      <w:hyperlink r:id="rId12" w:tgtFrame="_blank" w:history="1">
        <w:r w:rsidRPr="0031784D">
          <w:rPr>
            <w:rStyle w:val="Hyperlink"/>
          </w:rPr>
          <w:t>97% of all businesses</w:t>
        </w:r>
      </w:hyperlink>
      <w:r w:rsidRPr="0031784D">
        <w:t> in the region and employ 67% of the working population.</w:t>
      </w:r>
    </w:p>
    <w:p w14:paraId="67C85747" w14:textId="77777777" w:rsidR="0031784D" w:rsidRPr="0031784D" w:rsidRDefault="0031784D" w:rsidP="0031784D">
      <w:pPr>
        <w:numPr>
          <w:ilvl w:val="0"/>
          <w:numId w:val="20"/>
        </w:numPr>
      </w:pPr>
      <w:r w:rsidRPr="0031784D">
        <w:t>Grab already has more than 5 million registered merchants on its platform, most of which are MSMEs. Providing microloans, trainings and easy-to-use tools help MSMEs grow their businesses so they can access capital to invest in new capabilities and pay higher wages that ultimately improve living standards across the entire economy.</w:t>
      </w:r>
    </w:p>
    <w:p w14:paraId="0BC93DBA" w14:textId="77777777" w:rsidR="0031784D" w:rsidRPr="0031784D" w:rsidRDefault="0031784D" w:rsidP="0031784D">
      <w:r w:rsidRPr="0031784D">
        <w:rPr>
          <w:b/>
          <w:bCs/>
        </w:rPr>
        <w:t>Key numbers:</w:t>
      </w:r>
      <w:r w:rsidRPr="0031784D">
        <w:t> Grab focuses on serving a triple bottom line, aiming to deliver strong financial performance for its shareholders, while creating positive social and environmental impact. Grab’s revenue grew 61% year over year to $615 million, the company’s</w:t>
      </w:r>
      <w:hyperlink r:id="rId13" w:tgtFrame="_blank" w:history="1">
        <w:r w:rsidRPr="0031784D">
          <w:rPr>
            <w:rStyle w:val="Hyperlink"/>
          </w:rPr>
          <w:t> Q3 earnings report </w:t>
        </w:r>
      </w:hyperlink>
      <w:r w:rsidRPr="0031784D">
        <w:t>shared.</w:t>
      </w:r>
    </w:p>
    <w:p w14:paraId="4251B082" w14:textId="77777777" w:rsidR="0031784D" w:rsidRPr="0031784D" w:rsidRDefault="0031784D" w:rsidP="0031784D">
      <w:pPr>
        <w:numPr>
          <w:ilvl w:val="0"/>
          <w:numId w:val="21"/>
        </w:numPr>
      </w:pPr>
      <w:r w:rsidRPr="0031784D">
        <w:t> In Q3, it achieved Group Adjusted EBITDA breakeven after seven consecutive quarters of improvements, reflecting the company’s focus on cost efficiencies balanced with growth.</w:t>
      </w:r>
    </w:p>
    <w:p w14:paraId="52ED3DF2" w14:textId="77777777" w:rsidR="0031784D" w:rsidRPr="0031784D" w:rsidRDefault="0031784D" w:rsidP="0031784D">
      <w:r w:rsidRPr="0031784D">
        <w:rPr>
          <w:b/>
          <w:bCs/>
        </w:rPr>
        <w:t>“We achieved </w:t>
      </w:r>
      <w:r w:rsidRPr="0031784D">
        <w:t>our first positive Group Adjusted EBITDA this quarter as we reached another all-time high in Group MTUs and saw increased earnings for our driver-partners,” said Anthony Tan, Group Chief Executive Officer and Co-Founder of Grab. </w:t>
      </w:r>
    </w:p>
    <w:p w14:paraId="726E5B21" w14:textId="77777777" w:rsidR="0031784D" w:rsidRPr="0031784D" w:rsidRDefault="0031784D" w:rsidP="0031784D">
      <w:pPr>
        <w:numPr>
          <w:ilvl w:val="0"/>
          <w:numId w:val="22"/>
        </w:numPr>
      </w:pPr>
      <w:r w:rsidRPr="0031784D">
        <w:t>“While this is an important milestone for Grab, it is just one of many steps in our journey as we continue to drive growth in a sustainable and profitable manner.”</w:t>
      </w:r>
    </w:p>
    <w:p w14:paraId="0EAB089D" w14:textId="77777777" w:rsidR="0031784D" w:rsidRPr="0031784D" w:rsidRDefault="0031784D" w:rsidP="0031784D">
      <w:pPr>
        <w:numPr>
          <w:ilvl w:val="0"/>
          <w:numId w:val="23"/>
        </w:numPr>
      </w:pPr>
      <w:r w:rsidRPr="0031784D">
        <w:t>“Our progress forward remains anchored on improving our marketplace efficiency, building better and more affordable services for our users, and empowering the millions of everyday entrepreneurs on our platform to thrive.”</w:t>
      </w:r>
    </w:p>
    <w:p w14:paraId="527619D2" w14:textId="77777777" w:rsidR="0031784D" w:rsidRPr="0031784D" w:rsidRDefault="0031784D" w:rsidP="0031784D">
      <w:r w:rsidRPr="0031784D">
        <w:rPr>
          <w:b/>
          <w:bCs/>
        </w:rPr>
        <w:lastRenderedPageBreak/>
        <w:t>Looking ahead: </w:t>
      </w:r>
      <w:r w:rsidRPr="0031784D">
        <w:t xml:space="preserve">The </w:t>
      </w:r>
      <w:proofErr w:type="spellStart"/>
      <w:r w:rsidRPr="0031784D">
        <w:t>superapp</w:t>
      </w:r>
      <w:proofErr w:type="spellEnd"/>
      <w:r w:rsidRPr="0031784D">
        <w:t xml:space="preserve"> is already the regional leader in mobility and food delivery — but it’s just getting started in Southeast Asia’s rapidly urbanizing market of more than 675 million people.</w:t>
      </w:r>
    </w:p>
    <w:p w14:paraId="17C95C44" w14:textId="77777777" w:rsidR="0031784D" w:rsidRPr="0031784D" w:rsidRDefault="0031784D" w:rsidP="0031784D">
      <w:pPr>
        <w:numPr>
          <w:ilvl w:val="0"/>
          <w:numId w:val="24"/>
        </w:numPr>
      </w:pPr>
      <w:r w:rsidRPr="0031784D">
        <w:t>Grab plans to expand its user base and deepen engagement with existing users, while still prioritizing safety and reliability. </w:t>
      </w:r>
      <w:hyperlink r:id="rId14" w:tgtFrame="_blank" w:history="1">
        <w:r w:rsidRPr="0031784D">
          <w:rPr>
            <w:rStyle w:val="Hyperlink"/>
          </w:rPr>
          <w:t>Affordability</w:t>
        </w:r>
      </w:hyperlink>
      <w:r w:rsidRPr="0031784D">
        <w:t xml:space="preserve"> is key in making its services even more accessible, while the </w:t>
      </w:r>
      <w:proofErr w:type="spellStart"/>
      <w:r w:rsidRPr="0031784D">
        <w:t>GrabUnlimited</w:t>
      </w:r>
      <w:proofErr w:type="spellEnd"/>
      <w:r w:rsidRPr="0031784D">
        <w:t xml:space="preserve"> subscription program drives loyalty.</w:t>
      </w:r>
    </w:p>
    <w:p w14:paraId="22E5616A" w14:textId="77777777" w:rsidR="0031784D" w:rsidRPr="0031784D" w:rsidRDefault="0031784D" w:rsidP="0031784D">
      <w:pPr>
        <w:numPr>
          <w:ilvl w:val="0"/>
          <w:numId w:val="25"/>
        </w:numPr>
      </w:pPr>
      <w:r w:rsidRPr="0031784D">
        <w:t>Grab also plans to build more tools that will help generate more value for its ecosystem partners. The company is especially focused on helping MSMEs grow with better data, self-serve ads, loyalty programs and more.</w:t>
      </w:r>
    </w:p>
    <w:p w14:paraId="54D6E8A3" w14:textId="77777777" w:rsidR="0031784D" w:rsidRPr="0031784D" w:rsidRDefault="0031784D" w:rsidP="0031784D">
      <w:pPr>
        <w:numPr>
          <w:ilvl w:val="0"/>
          <w:numId w:val="26"/>
        </w:numPr>
      </w:pPr>
      <w:r w:rsidRPr="0031784D">
        <w:t>Further </w:t>
      </w:r>
      <w:hyperlink r:id="rId15" w:tgtFrame="_blank" w:history="1">
        <w:r w:rsidRPr="0031784D">
          <w:rPr>
            <w:rStyle w:val="Hyperlink"/>
          </w:rPr>
          <w:t>tech enhancements and innovations</w:t>
        </w:r>
      </w:hyperlink>
      <w:r w:rsidRPr="0031784D">
        <w:t> will also help driver and delivery partners maximize their earnings for every hour they spend on the app.</w:t>
      </w:r>
    </w:p>
    <w:p w14:paraId="12FE8ED4" w14:textId="77777777" w:rsidR="0031784D" w:rsidRDefault="0031784D"/>
    <w:sectPr w:rsidR="003178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51E22"/>
    <w:multiLevelType w:val="multilevel"/>
    <w:tmpl w:val="49F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027D34"/>
    <w:multiLevelType w:val="multilevel"/>
    <w:tmpl w:val="1B5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C5310"/>
    <w:multiLevelType w:val="multilevel"/>
    <w:tmpl w:val="AA6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574753"/>
    <w:multiLevelType w:val="multilevel"/>
    <w:tmpl w:val="162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1511D1"/>
    <w:multiLevelType w:val="multilevel"/>
    <w:tmpl w:val="637E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173617"/>
    <w:multiLevelType w:val="multilevel"/>
    <w:tmpl w:val="921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AF64EC"/>
    <w:multiLevelType w:val="multilevel"/>
    <w:tmpl w:val="FDAE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D86415"/>
    <w:multiLevelType w:val="multilevel"/>
    <w:tmpl w:val="70E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FC4384"/>
    <w:multiLevelType w:val="multilevel"/>
    <w:tmpl w:val="CC88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AAC23E3"/>
    <w:multiLevelType w:val="multilevel"/>
    <w:tmpl w:val="EE6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532324"/>
    <w:multiLevelType w:val="multilevel"/>
    <w:tmpl w:val="CB88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536E8F"/>
    <w:multiLevelType w:val="multilevel"/>
    <w:tmpl w:val="5F6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ABD7C57"/>
    <w:multiLevelType w:val="multilevel"/>
    <w:tmpl w:val="C55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1014B3B"/>
    <w:multiLevelType w:val="multilevel"/>
    <w:tmpl w:val="C25A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41616D"/>
    <w:multiLevelType w:val="multilevel"/>
    <w:tmpl w:val="A3DC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A1D4C7F"/>
    <w:multiLevelType w:val="multilevel"/>
    <w:tmpl w:val="B19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111A1C"/>
    <w:multiLevelType w:val="multilevel"/>
    <w:tmpl w:val="A04C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44371C"/>
    <w:multiLevelType w:val="multilevel"/>
    <w:tmpl w:val="EF4E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C0118A"/>
    <w:multiLevelType w:val="multilevel"/>
    <w:tmpl w:val="03AE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724873"/>
    <w:multiLevelType w:val="multilevel"/>
    <w:tmpl w:val="2A1A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B35AB2"/>
    <w:multiLevelType w:val="multilevel"/>
    <w:tmpl w:val="639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ED00D5"/>
    <w:multiLevelType w:val="multilevel"/>
    <w:tmpl w:val="0E86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E0784E"/>
    <w:multiLevelType w:val="multilevel"/>
    <w:tmpl w:val="405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983010"/>
    <w:multiLevelType w:val="multilevel"/>
    <w:tmpl w:val="3A5E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76C3DB5"/>
    <w:multiLevelType w:val="multilevel"/>
    <w:tmpl w:val="EE02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F001C7"/>
    <w:multiLevelType w:val="multilevel"/>
    <w:tmpl w:val="A66A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7599136">
    <w:abstractNumId w:val="0"/>
  </w:num>
  <w:num w:numId="2" w16cid:durableId="1723753106">
    <w:abstractNumId w:val="6"/>
  </w:num>
  <w:num w:numId="3" w16cid:durableId="925772404">
    <w:abstractNumId w:val="11"/>
  </w:num>
  <w:num w:numId="4" w16cid:durableId="1397510705">
    <w:abstractNumId w:val="16"/>
  </w:num>
  <w:num w:numId="5" w16cid:durableId="1000696060">
    <w:abstractNumId w:val="24"/>
  </w:num>
  <w:num w:numId="6" w16cid:durableId="520046217">
    <w:abstractNumId w:val="19"/>
  </w:num>
  <w:num w:numId="7" w16cid:durableId="1607226361">
    <w:abstractNumId w:val="10"/>
  </w:num>
  <w:num w:numId="8" w16cid:durableId="984704437">
    <w:abstractNumId w:val="7"/>
  </w:num>
  <w:num w:numId="9" w16cid:durableId="1440563226">
    <w:abstractNumId w:val="5"/>
  </w:num>
  <w:num w:numId="10" w16cid:durableId="1078593598">
    <w:abstractNumId w:val="17"/>
  </w:num>
  <w:num w:numId="11" w16cid:durableId="1921253454">
    <w:abstractNumId w:val="15"/>
  </w:num>
  <w:num w:numId="12" w16cid:durableId="127012551">
    <w:abstractNumId w:val="21"/>
  </w:num>
  <w:num w:numId="13" w16cid:durableId="2017922052">
    <w:abstractNumId w:val="2"/>
  </w:num>
  <w:num w:numId="14" w16cid:durableId="1725830981">
    <w:abstractNumId w:val="3"/>
  </w:num>
  <w:num w:numId="15" w16cid:durableId="1616671702">
    <w:abstractNumId w:val="20"/>
  </w:num>
  <w:num w:numId="16" w16cid:durableId="1508207396">
    <w:abstractNumId w:val="4"/>
  </w:num>
  <w:num w:numId="17" w16cid:durableId="162864204">
    <w:abstractNumId w:val="1"/>
  </w:num>
  <w:num w:numId="18" w16cid:durableId="1633173584">
    <w:abstractNumId w:val="14"/>
  </w:num>
  <w:num w:numId="19" w16cid:durableId="107819055">
    <w:abstractNumId w:val="25"/>
  </w:num>
  <w:num w:numId="20" w16cid:durableId="1177497227">
    <w:abstractNumId w:val="8"/>
  </w:num>
  <w:num w:numId="21" w16cid:durableId="1486050728">
    <w:abstractNumId w:val="13"/>
  </w:num>
  <w:num w:numId="22" w16cid:durableId="1343780124">
    <w:abstractNumId w:val="12"/>
  </w:num>
  <w:num w:numId="23" w16cid:durableId="1408454272">
    <w:abstractNumId w:val="23"/>
  </w:num>
  <w:num w:numId="24" w16cid:durableId="1732658376">
    <w:abstractNumId w:val="9"/>
  </w:num>
  <w:num w:numId="25" w16cid:durableId="1717200498">
    <w:abstractNumId w:val="18"/>
  </w:num>
  <w:num w:numId="26" w16cid:durableId="136957146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84D"/>
    <w:rsid w:val="0031784D"/>
    <w:rsid w:val="00634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9B699"/>
  <w15:chartTrackingRefBased/>
  <w15:docId w15:val="{3B58E406-1B7F-4601-AC83-345EC2420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7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7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84D"/>
    <w:rPr>
      <w:rFonts w:eastAsiaTheme="majorEastAsia" w:cstheme="majorBidi"/>
      <w:color w:val="272727" w:themeColor="text1" w:themeTint="D8"/>
    </w:rPr>
  </w:style>
  <w:style w:type="paragraph" w:styleId="Title">
    <w:name w:val="Title"/>
    <w:basedOn w:val="Normal"/>
    <w:next w:val="Normal"/>
    <w:link w:val="TitleChar"/>
    <w:uiPriority w:val="10"/>
    <w:qFormat/>
    <w:rsid w:val="00317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84D"/>
    <w:pPr>
      <w:spacing w:before="160"/>
      <w:jc w:val="center"/>
    </w:pPr>
    <w:rPr>
      <w:i/>
      <w:iCs/>
      <w:color w:val="404040" w:themeColor="text1" w:themeTint="BF"/>
    </w:rPr>
  </w:style>
  <w:style w:type="character" w:customStyle="1" w:styleId="QuoteChar">
    <w:name w:val="Quote Char"/>
    <w:basedOn w:val="DefaultParagraphFont"/>
    <w:link w:val="Quote"/>
    <w:uiPriority w:val="29"/>
    <w:rsid w:val="0031784D"/>
    <w:rPr>
      <w:i/>
      <w:iCs/>
      <w:color w:val="404040" w:themeColor="text1" w:themeTint="BF"/>
    </w:rPr>
  </w:style>
  <w:style w:type="paragraph" w:styleId="ListParagraph">
    <w:name w:val="List Paragraph"/>
    <w:basedOn w:val="Normal"/>
    <w:uiPriority w:val="34"/>
    <w:qFormat/>
    <w:rsid w:val="0031784D"/>
    <w:pPr>
      <w:ind w:left="720"/>
      <w:contextualSpacing/>
    </w:pPr>
  </w:style>
  <w:style w:type="character" w:styleId="IntenseEmphasis">
    <w:name w:val="Intense Emphasis"/>
    <w:basedOn w:val="DefaultParagraphFont"/>
    <w:uiPriority w:val="21"/>
    <w:qFormat/>
    <w:rsid w:val="0031784D"/>
    <w:rPr>
      <w:i/>
      <w:iCs/>
      <w:color w:val="0F4761" w:themeColor="accent1" w:themeShade="BF"/>
    </w:rPr>
  </w:style>
  <w:style w:type="paragraph" w:styleId="IntenseQuote">
    <w:name w:val="Intense Quote"/>
    <w:basedOn w:val="Normal"/>
    <w:next w:val="Normal"/>
    <w:link w:val="IntenseQuoteChar"/>
    <w:uiPriority w:val="30"/>
    <w:qFormat/>
    <w:rsid w:val="00317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84D"/>
    <w:rPr>
      <w:i/>
      <w:iCs/>
      <w:color w:val="0F4761" w:themeColor="accent1" w:themeShade="BF"/>
    </w:rPr>
  </w:style>
  <w:style w:type="character" w:styleId="IntenseReference">
    <w:name w:val="Intense Reference"/>
    <w:basedOn w:val="DefaultParagraphFont"/>
    <w:uiPriority w:val="32"/>
    <w:qFormat/>
    <w:rsid w:val="0031784D"/>
    <w:rPr>
      <w:b/>
      <w:bCs/>
      <w:smallCaps/>
      <w:color w:val="0F4761" w:themeColor="accent1" w:themeShade="BF"/>
      <w:spacing w:val="5"/>
    </w:rPr>
  </w:style>
  <w:style w:type="character" w:styleId="Hyperlink">
    <w:name w:val="Hyperlink"/>
    <w:basedOn w:val="DefaultParagraphFont"/>
    <w:uiPriority w:val="99"/>
    <w:unhideWhenUsed/>
    <w:rsid w:val="0031784D"/>
    <w:rPr>
      <w:color w:val="467886" w:themeColor="hyperlink"/>
      <w:u w:val="single"/>
    </w:rPr>
  </w:style>
  <w:style w:type="character" w:styleId="UnresolvedMention">
    <w:name w:val="Unresolved Mention"/>
    <w:basedOn w:val="DefaultParagraphFont"/>
    <w:uiPriority w:val="99"/>
    <w:semiHidden/>
    <w:unhideWhenUsed/>
    <w:rsid w:val="00317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01049">
      <w:bodyDiv w:val="1"/>
      <w:marLeft w:val="0"/>
      <w:marRight w:val="0"/>
      <w:marTop w:val="0"/>
      <w:marBottom w:val="0"/>
      <w:divBdr>
        <w:top w:val="none" w:sz="0" w:space="0" w:color="auto"/>
        <w:left w:val="none" w:sz="0" w:space="0" w:color="auto"/>
        <w:bottom w:val="none" w:sz="0" w:space="0" w:color="auto"/>
        <w:right w:val="none" w:sz="0" w:space="0" w:color="auto"/>
      </w:divBdr>
    </w:div>
    <w:div w:id="711341333">
      <w:bodyDiv w:val="1"/>
      <w:marLeft w:val="0"/>
      <w:marRight w:val="0"/>
      <w:marTop w:val="0"/>
      <w:marBottom w:val="0"/>
      <w:divBdr>
        <w:top w:val="none" w:sz="0" w:space="0" w:color="auto"/>
        <w:left w:val="none" w:sz="0" w:space="0" w:color="auto"/>
        <w:bottom w:val="none" w:sz="0" w:space="0" w:color="auto"/>
        <w:right w:val="none" w:sz="0" w:space="0" w:color="auto"/>
      </w:divBdr>
    </w:div>
    <w:div w:id="845442498">
      <w:bodyDiv w:val="1"/>
      <w:marLeft w:val="0"/>
      <w:marRight w:val="0"/>
      <w:marTop w:val="0"/>
      <w:marBottom w:val="0"/>
      <w:divBdr>
        <w:top w:val="none" w:sz="0" w:space="0" w:color="auto"/>
        <w:left w:val="none" w:sz="0" w:space="0" w:color="auto"/>
        <w:bottom w:val="none" w:sz="0" w:space="0" w:color="auto"/>
        <w:right w:val="none" w:sz="0" w:space="0" w:color="auto"/>
      </w:divBdr>
    </w:div>
    <w:div w:id="1657950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a.gov/news/2023/gross-domestic-product-third-estimate-corporate-profits-revised-estimate-second-quarter" TargetMode="External"/><Relationship Id="rId13" Type="http://schemas.openxmlformats.org/officeDocument/2006/relationships/hyperlink" Target="https://www.grab.com/sg/press/others/grab-reports-third-quarter-2023-results/" TargetMode="External"/><Relationship Id="rId3" Type="http://schemas.openxmlformats.org/officeDocument/2006/relationships/settings" Target="settings.xml"/><Relationship Id="rId7" Type="http://schemas.openxmlformats.org/officeDocument/2006/relationships/hyperlink" Target="https://www.adb.org/outlook/editions/september-2023" TargetMode="External"/><Relationship Id="rId12" Type="http://schemas.openxmlformats.org/officeDocument/2006/relationships/hyperlink" Target="https://seads.adb.org/solutions/msmes-critical-greener-future-southeast-asi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artner.com/en/articles/what-is-a-superapp" TargetMode="External"/><Relationship Id="rId11" Type="http://schemas.openxmlformats.org/officeDocument/2006/relationships/hyperlink" Target="https://www.grab.com/sg/inside-grab/stories/why-we-redesigned-a-typeface-for-thai-and-cambodian-scripts/" TargetMode="External"/><Relationship Id="rId5" Type="http://schemas.openxmlformats.org/officeDocument/2006/relationships/hyperlink" Target="https://www.axios.com/sponsored/content-item/grab-why-investors-should-pay-attention-to-superapps-outside-the-u-s?axios_adlink=1&amp;stream=business" TargetMode="External"/><Relationship Id="rId15" Type="http://schemas.openxmlformats.org/officeDocument/2006/relationships/hyperlink" Target="https://www.grab.com/sg/inside-grab/stories/driver-earnings-productivity-efficiency-tech-tools/" TargetMode="External"/><Relationship Id="rId10" Type="http://schemas.openxmlformats.org/officeDocument/2006/relationships/hyperlink" Target="https://asiafundmanagers.com/us/investing-in-southeast-asia-trends-and-opportunities/" TargetMode="External"/><Relationship Id="rId4" Type="http://schemas.openxmlformats.org/officeDocument/2006/relationships/webSettings" Target="webSettings.xml"/><Relationship Id="rId9" Type="http://schemas.openxmlformats.org/officeDocument/2006/relationships/hyperlink" Target="https://imf.org/en/Publications/WEO/Issues/2023/07/10/world-economic-outlook-update-july-2023" TargetMode="External"/><Relationship Id="rId14" Type="http://schemas.openxmlformats.org/officeDocument/2006/relationships/hyperlink" Target="http://grb.to/49fOet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1287</Words>
  <Characters>7341</Characters>
  <Application>Microsoft Office Word</Application>
  <DocSecurity>0</DocSecurity>
  <Lines>61</Lines>
  <Paragraphs>17</Paragraphs>
  <ScaleCrop>false</ScaleCrop>
  <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1</cp:revision>
  <dcterms:created xsi:type="dcterms:W3CDTF">2025-11-25T18:29:00Z</dcterms:created>
  <dcterms:modified xsi:type="dcterms:W3CDTF">2025-11-25T18:30:00Z</dcterms:modified>
</cp:coreProperties>
</file>