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A5C" w:sz="10" w:space="4"/>
        </w:pBdr>
        <w:spacing w:after="3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Laura Jiménez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·   Área de Psicobiología · Dpto. Psicobiología y CC del Comportamiento · Facultad de Psicología · UMA</w:t>
      </w:r>
    </w:p>
    <w:p>
      <w:pPr>
        <w:spacing w:after="30" w:before="0"/>
      </w:pPr>
    </w:p>
    <w:p>
      <w:pPr>
        <w:spacing w:after="20" w:before="0"/>
      </w:pPr>
      <w:r>
        <w:rPr>
          <w:rFonts w:ascii="Arial" w:cs="Arial" w:eastAsia="Arial" w:hAnsi="Arial"/>
          <w:sz w:val="19"/>
          <w:szCs w:val="19"/>
        </w:rPr>
        <w:t xml:space="preserve">Profesora con formación investigadora en neuropsicología del lenguaje, que ha desarrollado su trayectoria docente mediante contratos predoctoral (FPU, Ministerio de Educación, 2016) y postdoctoral con colaboración docente en el Área de Psicobiología de la UMA, así como un contrato como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Profesora Ayudante Doctora en el Dpto. de Psicología Evolutiva y de la Educación (UMA)</w:t>
      </w:r>
      <w:r>
        <w:rPr>
          <w:rFonts w:ascii="Arial" w:cs="Arial" w:eastAsia="Arial" w:hAnsi="Arial"/>
          <w:sz w:val="19"/>
          <w:szCs w:val="19"/>
        </w:rPr>
        <w:t xml:space="preserve">. A lo largo de nueve cursos académicos ha impartido más de 800 h de docencia reglada en Grado y Máster, con dos evaluaciones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EXCELENTE</w:t>
      </w:r>
      <w:r>
        <w:rPr>
          <w:rFonts w:ascii="Arial" w:cs="Arial" w:eastAsia="Arial" w:hAnsi="Arial"/>
          <w:sz w:val="19"/>
          <w:szCs w:val="19"/>
        </w:rPr>
        <w:t xml:space="preserve"> en DOCENTIA, un quinquenio reconocido y el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Premio Docente UMA (menores de 35 años, 2020-21)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spacing w:after="10" w:before="0"/>
      </w:pPr>
    </w:p>
    <w:p>
      <w:pPr>
        <w:pBdr>
          <w:bottom w:val="single" w:color="1A3A5C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pacing w:val="60"/>
          <w:sz w:val="20"/>
          <w:szCs w:val="20"/>
        </w:rPr>
        <w:t xml:space="preserve">1. EXPERIENCIA EN INNOVACIÓN EDUCATIVA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Implementación de aula invertida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Fundamentos de Psicobiología II: creación de vídeos originales de neuroanatomía para trabajo previo al aula, combinados con práctica con modelos anatómicos y neuroimagen.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2020/21 – 2024/25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Gamificación y CIMA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Neuropsicología (Grado en Psicología): incorporación de Ciclos de Mejora en el Aula, aprendizaje basado en problemas y método del caso.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2016/17 – 2019/20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Investigación sobre factores de rendimiento académico en Psicobiología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(personalidad, constancia e implicación académica): 3 comunicaciones en congresos internacionales de educación (2 orales, 1 escrita).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2021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 de innovación «Aulas Clínicas»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(2019-2021, 2.000 €): elaboración de material audiovisual clínico con pacientes reales de afasia y enfermedades neurodegenerativas para el Máster en Psicología General Sanitaria.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2019 – 2021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Participación en Virtual International Days · ERASMUS+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(University College of Northern Denmark) e integración de docencia en inglés.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2021</w:t>
            </w:r>
          </w:p>
        </w:tc>
      </w:tr>
    </w:tbl>
    <w:p>
      <w:pPr>
        <w:pBdr>
          <w:bottom w:val="single" w:color="1A3A5C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pacing w:val="60"/>
          <w:sz w:val="20"/>
          <w:szCs w:val="20"/>
        </w:rPr>
        <w:t xml:space="preserve">2. FORMACIÓN DIDÁCTICA RECIBIDA</w:t>
      </w:r>
    </w:p>
    <w:p>
      <w:p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Más de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900 horas acreditadas</w:t>
      </w:r>
      <w:r>
        <w:rPr>
          <w:rFonts w:ascii="Arial" w:cs="Arial" w:eastAsia="Arial" w:hAnsi="Arial"/>
          <w:sz w:val="19"/>
          <w:szCs w:val="19"/>
        </w:rPr>
        <w:t xml:space="preserve"> de formación en innovación docente. Destacan: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NOVEL 25 — Iniciación a la Mejora de la Docencia Universitaria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UMA · 90 h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2025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Formación para la docencia innovadora en programas online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UNIA · 175 h · Calificación 9,3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2021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Seminario de formación para profesorado novel, 3.ª fase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UMA · 100 h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2021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Seminario de formación para profesorado novel, 2.ª fase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UMA · 100 h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2020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XVI Curso de formación para profesorado universitario novel, 1.ª fase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UMA · 100 h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2018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Formación complementaria: analítica de datos educativos, visual thinking, evaluación formativa, diversidad funcional, ABP, creación de contenidos digitales, coaching educativo (UNIA, UMA, UDIMA, 2018-2025).</w:t>
      </w:r>
    </w:p>
    <w:p>
      <w:pPr>
        <w:pBdr>
          <w:bottom w:val="single" w:color="1A3A5C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pacing w:val="60"/>
          <w:sz w:val="20"/>
          <w:szCs w:val="20"/>
        </w:rPr>
        <w:t xml:space="preserve">3. PARTICIPACIÓN EN PROYECTOS ANTERIORES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 de innovación docente «Aulas Clínicas»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Miembro del equipo. Selección de casos, grabación, edición y organización de material audiovisual clínico con criterios éticos y de confidencialidad.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2019 – 2021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Línea de investigación en innovación educativa: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«Factores asociados al rendimiento académico en Psicobiología: personalidad, constancia e implicación académica» — con comunicaciones en ICESD y Congreso Nodos del Conocimiento.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2021</w:t>
            </w:r>
          </w:p>
        </w:tc>
      </w:tr>
    </w:tbl>
    <w:p>
      <w:pPr>
        <w:pBdr>
          <w:bottom w:val="single" w:color="1A3A5C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pacing w:val="60"/>
          <w:sz w:val="20"/>
          <w:szCs w:val="20"/>
        </w:rPr>
        <w:t xml:space="preserve">4. COORDINACIÓN DOCENTE Y TRABAJO EN EQUIPO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Coordinadora de los Trabajos Fin de Máster · Facultad de Psicología (UMA)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4 titulaciones oficiales; planificación, seminarios, asignación de tutores, comisiones y defensas.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Desde 2025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Coordinadora de Neuropsicología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(Grado en Logopedia, UMA).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2025/26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Coordinadora de Psicología del Desarrollo y Adquisición del Lenguaje I y II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(Grado en Logopedia, UMA).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2023/24 – 2024/25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Miembro de la Comisión Coordinadora de 1.er curso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del Grado en Logopedia (UMA).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2023/24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 de TFG (24) y TFM (9)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codirección de tesis doctoral (Sobresaliente cum laude, Mención Internacional, defensa 03/2026); más de 10 tribunales de máster.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2018 – 2026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21"/>
        <w:gridCol w:w="1805"/>
      </w:tblGrid>
      <w:tr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Mentora Senior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en el programa de mentorazgo de doctorandos de la Facultad de Psicología (UMA).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 curso</w:t>
            </w:r>
          </w:p>
        </w:tc>
      </w:tr>
    </w:tbl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2026-06-09T07:15:52.106Z</dcterms:created>
  <dcterms:modified xsi:type="dcterms:W3CDTF">2026-06-09T07:15:52.126Z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