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BC50A4">
      <w:pPr>
        <w:pStyle w:val="Normal0"/>
        <w:widowControl/>
        <w:jc w:val="left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924C89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BC50A4" w:rsidP="00924C8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 w:rsidRPr="00BC50A4">
              <w:rPr>
                <w:rStyle w:val="DefaultParagraphFont"/>
                <w:rFonts w:ascii="宋体" w:hAnsi="宋体" w:eastAsiaTheme="minorEastAsia" w:cstheme="minorBidi" w:hint="eastAsia"/>
                <w:b/>
                <w:bCs/>
                <w:kern w:val="2"/>
                <w:sz w:val="30"/>
                <w:szCs w:val="30"/>
                <w:lang w:val="en-US" w:eastAsia="zh-CN" w:bidi="ar-SA"/>
              </w:rPr>
              <w:t>五、绩效目标及年度目标</w:t>
            </w:r>
          </w:p>
        </w:tc>
      </w:tr>
      <w:tr w:rsidTr="006D5477">
        <w:tblPrEx>
          <w:tblW w:w="0" w:type="auto"/>
          <w:tblLook w:val="04A0"/>
        </w:tblPrEx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BC50A4" w:rsidP="00924C8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 w:rsidRPr="00BC50A4">
              <w:rPr>
                <w:rStyle w:val="DefaultParagraphFont"/>
                <w:rFonts w:ascii="Times New Roman" w:eastAsia="仿宋_GB2312" w:hAnsi="Times New Roman" w:cs="Times New Roman" w:hint="eastAsia"/>
                <w:kern w:val="2"/>
                <w:sz w:val="28"/>
                <w:szCs w:val="21"/>
                <w:lang w:val="en-US" w:eastAsia="zh-CN" w:bidi="ar-SA"/>
              </w:rPr>
              <w:t>（根据任务执行年限，填写绩效总目标和年度目标）</w:t>
            </w:r>
          </w:p>
        </w:tc>
      </w:tr>
    </w:tbl>
    <w:p w:rsidR="006D5477">
      <w:pPr>
        <w:pStyle w:val="Normal0"/>
        <w:widowControl/>
        <w:jc w:val="left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pPr>
      <w:widowControl w:val="0"/>
      <w:jc w:val="both"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030017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