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1 6 4</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茶叶研究所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1 6 4</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茶叶研究所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严莉</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yanli@777.com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yanli@777.com</vt:lpwstr>
  </property>
  <property fmtid="{D5CDD505-2E9C-101B-9397-08002B2CF9AE}" pid="4" name="ContactName">
    <vt:lpwstr>严莉</vt:lpwstr>
  </property>
  <property fmtid="{D5CDD505-2E9C-101B-9397-08002B2CF9AE}" pid="5" name="ContactPhone">
    <vt:lpwstr>17864275818</vt:lpwstr>
  </property>
  <property fmtid="{D5CDD505-2E9C-101B-9397-08002B2CF9AE}" pid="6" name="InstituteName">
    <vt:lpwstr>茶叶研究所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测试 1 6 4</vt:lpwstr>
  </property>
  <property fmtid="{D5CDD505-2E9C-101B-9397-08002B2CF9AE}" pid="18" name="ProjectType">
    <vt:lpwstr>联盟重点工作：农业部下达的基础性</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