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9"/>
      </w:tblGrid>
      <w:tr w:rsidR="00414B02" w14:paraId="158B7072" w14:textId="77777777" w:rsidTr="00D91DAB">
        <w:trPr>
          <w:trHeight w:val="562"/>
          <w:jc w:val="center"/>
        </w:trPr>
        <w:tc>
          <w:tcPr>
            <w:tcW w:w="8589" w:type="dxa"/>
          </w:tcPr>
          <w:p w14:paraId="1B86983F" w14:textId="36EB0EF7" w:rsidR="00414B02" w:rsidRDefault="00414B02" w:rsidP="00D91DAB">
            <w:pPr>
              <w:adjustRightInd w:val="0"/>
              <w:snapToGrid w:val="0"/>
              <w:rPr>
                <w:rFonts w:ascii="仿宋_GB2312" w:eastAsia="仿宋_GB2312" w:cs="黑体"/>
                <w:b/>
                <w:bCs/>
                <w:sz w:val="28"/>
                <w:szCs w:val="28"/>
              </w:rPr>
            </w:pPr>
            <w:r>
              <w:rPr>
                <w:rFonts w:ascii="宋体" w:hAnsi="宋体" w:cs="黑体" w:hint="eastAsia"/>
                <w:b/>
                <w:bCs/>
                <w:sz w:val="30"/>
                <w:szCs w:val="30"/>
              </w:rPr>
              <w:t>四、分年度主要研究任务和实施方案</w:t>
            </w:r>
            <w:r>
              <w:rPr>
                <w:rFonts w:ascii="仿宋_GB2312" w:eastAsia="仿宋_GB2312" w:cs="黑体" w:hint="eastAsia"/>
                <w:sz w:val="30"/>
                <w:szCs w:val="30"/>
              </w:rPr>
              <w:t>（分年限自行填写研究任务和实施方案）</w:t>
            </w:r>
          </w:p>
        </w:tc>
      </w:tr>
      <w:tr w:rsidR="00414B02" w14:paraId="2BC59884" w14:textId="77777777" w:rsidTr="00D91DAB">
        <w:trPr>
          <w:trHeight w:val="12044"/>
          <w:jc w:val="center"/>
        </w:trPr>
        <w:tc>
          <w:tcPr>
            <w:tcW w:w="8589" w:type="dxa"/>
          </w:tcPr>
          <w:p w14:paraId="21658ACD" w14:textId="77777777" w:rsidR="00414B02" w:rsidRDefault="00414B02" w:rsidP="00D91DAB">
            <w:pPr>
              <w:rPr>
                <w:rFonts w:ascii="仿宋_GB2312" w:eastAsia="仿宋_GB2312" w:cs="黑体"/>
                <w:bCs/>
                <w:sz w:val="28"/>
                <w:szCs w:val="28"/>
              </w:rPr>
            </w:pPr>
          </w:p>
          <w:p w14:paraId="4F8A9597" w14:textId="19A8481C" w:rsidR="00414B02" w:rsidRDefault="00DA6322" w:rsidP="00D91DAB">
            <w:pPr>
              <w:rPr>
                <w:rFonts w:ascii="仿宋_GB2312" w:eastAsia="仿宋_GB2312" w:cs="黑体"/>
                <w:bCs/>
                <w:sz w:val="28"/>
                <w:szCs w:val="28"/>
              </w:rPr>
            </w:pPr>
            <w:r>
              <w:rPr>
                <w:rFonts w:eastAsia="仿宋_GB2312" w:hint="eastAsia"/>
                <w:kern w:val="0"/>
                <w:sz w:val="28"/>
                <w:szCs w:val="21"/>
              </w:rPr>
              <w:t>水稻是中国主要粮食作物，</w:t>
            </w:r>
            <w:r>
              <w:rPr>
                <w:rFonts w:eastAsia="仿宋_GB2312"/>
                <w:kern w:val="0"/>
                <w:sz w:val="28"/>
                <w:szCs w:val="21"/>
              </w:rPr>
              <w:t xml:space="preserve">2004 </w:t>
            </w:r>
            <w:r>
              <w:rPr>
                <w:rFonts w:eastAsia="仿宋_GB2312" w:hint="eastAsia"/>
                <w:kern w:val="0"/>
                <w:sz w:val="28"/>
                <w:szCs w:val="21"/>
              </w:rPr>
              <w:t>年以来的</w:t>
            </w:r>
            <w:r>
              <w:rPr>
                <w:rFonts w:eastAsia="仿宋_GB2312"/>
                <w:kern w:val="0"/>
                <w:sz w:val="28"/>
                <w:szCs w:val="21"/>
              </w:rPr>
              <w:t xml:space="preserve"> 10 </w:t>
            </w:r>
            <w:r>
              <w:rPr>
                <w:rFonts w:eastAsia="仿宋_GB2312" w:hint="eastAsia"/>
                <w:kern w:val="0"/>
                <w:sz w:val="28"/>
                <w:szCs w:val="21"/>
              </w:rPr>
              <w:t>年中，水稻种植面积和总产量分别占粮食作物面积和总产的</w:t>
            </w:r>
            <w:r>
              <w:rPr>
                <w:rFonts w:eastAsia="仿宋_GB2312"/>
                <w:kern w:val="0"/>
                <w:sz w:val="28"/>
                <w:szCs w:val="21"/>
              </w:rPr>
              <w:t xml:space="preserve"> 27.4%</w:t>
            </w:r>
            <w:r>
              <w:rPr>
                <w:rFonts w:eastAsia="仿宋_GB2312" w:hint="eastAsia"/>
                <w:kern w:val="0"/>
                <w:sz w:val="28"/>
                <w:szCs w:val="21"/>
              </w:rPr>
              <w:t>和</w:t>
            </w:r>
            <w:r>
              <w:rPr>
                <w:rFonts w:eastAsia="仿宋_GB2312"/>
                <w:kern w:val="0"/>
                <w:sz w:val="28"/>
                <w:szCs w:val="21"/>
              </w:rPr>
              <w:t xml:space="preserve"> 36.1%</w:t>
            </w:r>
            <w:r>
              <w:rPr>
                <w:rFonts w:eastAsia="仿宋_GB2312" w:hint="eastAsia"/>
                <w:kern w:val="0"/>
                <w:sz w:val="28"/>
                <w:szCs w:val="21"/>
              </w:rPr>
              <w:t>。水稻、玉米和小麦是中国的三大粮食作物，其中水稻是单产最高的作物，统计表明全国水稻平均单产较玉米和小麦分别提高</w:t>
            </w:r>
            <w:r>
              <w:rPr>
                <w:rFonts w:eastAsia="仿宋_GB2312"/>
                <w:kern w:val="0"/>
                <w:sz w:val="28"/>
                <w:szCs w:val="21"/>
              </w:rPr>
              <w:t xml:space="preserve"> 39%</w:t>
            </w:r>
            <w:r>
              <w:rPr>
                <w:rFonts w:eastAsia="仿宋_GB2312" w:hint="eastAsia"/>
                <w:kern w:val="0"/>
                <w:sz w:val="28"/>
                <w:szCs w:val="21"/>
              </w:rPr>
              <w:t>和</w:t>
            </w:r>
            <w:r>
              <w:rPr>
                <w:rFonts w:eastAsia="仿宋_GB2312"/>
                <w:kern w:val="0"/>
                <w:sz w:val="28"/>
                <w:szCs w:val="21"/>
              </w:rPr>
              <w:t>19%</w:t>
            </w:r>
            <w:r>
              <w:rPr>
                <w:rFonts w:eastAsia="仿宋_GB2312" w:hint="eastAsia"/>
                <w:kern w:val="0"/>
                <w:sz w:val="28"/>
                <w:szCs w:val="21"/>
              </w:rPr>
              <w:t>。稻米作为中国主要口粮，全国有</w:t>
            </w:r>
            <w:r>
              <w:rPr>
                <w:rFonts w:eastAsia="仿宋_GB2312"/>
                <w:kern w:val="0"/>
                <w:sz w:val="28"/>
                <w:szCs w:val="21"/>
              </w:rPr>
              <w:t xml:space="preserve"> 60%</w:t>
            </w:r>
            <w:r>
              <w:rPr>
                <w:rFonts w:eastAsia="仿宋_GB2312" w:hint="eastAsia"/>
                <w:kern w:val="0"/>
                <w:sz w:val="28"/>
                <w:szCs w:val="21"/>
              </w:rPr>
              <w:t>的人口食用。全国除西藏和青海的水稻种植面积较小，其他各省均种植一定面积的水稻，其种植区域广泛、种植制度多种、品种类型多样，对中国粮食安全、生态安全和稻农增收具有重要作用。中国也是全球主要的水稻生产国，近年其水稻面积占全球</w:t>
            </w:r>
            <w:r>
              <w:rPr>
                <w:rFonts w:eastAsia="仿宋_GB2312"/>
                <w:kern w:val="0"/>
                <w:sz w:val="28"/>
                <w:szCs w:val="21"/>
              </w:rPr>
              <w:t xml:space="preserve"> 18.5%</w:t>
            </w:r>
            <w:r>
              <w:rPr>
                <w:rFonts w:eastAsia="仿宋_GB2312" w:hint="eastAsia"/>
                <w:kern w:val="0"/>
                <w:sz w:val="28"/>
                <w:szCs w:val="21"/>
              </w:rPr>
              <w:t>，仅次于印度，水稻总产占全球</w:t>
            </w:r>
            <w:r>
              <w:rPr>
                <w:rFonts w:eastAsia="仿宋_GB2312"/>
                <w:kern w:val="0"/>
                <w:sz w:val="28"/>
                <w:szCs w:val="21"/>
              </w:rPr>
              <w:t xml:space="preserve"> 27.7%</w:t>
            </w:r>
            <w:r>
              <w:rPr>
                <w:rFonts w:eastAsia="仿宋_GB2312" w:hint="eastAsia"/>
                <w:kern w:val="0"/>
                <w:sz w:val="28"/>
                <w:szCs w:val="21"/>
              </w:rPr>
              <w:t>，居全球首位，水稻单产高于全球平均单产</w:t>
            </w:r>
            <w:r>
              <w:rPr>
                <w:rFonts w:eastAsia="仿宋_GB2312"/>
                <w:kern w:val="0"/>
                <w:sz w:val="28"/>
                <w:szCs w:val="21"/>
              </w:rPr>
              <w:t xml:space="preserve"> 50%</w:t>
            </w:r>
            <w:r>
              <w:rPr>
                <w:rFonts w:eastAsia="仿宋_GB2312" w:hint="eastAsia"/>
                <w:kern w:val="0"/>
                <w:sz w:val="28"/>
                <w:szCs w:val="21"/>
              </w:rPr>
              <w:t>。中国的稻作技术进步和发展对全球水稻生产发展做出了重要贡献。</w:t>
            </w:r>
            <w:bookmarkStart w:id="0" w:name="_GoBack"/>
            <w:bookmarkEnd w:id="0"/>
          </w:p>
          <w:p w14:paraId="1299A7C3" w14:textId="77777777" w:rsidR="00414B02" w:rsidRDefault="00414B02" w:rsidP="00D91DAB">
            <w:pPr>
              <w:rPr>
                <w:rFonts w:ascii="仿宋_GB2312" w:eastAsia="仿宋_GB2312" w:cs="黑体"/>
                <w:bCs/>
                <w:sz w:val="28"/>
                <w:szCs w:val="28"/>
              </w:rPr>
            </w:pPr>
          </w:p>
        </w:tc>
      </w:tr>
    </w:tbl>
    <w:p w14:paraId="6AECE432" w14:textId="399F8F5A" w:rsidR="006111B2" w:rsidRPr="00414B02" w:rsidRDefault="00EC1088"/>
    <w:p w14:paraId="394B529B" w14:textId="19ACC5CC" w:rsidR="00414B02" w:rsidRDefault="00414B02"/>
    <w:p w14:paraId="142CF383" w14:textId="5678CE07" w:rsidR="00414B02" w:rsidRDefault="00414B02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6936"/>
        <w:gridCol w:w="6"/>
      </w:tblGrid>
      <w:tr w:rsidR="00414B02" w14:paraId="1EE50B18" w14:textId="77777777" w:rsidTr="00D91DAB">
        <w:trPr>
          <w:trHeight w:val="649"/>
          <w:jc w:val="center"/>
        </w:trPr>
        <w:tc>
          <w:tcPr>
            <w:tcW w:w="8574" w:type="dxa"/>
            <w:gridSpan w:val="3"/>
          </w:tcPr>
          <w:p w14:paraId="770BE88B" w14:textId="232A6575" w:rsidR="00414B02" w:rsidRDefault="00414B02" w:rsidP="00D91DAB">
            <w:pPr>
              <w:rPr>
                <w:rFonts w:ascii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hAnsi="宋体" w:cs="黑体" w:hint="eastAsia"/>
                <w:b/>
                <w:bCs/>
                <w:sz w:val="30"/>
                <w:szCs w:val="30"/>
              </w:rPr>
              <w:t>五、绩效目标及年度目标</w:t>
            </w:r>
          </w:p>
        </w:tc>
      </w:tr>
      <w:tr w:rsidR="00414B02" w14:paraId="2A270E32" w14:textId="77777777" w:rsidTr="00D91DAB">
        <w:trPr>
          <w:gridAfter w:val="1"/>
          <w:wAfter w:w="6" w:type="dxa"/>
          <w:cantSplit/>
          <w:trHeight w:val="2560"/>
          <w:jc w:val="center"/>
        </w:trPr>
        <w:tc>
          <w:tcPr>
            <w:tcW w:w="1632" w:type="dxa"/>
            <w:vAlign w:val="center"/>
          </w:tcPr>
          <w:p w14:paraId="53E74F17" w14:textId="77777777" w:rsidR="00414B02" w:rsidRDefault="00414B02" w:rsidP="00D91DAB">
            <w:pPr>
              <w:snapToGrid w:val="0"/>
              <w:jc w:val="center"/>
              <w:rPr>
                <w:rFonts w:ascii="仿宋_GB2312" w:eastAsia="仿宋_GB2312" w:cs="黑体"/>
                <w:bCs/>
                <w:sz w:val="30"/>
                <w:szCs w:val="30"/>
              </w:rPr>
            </w:pPr>
            <w:r>
              <w:rPr>
                <w:rFonts w:ascii="仿宋_GB2312" w:eastAsia="仿宋_GB2312" w:cs="黑体" w:hint="eastAsia"/>
                <w:bCs/>
                <w:sz w:val="30"/>
                <w:szCs w:val="30"/>
              </w:rPr>
              <w:t>绩效</w:t>
            </w:r>
          </w:p>
          <w:p w14:paraId="6BD2081C" w14:textId="77777777" w:rsidR="00414B02" w:rsidRDefault="00414B02" w:rsidP="00D91DAB">
            <w:pPr>
              <w:snapToGrid w:val="0"/>
              <w:jc w:val="center"/>
              <w:rPr>
                <w:rFonts w:ascii="仿宋_GB2312" w:eastAsia="仿宋_GB2312" w:cs="黑体"/>
                <w:bCs/>
                <w:sz w:val="30"/>
                <w:szCs w:val="30"/>
              </w:rPr>
            </w:pPr>
            <w:r>
              <w:rPr>
                <w:rFonts w:ascii="仿宋_GB2312" w:eastAsia="仿宋_GB2312" w:cs="黑体" w:hint="eastAsia"/>
                <w:bCs/>
                <w:sz w:val="30"/>
                <w:szCs w:val="30"/>
              </w:rPr>
              <w:t>总目标</w:t>
            </w:r>
          </w:p>
        </w:tc>
        <w:tc>
          <w:tcPr>
            <w:tcW w:w="6936" w:type="dxa"/>
          </w:tcPr>
          <w:p w14:paraId="738E0371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</w:tc>
      </w:tr>
      <w:tr w:rsidR="00414B02" w14:paraId="3B2CFEC5" w14:textId="77777777" w:rsidTr="00D91DAB">
        <w:trPr>
          <w:gridAfter w:val="1"/>
          <w:wAfter w:w="6" w:type="dxa"/>
          <w:trHeight w:val="7868"/>
          <w:jc w:val="center"/>
        </w:trPr>
        <w:tc>
          <w:tcPr>
            <w:tcW w:w="8568" w:type="dxa"/>
            <w:gridSpan w:val="2"/>
            <w:vAlign w:val="center"/>
          </w:tcPr>
          <w:p w14:paraId="37586FA7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56C02B30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2545C241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003A0E16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4E3B06A2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497A47E0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73242820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4D2445F7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039CF5C4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378D1C4C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3B835D03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399407EB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7F009550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546D2130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799F037A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645565BD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</w:tc>
      </w:tr>
    </w:tbl>
    <w:p w14:paraId="7384C6B8" w14:textId="77777777" w:rsidR="00414B02" w:rsidRDefault="00414B02"/>
    <w:sectPr w:rsidR="00414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7EAD4" w14:textId="77777777" w:rsidR="00EC1088" w:rsidRDefault="00EC1088" w:rsidP="00414B02">
      <w:r>
        <w:separator/>
      </w:r>
    </w:p>
  </w:endnote>
  <w:endnote w:type="continuationSeparator" w:id="0">
    <w:p w14:paraId="4B1C6B3B" w14:textId="77777777" w:rsidR="00EC1088" w:rsidRDefault="00EC1088" w:rsidP="0041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35451" w14:textId="77777777" w:rsidR="00EC1088" w:rsidRDefault="00EC1088" w:rsidP="00414B02">
      <w:r>
        <w:separator/>
      </w:r>
    </w:p>
  </w:footnote>
  <w:footnote w:type="continuationSeparator" w:id="0">
    <w:p w14:paraId="45C543E7" w14:textId="77777777" w:rsidR="00EC1088" w:rsidRDefault="00EC1088" w:rsidP="00414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6A"/>
    <w:rsid w:val="00362F59"/>
    <w:rsid w:val="00414B02"/>
    <w:rsid w:val="00504561"/>
    <w:rsid w:val="007912AA"/>
    <w:rsid w:val="00DA6322"/>
    <w:rsid w:val="00EC1088"/>
    <w:rsid w:val="00FB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DD36F"/>
  <w15:chartTrackingRefBased/>
  <w15:docId w15:val="{01CC620B-56FA-4A7A-BF7B-50E71AC2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B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B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B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sun</dc:creator>
  <cp:keywords/>
  <dc:description/>
  <cp:lastModifiedBy>周行</cp:lastModifiedBy>
  <cp:revision>3</cp:revision>
  <dcterms:created xsi:type="dcterms:W3CDTF">2018-01-12T11:15:00Z</dcterms:created>
  <dcterms:modified xsi:type="dcterms:W3CDTF">2018-01-12T13:56:00Z</dcterms:modified>
</cp:coreProperties>
</file>