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3B31AD5F" w14:textId="384FF03C" w:rsidR="00E20E02" w:rsidRPr="00C17E12" w:rsidRDefault="007468A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7468A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D394661" w:rsidR="00E5048F" w:rsidRDefault="00E5048F" w:rsidP="00E5048F">
      <w:pPr>
        <w:pStyle w:val="BodyText"/>
      </w:pPr>
      <w:r>
        <w:t>This document describes The Ferris Foundation – American Ninja Warrior</w:t>
      </w:r>
      <w:r w:rsidR="007E3FC5">
        <w:t xml:space="preserve"> (ANW)</w:t>
      </w:r>
      <w:r>
        <w:t xml:space="preserve"> </w:t>
      </w:r>
      <w:r w:rsidR="00B00DC3">
        <w:t>system</w:t>
      </w:r>
      <w:r w:rsidR="00AF5825">
        <w:t xml:space="preserv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lastRenderedPageBreak/>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39B8172C" w:rsidR="00E04629" w:rsidRDefault="00E04629" w:rsidP="007468A0">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3FF7A267"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lastRenderedPageBreak/>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7468A0">
            <w:pPr>
              <w:pStyle w:val="Compact"/>
            </w:pPr>
            <w:r>
              <w:t>ID</w:t>
            </w:r>
          </w:p>
        </w:tc>
        <w:tc>
          <w:tcPr>
            <w:tcW w:w="401" w:type="pct"/>
          </w:tcPr>
          <w:p w14:paraId="656302B9" w14:textId="77777777" w:rsidR="0040496A" w:rsidRDefault="0040496A" w:rsidP="007468A0">
            <w:pPr>
              <w:pStyle w:val="Compact"/>
            </w:pPr>
            <w:r>
              <w:t>Goal</w:t>
            </w:r>
          </w:p>
        </w:tc>
        <w:tc>
          <w:tcPr>
            <w:tcW w:w="1610" w:type="pct"/>
          </w:tcPr>
          <w:p w14:paraId="4779D0A9" w14:textId="41C4F438" w:rsidR="0040496A" w:rsidRDefault="0040496A" w:rsidP="007468A0">
            <w:pPr>
              <w:pStyle w:val="Compact"/>
            </w:pPr>
            <w:r>
              <w:t>Feature</w:t>
            </w:r>
          </w:p>
        </w:tc>
        <w:tc>
          <w:tcPr>
            <w:tcW w:w="2601" w:type="pct"/>
          </w:tcPr>
          <w:p w14:paraId="0B6180D2" w14:textId="20D05DAF" w:rsidR="0040496A" w:rsidRDefault="003710EB" w:rsidP="007468A0">
            <w:pPr>
              <w:pStyle w:val="Compact"/>
            </w:pPr>
            <w:r>
              <w:t>Requirements</w:t>
            </w:r>
          </w:p>
        </w:tc>
      </w:tr>
      <w:tr w:rsidR="0040496A" w14:paraId="54BCC637" w14:textId="36979C68" w:rsidTr="00A37EFD">
        <w:tc>
          <w:tcPr>
            <w:tcW w:w="388" w:type="pct"/>
          </w:tcPr>
          <w:p w14:paraId="3302126F" w14:textId="06298E8B" w:rsidR="0040496A" w:rsidRDefault="00D651A4" w:rsidP="007468A0">
            <w:pPr>
              <w:pStyle w:val="Tablecellcontents"/>
            </w:pPr>
            <w:r>
              <w:t>F1</w:t>
            </w:r>
          </w:p>
        </w:tc>
        <w:tc>
          <w:tcPr>
            <w:tcW w:w="401" w:type="pct"/>
          </w:tcPr>
          <w:p w14:paraId="7189F65A" w14:textId="59B8111A" w:rsidR="0040496A" w:rsidRDefault="0040496A" w:rsidP="007468A0">
            <w:pPr>
              <w:pStyle w:val="Tablecellcontents"/>
            </w:pPr>
            <w:r>
              <w:t>G1</w:t>
            </w:r>
          </w:p>
        </w:tc>
        <w:tc>
          <w:tcPr>
            <w:tcW w:w="1610" w:type="pct"/>
          </w:tcPr>
          <w:p w14:paraId="603B13F1" w14:textId="573B100A" w:rsidR="0040496A" w:rsidRDefault="0040496A" w:rsidP="007468A0">
            <w:pPr>
              <w:pStyle w:val="Tablecellcontents"/>
            </w:pPr>
            <w:r>
              <w:t>UNAA Competitions</w:t>
            </w:r>
          </w:p>
        </w:tc>
        <w:tc>
          <w:tcPr>
            <w:tcW w:w="2601"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lastRenderedPageBreak/>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lastRenderedPageBreak/>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7468A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66A43805" w:rsidR="00986D64" w:rsidRDefault="00527360">
      <w:pPr>
        <w:pStyle w:val="BodyText"/>
      </w:pPr>
      <w:r w:rsidRPr="00003D61">
        <w:rPr>
          <w:b/>
          <w:bCs/>
        </w:rPr>
        <w:t>Enterprise</w:t>
      </w:r>
      <w:r w:rsidR="00CD4BCD" w:rsidRPr="00003D61">
        <w:rPr>
          <w:b/>
          <w:bCs/>
        </w:rPr>
        <w:t xml:space="preserve"> constraints</w:t>
      </w:r>
      <w:r w:rsidR="00CD4BCD">
        <w:t xml:space="preserve"> are identified and defined by the EAO and apply to all </w:t>
      </w:r>
      <w:r w:rsidR="00B00DC3">
        <w:t>ANW</w:t>
      </w:r>
      <w:r w:rsidR="00CD4BCD">
        <w:t xml:space="preserve"> platform development</w:t>
      </w:r>
      <w:r w:rsidR="00986D64">
        <w:t xml:space="preserve">. All </w:t>
      </w:r>
      <w:r>
        <w:t>enterprise</w:t>
      </w:r>
      <w:r w:rsidR="00986D64">
        <w:t xml:space="preserve"> constraints are approved by the AGB.</w:t>
      </w:r>
    </w:p>
    <w:p w14:paraId="47571D58" w14:textId="3BE953A6" w:rsidR="00CD4BCD" w:rsidRDefault="00986D64">
      <w:pPr>
        <w:pStyle w:val="BodyText"/>
      </w:pPr>
      <w:r w:rsidRPr="00003D61">
        <w:rPr>
          <w:b/>
          <w:bCs/>
        </w:rPr>
        <w:t>Platform constraints</w:t>
      </w:r>
      <w:r>
        <w:t xml:space="preserve">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1DCAF0CC" w14:textId="5DB521EA" w:rsidR="009546FF" w:rsidRDefault="009546FF" w:rsidP="009546FF">
      <w:pPr>
        <w:pStyle w:val="Heading2"/>
      </w:pPr>
      <w:r>
        <w:t>Technical Restraints</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566632F4"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5"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471B247D"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w:t>
            </w:r>
            <w:r>
              <w:lastRenderedPageBreak/>
              <w:t>is not limited to standards for: Project naming, layout, dependency management, building, releasing, and testing.</w:t>
            </w:r>
            <w:r w:rsidR="00A80DB3">
              <w:t xml:space="preserve"> For details, reference </w:t>
            </w:r>
            <w:hyperlink r:id="rId16"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lastRenderedPageBreak/>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6B1A233F" w:rsidR="00F43623" w:rsidRDefault="001E1033" w:rsidP="00F43623">
            <w:pPr>
              <w:pStyle w:val="Tablecellcontents"/>
            </w:pPr>
            <w:r>
              <w:t>A relational database will be used to store</w:t>
            </w:r>
            <w:r w:rsidR="00931071">
              <w:t xml:space="preserve"> the</w:t>
            </w:r>
            <w:r>
              <w:t xml:space="preserve"> data. All SQL query language standards will be followed.</w:t>
            </w:r>
            <w:r w:rsidR="00A80DB3">
              <w:t xml:space="preserve"> For details, reference </w:t>
            </w:r>
            <w:hyperlink r:id="rId17"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t>The AGB can deny Authorization to Release if the ANW Platform is not in compliance.</w:t>
            </w:r>
          </w:p>
        </w:tc>
      </w:tr>
      <w:tr w:rsidR="001E1033" w14:paraId="789F7B5B" w14:textId="77777777" w:rsidTr="00A85F21">
        <w:tc>
          <w:tcPr>
            <w:tcW w:w="996" w:type="pct"/>
          </w:tcPr>
          <w:p w14:paraId="26EC5C74" w14:textId="098026C0" w:rsidR="001E1033" w:rsidRDefault="001E1033" w:rsidP="007468A0">
            <w:pPr>
              <w:pStyle w:val="Tablecellcontents"/>
            </w:pPr>
            <w:r>
              <w:t>Apache Derby</w:t>
            </w:r>
          </w:p>
        </w:tc>
        <w:tc>
          <w:tcPr>
            <w:tcW w:w="2297" w:type="pct"/>
          </w:tcPr>
          <w:p w14:paraId="54A393D3" w14:textId="496202BC" w:rsidR="001E1033" w:rsidRDefault="001E1033" w:rsidP="007468A0">
            <w:pPr>
              <w:pStyle w:val="Tablecellcontents"/>
            </w:pPr>
            <w:r>
              <w:t>Apache Derby will be the relational database.</w:t>
            </w:r>
            <w:r w:rsidR="00A80DB3">
              <w:t xml:space="preserve"> For details, reference </w:t>
            </w:r>
            <w:hyperlink r:id="rId18" w:history="1">
              <w:r w:rsidR="00A80DB3">
                <w:rPr>
                  <w:rStyle w:val="Hyperlink"/>
                </w:rPr>
                <w:t>System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artifactId</w:t>
            </w:r>
          </w:p>
        </w:tc>
        <w:tc>
          <w:tcPr>
            <w:tcW w:w="2297" w:type="pct"/>
          </w:tcPr>
          <w:p w14:paraId="137CAB5F" w14:textId="77777777" w:rsidR="0009434A" w:rsidRPr="00674E85" w:rsidRDefault="00AC0F0A" w:rsidP="007468A0">
            <w:pPr>
              <w:pStyle w:val="Tablecellcontents"/>
              <w:rPr>
                <w:rStyle w:val="Strong"/>
              </w:rPr>
            </w:pPr>
            <w:r w:rsidRPr="00674E85">
              <w:rPr>
                <w:rStyle w:val="Strong"/>
              </w:rPr>
              <w:t>ferris-anw</w:t>
            </w:r>
          </w:p>
          <w:p w14:paraId="2FF7AE37" w14:textId="1A512367" w:rsidR="00F43623" w:rsidRDefault="00A80DB3" w:rsidP="007468A0">
            <w:pPr>
              <w:pStyle w:val="Tablecellcontents"/>
            </w:pPr>
            <w:r>
              <w:t xml:space="preserve">For details, reference </w:t>
            </w:r>
            <w:hyperlink r:id="rId19"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6840AC32" w:rsidR="0009434A" w:rsidRDefault="00DF4A94" w:rsidP="007468A0">
            <w:pPr>
              <w:pStyle w:val="Tablecellcontents"/>
            </w:pPr>
            <w:r>
              <w:t xml:space="preserve">See heading “3.1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4CA350DB" w:rsidR="00A80DB3" w:rsidRDefault="003A1F4F" w:rsidP="00A80DB3">
            <w:pPr>
              <w:pStyle w:val="Tablecellcontents"/>
            </w:pPr>
            <w:r>
              <w:t xml:space="preserve">Source code is organized following the Hexagonal Architecture pattern. For more details, reference </w:t>
            </w:r>
            <w:hyperlink r:id="rId20"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280B1BAE"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1"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305FA2DB"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2" w:history="1">
              <w:r w:rsidRPr="003A72DB">
                <w:rPr>
                  <w:rStyle w:val="Hyperlink"/>
                </w:rPr>
                <w:t>Event-Driven Architecture.docx</w:t>
              </w:r>
            </w:hyperlink>
            <w:r>
              <w:t>.</w:t>
            </w:r>
          </w:p>
        </w:tc>
        <w:tc>
          <w:tcPr>
            <w:tcW w:w="1707" w:type="pct"/>
          </w:tcPr>
          <w:p w14:paraId="4CC8D031" w14:textId="406BB497" w:rsidR="000E6EA4" w:rsidRDefault="003A72DB" w:rsidP="000E6EA4">
            <w:pPr>
              <w:pStyle w:val="Tablecellcontents"/>
            </w:pPr>
            <w:r>
              <w:t xml:space="preserve">Not following the pattern may lead to a highly coupled solution 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65E38702" w14:textId="398A7959" w:rsidR="009546FF" w:rsidRDefault="009546FF" w:rsidP="009546FF">
      <w:pPr>
        <w:pStyle w:val="Heading2"/>
      </w:pPr>
      <w:bookmarkStart w:id="5" w:name="_Hlk190373936"/>
      <w:r>
        <w:lastRenderedPageBreak/>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r>
        <w:t>Organizational Constraints</w:t>
      </w:r>
    </w:p>
    <w:p w14:paraId="17959CE0" w14:textId="5623F12E" w:rsidR="00935869" w:rsidRDefault="00935869" w:rsidP="00935869">
      <w:pPr>
        <w:pStyle w:val="TableCaption"/>
        <w:ind w:left="360"/>
      </w:pPr>
      <w:r>
        <w:t>Table 2.3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827595">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827595">
            <w:pPr>
              <w:pStyle w:val="Compact"/>
            </w:pPr>
            <w:r>
              <w:t>Constraint</w:t>
            </w:r>
          </w:p>
        </w:tc>
        <w:tc>
          <w:tcPr>
            <w:tcW w:w="2297" w:type="pct"/>
          </w:tcPr>
          <w:p w14:paraId="7C16A7DB" w14:textId="77777777" w:rsidR="0076140C" w:rsidRDefault="0076140C" w:rsidP="00827595">
            <w:pPr>
              <w:pStyle w:val="Compact"/>
            </w:pPr>
            <w:r>
              <w:t>Explanation</w:t>
            </w:r>
          </w:p>
        </w:tc>
        <w:tc>
          <w:tcPr>
            <w:tcW w:w="1707" w:type="pct"/>
          </w:tcPr>
          <w:p w14:paraId="0C3288FA" w14:textId="77777777" w:rsidR="0076140C" w:rsidRDefault="0076140C" w:rsidP="00827595">
            <w:pPr>
              <w:pStyle w:val="Compact"/>
            </w:pPr>
            <w:r>
              <w:t>Consequences</w:t>
            </w:r>
          </w:p>
        </w:tc>
      </w:tr>
      <w:tr w:rsidR="0076140C" w14:paraId="06718648" w14:textId="77777777" w:rsidTr="00827595">
        <w:tc>
          <w:tcPr>
            <w:tcW w:w="996" w:type="pct"/>
          </w:tcPr>
          <w:p w14:paraId="4AECA4E6" w14:textId="4AA55F74" w:rsidR="0076140C" w:rsidRDefault="0076140C" w:rsidP="00827595">
            <w:pPr>
              <w:pStyle w:val="Tablecellcontents"/>
            </w:pPr>
            <w:r>
              <w:t>Time</w:t>
            </w:r>
          </w:p>
        </w:tc>
        <w:tc>
          <w:tcPr>
            <w:tcW w:w="2297" w:type="pct"/>
          </w:tcPr>
          <w:p w14:paraId="2FB76B00" w14:textId="77777777" w:rsidR="0076140C" w:rsidRDefault="008C455B" w:rsidP="00827595">
            <w:pPr>
              <w:pStyle w:val="Tablecellcontents"/>
            </w:pPr>
            <w:r>
              <w:t>August 2025</w:t>
            </w:r>
          </w:p>
          <w:p w14:paraId="737EE83D" w14:textId="02AD97B7" w:rsidR="008C455B" w:rsidRDefault="008C455B" w:rsidP="00827595">
            <w:pPr>
              <w:pStyle w:val="Tablecellcontents"/>
            </w:pPr>
            <w:r>
              <w:t>This is the completion date.</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827595">
        <w:tc>
          <w:tcPr>
            <w:tcW w:w="996" w:type="pct"/>
          </w:tcPr>
          <w:p w14:paraId="0E34975F" w14:textId="4E157925" w:rsidR="0076140C" w:rsidRDefault="0076140C" w:rsidP="00827595">
            <w:pPr>
              <w:pStyle w:val="Tablecellcontents"/>
            </w:pPr>
            <w:r>
              <w:t>Budget</w:t>
            </w:r>
          </w:p>
        </w:tc>
        <w:tc>
          <w:tcPr>
            <w:tcW w:w="2297" w:type="pct"/>
          </w:tcPr>
          <w:p w14:paraId="0E88272A" w14:textId="77777777" w:rsidR="0076140C" w:rsidRDefault="008C455B" w:rsidP="00827595">
            <w:pPr>
              <w:pStyle w:val="Tablecellcontents"/>
            </w:pPr>
            <w:r>
              <w:t>None</w:t>
            </w:r>
          </w:p>
          <w:p w14:paraId="129FD87A" w14:textId="5BEECFFB" w:rsidR="008C455B" w:rsidRDefault="008C455B" w:rsidP="00827595">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827595">
        <w:tc>
          <w:tcPr>
            <w:tcW w:w="996" w:type="pct"/>
          </w:tcPr>
          <w:p w14:paraId="50127967" w14:textId="3D1E5867" w:rsidR="0076140C" w:rsidRDefault="0076140C" w:rsidP="00827595">
            <w:pPr>
              <w:pStyle w:val="Tablecellcontents"/>
            </w:pPr>
            <w:r>
              <w:t>Operations</w:t>
            </w:r>
          </w:p>
        </w:tc>
        <w:tc>
          <w:tcPr>
            <w:tcW w:w="2297" w:type="pct"/>
          </w:tcPr>
          <w:p w14:paraId="6FC845BF" w14:textId="3333B93A" w:rsidR="0076140C" w:rsidRDefault="008C455B" w:rsidP="00827595">
            <w:pPr>
              <w:pStyle w:val="Tablecellcontents"/>
            </w:pPr>
            <w:r>
              <w:t>Refer to section 1.3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827595">
        <w:tc>
          <w:tcPr>
            <w:tcW w:w="996" w:type="pct"/>
          </w:tcPr>
          <w:p w14:paraId="0A74DABE" w14:textId="3ED98831" w:rsidR="0076140C" w:rsidRDefault="0076140C" w:rsidP="00827595">
            <w:pPr>
              <w:pStyle w:val="Tablecellcontents"/>
            </w:pPr>
            <w:r>
              <w:t>Support</w:t>
            </w:r>
          </w:p>
        </w:tc>
        <w:tc>
          <w:tcPr>
            <w:tcW w:w="2297" w:type="pct"/>
          </w:tcPr>
          <w:p w14:paraId="3FF84F37" w14:textId="0CDB9466" w:rsidR="0076140C" w:rsidRDefault="008C455B" w:rsidP="00827595">
            <w:pPr>
              <w:pStyle w:val="Tablecellcontents"/>
            </w:pPr>
            <w:r>
              <w:t>Refer to section 1.3 Stakeholders for operations details.</w:t>
            </w:r>
          </w:p>
        </w:tc>
        <w:tc>
          <w:tcPr>
            <w:tcW w:w="1707" w:type="pct"/>
          </w:tcPr>
          <w:p w14:paraId="3403C08E" w14:textId="542F5019" w:rsidR="0076140C" w:rsidRDefault="008C455B" w:rsidP="0076140C">
            <w:pPr>
              <w:pStyle w:val="Tablecellcontents"/>
            </w:pPr>
            <w:r>
              <w:t>n/a</w:t>
            </w:r>
          </w:p>
        </w:tc>
      </w:tr>
    </w:tbl>
    <w:bookmarkEnd w:id="5"/>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6" w:name="section-context-and-scope"/>
      <w:bookmarkEnd w:id="4"/>
      <w:r>
        <w:t>Context and Scope</w:t>
      </w:r>
    </w:p>
    <w:p w14:paraId="0A82B67B" w14:textId="77777777" w:rsidR="00E20E02" w:rsidRDefault="007468A0">
      <w:pPr>
        <w:pStyle w:val="FirstParagraph"/>
      </w:pPr>
      <w:r>
        <w:rPr>
          <w:bCs/>
        </w:rPr>
        <w:t>Contents</w:t>
      </w:r>
    </w:p>
    <w:p w14:paraId="539F33DF" w14:textId="77777777" w:rsidR="00E20E02" w:rsidRDefault="007468A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7468A0">
      <w:pPr>
        <w:pStyle w:val="BodyText"/>
      </w:pPr>
      <w:r>
        <w:t>If necessary, differentiate the business context (domain specific inputs and outputs) from the technical context (channels, protocols, hardware).</w:t>
      </w:r>
    </w:p>
    <w:p w14:paraId="16B75C00" w14:textId="77777777" w:rsidR="00E20E02" w:rsidRDefault="007468A0">
      <w:pPr>
        <w:pStyle w:val="BodyText"/>
      </w:pPr>
      <w:r>
        <w:rPr>
          <w:b/>
          <w:bCs/>
        </w:rPr>
        <w:t>Motivation</w:t>
      </w:r>
    </w:p>
    <w:p w14:paraId="13512326" w14:textId="77777777" w:rsidR="00E20E02" w:rsidRDefault="007468A0">
      <w:pPr>
        <w:pStyle w:val="BodyText"/>
      </w:pPr>
      <w:r>
        <w:t>The domain interfaces and technical interfaces to communication partners are among your system’s most critical aspects. Make sure that you completely understand them.</w:t>
      </w:r>
    </w:p>
    <w:p w14:paraId="2ABE36A8" w14:textId="77777777" w:rsidR="00E20E02" w:rsidRDefault="007468A0">
      <w:pPr>
        <w:pStyle w:val="BodyText"/>
      </w:pPr>
      <w:r>
        <w:rPr>
          <w:b/>
          <w:bCs/>
        </w:rPr>
        <w:t>Form</w:t>
      </w:r>
    </w:p>
    <w:p w14:paraId="5E439A4E" w14:textId="77777777" w:rsidR="00E20E02" w:rsidRDefault="007468A0">
      <w:pPr>
        <w:pStyle w:val="BodyText"/>
      </w:pPr>
      <w:r>
        <w:t>Various options:</w:t>
      </w:r>
    </w:p>
    <w:p w14:paraId="628382EB" w14:textId="77777777" w:rsidR="00E20E02" w:rsidRDefault="007468A0">
      <w:pPr>
        <w:numPr>
          <w:ilvl w:val="0"/>
          <w:numId w:val="4"/>
        </w:numPr>
      </w:pPr>
      <w:r>
        <w:t>Context diagrams</w:t>
      </w:r>
    </w:p>
    <w:p w14:paraId="6A425061" w14:textId="77777777" w:rsidR="00E20E02" w:rsidRDefault="007468A0">
      <w:pPr>
        <w:numPr>
          <w:ilvl w:val="0"/>
          <w:numId w:val="4"/>
        </w:numPr>
      </w:pPr>
      <w:r>
        <w:t>Lists of communication partners and their interfaces.</w:t>
      </w:r>
    </w:p>
    <w:p w14:paraId="0D127F5E" w14:textId="77777777" w:rsidR="00E20E02" w:rsidRDefault="007468A0">
      <w:pPr>
        <w:pStyle w:val="FirstParagraph"/>
      </w:pPr>
      <w:r>
        <w:lastRenderedPageBreak/>
        <w:t xml:space="preserve">See </w:t>
      </w:r>
      <w:hyperlink r:id="rId23">
        <w:r w:rsidR="00E20E02">
          <w:rPr>
            <w:rStyle w:val="Hyperlink"/>
          </w:rPr>
          <w:t>Context and Scope</w:t>
        </w:r>
      </w:hyperlink>
      <w:r>
        <w:t xml:space="preserve"> in the arc42 documentation.</w:t>
      </w:r>
    </w:p>
    <w:p w14:paraId="19AD02BB" w14:textId="77777777" w:rsidR="00E20E02" w:rsidRDefault="007468A0">
      <w:pPr>
        <w:pStyle w:val="Heading2"/>
      </w:pPr>
      <w:bookmarkStart w:id="7" w:name="X05493b645af342a3a1f773b38e005df6f818ccd"/>
      <w:r>
        <w:t>Business Context</w:t>
      </w:r>
    </w:p>
    <w:p w14:paraId="1D4E81A6" w14:textId="77777777" w:rsidR="00E20E02" w:rsidRDefault="007468A0">
      <w:pPr>
        <w:pStyle w:val="FirstParagraph"/>
      </w:pPr>
      <w:r>
        <w:rPr>
          <w:bCs/>
        </w:rPr>
        <w:t>Contents</w:t>
      </w:r>
    </w:p>
    <w:p w14:paraId="67D07C3E" w14:textId="77777777" w:rsidR="00E20E02" w:rsidRDefault="007468A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24" w:anchor="SystemContextDiagram" w:history="1">
        <w:r w:rsidRPr="00706E48">
          <w:rPr>
            <w:rStyle w:val="Hyperlink"/>
            <w:b/>
            <w:bCs/>
          </w:rPr>
          <w:t>C4 System Context diagram</w:t>
        </w:r>
      </w:hyperlink>
      <w:r w:rsidRPr="00706E48">
        <w:rPr>
          <w:b/>
          <w:bCs/>
        </w:rPr>
        <w:t> </w:t>
      </w:r>
    </w:p>
    <w:p w14:paraId="443B468B" w14:textId="77777777" w:rsidR="00E20E02" w:rsidRDefault="007468A0">
      <w:pPr>
        <w:pStyle w:val="BodyText"/>
      </w:pPr>
      <w:r>
        <w:rPr>
          <w:b/>
          <w:bCs/>
        </w:rPr>
        <w:t>Motivation</w:t>
      </w:r>
    </w:p>
    <w:p w14:paraId="310E0B2E" w14:textId="77777777" w:rsidR="00E20E02" w:rsidRDefault="007468A0">
      <w:pPr>
        <w:pStyle w:val="BodyText"/>
      </w:pPr>
      <w:r>
        <w:t>All stakeholders should understand which data are exchanged with the environment of the system.</w:t>
      </w:r>
    </w:p>
    <w:p w14:paraId="02CF9E89" w14:textId="77777777" w:rsidR="00E20E02" w:rsidRDefault="007468A0">
      <w:pPr>
        <w:pStyle w:val="BodyText"/>
      </w:pPr>
      <w:r>
        <w:rPr>
          <w:b/>
          <w:bCs/>
        </w:rPr>
        <w:t>Form</w:t>
      </w:r>
    </w:p>
    <w:p w14:paraId="7201916F" w14:textId="77777777" w:rsidR="00E20E02" w:rsidRDefault="007468A0">
      <w:pPr>
        <w:pStyle w:val="BodyText"/>
      </w:pPr>
      <w:r>
        <w:t>All kinds of diagrams that show the system as a black box and specify the domain interfaces to communication partners.</w:t>
      </w:r>
    </w:p>
    <w:p w14:paraId="41353AD9" w14:textId="77777777" w:rsidR="00E20E02" w:rsidRDefault="007468A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7468A0">
      <w:pPr>
        <w:pStyle w:val="BodyText"/>
      </w:pPr>
      <w:r>
        <w:rPr>
          <w:b/>
          <w:bCs/>
        </w:rPr>
        <w:t>&lt;Diagram or Table&gt;</w:t>
      </w:r>
    </w:p>
    <w:p w14:paraId="7CA7F757" w14:textId="77777777" w:rsidR="00E20E02" w:rsidRDefault="007468A0">
      <w:pPr>
        <w:pStyle w:val="BodyText"/>
      </w:pPr>
      <w:r>
        <w:rPr>
          <w:b/>
          <w:bCs/>
        </w:rPr>
        <w:t>&lt;optionally: Explanation of external domain interfaces&gt;</w:t>
      </w:r>
    </w:p>
    <w:p w14:paraId="52C8C5B5" w14:textId="77777777" w:rsidR="00E20E02" w:rsidRDefault="007468A0">
      <w:pPr>
        <w:pStyle w:val="Heading2"/>
      </w:pPr>
      <w:bookmarkStart w:id="8" w:name="Xa0941b5683cd0168c40f56931129feaf0319077"/>
      <w:bookmarkEnd w:id="7"/>
      <w:r>
        <w:t>Technical Context</w:t>
      </w:r>
    </w:p>
    <w:p w14:paraId="7B558964" w14:textId="77777777" w:rsidR="00E20E02" w:rsidRDefault="007468A0">
      <w:pPr>
        <w:pStyle w:val="FirstParagraph"/>
      </w:pPr>
      <w:r>
        <w:rPr>
          <w:bCs/>
        </w:rPr>
        <w:t>Contents</w:t>
      </w:r>
    </w:p>
    <w:p w14:paraId="1B84BCF6" w14:textId="77777777" w:rsidR="00E20E02" w:rsidRDefault="007468A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7468A0">
      <w:pPr>
        <w:pStyle w:val="BodyText"/>
      </w:pPr>
      <w:r>
        <w:rPr>
          <w:b/>
          <w:bCs/>
        </w:rPr>
        <w:t>Motivation</w:t>
      </w:r>
    </w:p>
    <w:p w14:paraId="39A86D11" w14:textId="77777777" w:rsidR="00E20E02" w:rsidRDefault="007468A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7468A0">
      <w:pPr>
        <w:pStyle w:val="BodyText"/>
      </w:pPr>
      <w:r>
        <w:rPr>
          <w:b/>
          <w:bCs/>
        </w:rPr>
        <w:t>Form</w:t>
      </w:r>
    </w:p>
    <w:p w14:paraId="28D955A1" w14:textId="77777777" w:rsidR="00E20E02" w:rsidRDefault="007468A0">
      <w:pPr>
        <w:pStyle w:val="BodyText"/>
      </w:pPr>
      <w:r>
        <w:t>E.g. UML deployment diagram describing channels to neighboring systems, together with a mapping table showing the relationships between channels and input/output.</w:t>
      </w:r>
    </w:p>
    <w:p w14:paraId="34B6BD5B" w14:textId="77777777" w:rsidR="00E20E02" w:rsidRDefault="007468A0">
      <w:pPr>
        <w:pStyle w:val="BodyText"/>
      </w:pPr>
      <w:r>
        <w:rPr>
          <w:b/>
          <w:bCs/>
        </w:rPr>
        <w:t>&lt;Diagram or Table&gt;</w:t>
      </w:r>
    </w:p>
    <w:p w14:paraId="618B2AEB" w14:textId="77777777" w:rsidR="00E20E02" w:rsidRDefault="007468A0">
      <w:pPr>
        <w:pStyle w:val="BodyText"/>
      </w:pPr>
      <w:r>
        <w:rPr>
          <w:b/>
          <w:bCs/>
        </w:rPr>
        <w:t>&lt;optionally: Explanation of technical interfaces&gt;</w:t>
      </w:r>
    </w:p>
    <w:p w14:paraId="32FA5190" w14:textId="77777777" w:rsidR="00E20E02" w:rsidRDefault="007468A0">
      <w:pPr>
        <w:pStyle w:val="BodyText"/>
      </w:pPr>
      <w:r>
        <w:rPr>
          <w:b/>
          <w:bCs/>
        </w:rPr>
        <w:t>&lt;Mapping Input/Output to Channels&gt;</w:t>
      </w:r>
    </w:p>
    <w:p w14:paraId="4817D322" w14:textId="77777777" w:rsidR="00E20E02" w:rsidRDefault="007468A0">
      <w:pPr>
        <w:pStyle w:val="Heading1"/>
      </w:pPr>
      <w:bookmarkStart w:id="9" w:name="section-solution-strategy"/>
      <w:bookmarkEnd w:id="6"/>
      <w:bookmarkEnd w:id="8"/>
      <w:r>
        <w:lastRenderedPageBreak/>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r>
        <w:t>technology decisions</w:t>
      </w:r>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r>
        <w:rPr>
          <w:b/>
          <w:bCs/>
        </w:rPr>
        <w:t>Form</w:t>
      </w:r>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5">
        <w:r w:rsidR="00E20E02">
          <w:rPr>
            <w:rStyle w:val="Hyperlink"/>
          </w:rPr>
          <w:t>Solution Strategy</w:t>
        </w:r>
      </w:hyperlink>
      <w:r>
        <w:t xml:space="preserve"> in the arc42 documentation.</w:t>
      </w:r>
    </w:p>
    <w:p w14:paraId="00D0C315" w14:textId="77777777" w:rsidR="00E20E02" w:rsidRDefault="007468A0">
      <w:pPr>
        <w:pStyle w:val="Heading1"/>
      </w:pPr>
      <w:bookmarkStart w:id="10" w:name="section-building-block-view"/>
      <w:bookmarkEnd w:id="9"/>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lastRenderedPageBreak/>
        <w:t>The building block view is a hierarchical collection of black boxes and white boxes (see figure below) and their descriptions.</w:t>
      </w:r>
    </w:p>
    <w:p w14:paraId="31AB0648" w14:textId="77777777" w:rsidR="00E20E02" w:rsidRDefault="007468A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6"/>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27"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8"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29"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0">
        <w:r w:rsidR="00E20E02">
          <w:rPr>
            <w:rStyle w:val="Hyperlink"/>
          </w:rPr>
          <w:t>Building Block View</w:t>
        </w:r>
      </w:hyperlink>
      <w:r>
        <w:t xml:space="preserve"> in the arc42 documentation.</w:t>
      </w:r>
    </w:p>
    <w:p w14:paraId="5386FEA7" w14:textId="77777777" w:rsidR="00E20E02" w:rsidRDefault="007468A0">
      <w:pPr>
        <w:pStyle w:val="Heading2"/>
      </w:pPr>
      <w:bookmarkStart w:id="11"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12" w:name="Xd2d49b5b9b57efc42d324682feb09656408d960"/>
      <w:r>
        <w:t>&lt;Name black box 1&gt;</w:t>
      </w:r>
    </w:p>
    <w:p w14:paraId="46DD2E19" w14:textId="77777777" w:rsidR="00E20E02" w:rsidRDefault="007468A0">
      <w:pPr>
        <w:pStyle w:val="FirstParagraph"/>
      </w:pPr>
      <w:r>
        <w:t>Here you describe &lt;black box 1&gt; according the the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(Optional) Quality-/Performance characteristics of the black box, e.g.availability,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13" w:name="Xb46501f6a01eeb62dadb4c48c7e3083fb62dbfb"/>
      <w:bookmarkEnd w:id="12"/>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14" w:name="X4698c125bec05a3bf6f275bca1b99d5eb443364"/>
      <w:bookmarkEnd w:id="13"/>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15" w:name="X4e18ad63b882e5ff96523bec8ed62af9fd509b0"/>
      <w:bookmarkEnd w:id="14"/>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16" w:name="Xebb53bb35a423496fb9e3bf52aae29950b58849"/>
      <w:bookmarkEnd w:id="15"/>
      <w:r>
        <w:t>&lt;Name interface m&gt;</w:t>
      </w:r>
    </w:p>
    <w:p w14:paraId="694D5E09" w14:textId="77777777" w:rsidR="00E20E02" w:rsidRDefault="007468A0">
      <w:pPr>
        <w:pStyle w:val="Heading2"/>
      </w:pPr>
      <w:bookmarkStart w:id="17" w:name="Xe56ebb5c873c322dd54ab0e867e9520ad274bfc"/>
      <w:bookmarkEnd w:id="11"/>
      <w:bookmarkEnd w:id="16"/>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18"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0" w:name="X2d1d2892fa08697a72e13968424a105a84da00f"/>
      <w:bookmarkEnd w:id="19"/>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1" w:name="Xe21ec09e268d3cdfd8b60dbd40f8aac293b9a11"/>
      <w:bookmarkEnd w:id="17"/>
      <w:bookmarkEnd w:id="20"/>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22"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23" w:name="X650bc0fcef9d5756634dce0be9703c570b4cc8d"/>
      <w:bookmarkEnd w:id="22"/>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24" w:name="Xf4e627c690811f498bafd195ae70948e63a060d"/>
      <w:bookmarkEnd w:id="23"/>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25" w:name="section-runtime-view"/>
      <w:bookmarkEnd w:id="10"/>
      <w:bookmarkEnd w:id="21"/>
      <w:bookmarkEnd w:id="24"/>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1">
        <w:r w:rsidR="00E20E02">
          <w:rPr>
            <w:rStyle w:val="Hyperlink"/>
          </w:rPr>
          <w:t>Runtime View</w:t>
        </w:r>
      </w:hyperlink>
      <w:r>
        <w:t xml:space="preserve"> in the arc42 documentation.</w:t>
      </w:r>
    </w:p>
    <w:p w14:paraId="3941E7A2" w14:textId="77777777" w:rsidR="00E20E02" w:rsidRDefault="007468A0">
      <w:pPr>
        <w:pStyle w:val="Heading2"/>
      </w:pPr>
      <w:bookmarkStart w:id="26"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27" w:name="X4bc349ab4bc357608e3e8691071cf25cdd2bb0e"/>
      <w:bookmarkEnd w:id="26"/>
      <w:r>
        <w:t>&lt;Runtime Scenario 2&gt;</w:t>
      </w:r>
    </w:p>
    <w:p w14:paraId="3A70C709" w14:textId="77777777" w:rsidR="00E20E02" w:rsidRDefault="007468A0">
      <w:pPr>
        <w:pStyle w:val="Heading2"/>
      </w:pPr>
      <w:bookmarkStart w:id="28" w:name="X3a0acfad59379b3e050338bf9f23cfc172ee787"/>
      <w:bookmarkEnd w:id="27"/>
      <w:r>
        <w:t>…</w:t>
      </w:r>
    </w:p>
    <w:p w14:paraId="1390866E" w14:textId="77777777" w:rsidR="00E20E02" w:rsidRDefault="007468A0">
      <w:pPr>
        <w:pStyle w:val="Heading2"/>
      </w:pPr>
      <w:bookmarkStart w:id="29" w:name="Xa798db24bd863920314e4a236f596e46c22e290"/>
      <w:bookmarkEnd w:id="28"/>
      <w:r>
        <w:t>&lt;Runtime Scenario n&gt;</w:t>
      </w:r>
    </w:p>
    <w:p w14:paraId="2A81DB7D" w14:textId="77777777" w:rsidR="00E20E02" w:rsidRDefault="007468A0">
      <w:pPr>
        <w:pStyle w:val="Heading1"/>
      </w:pPr>
      <w:bookmarkStart w:id="30" w:name="section-deployment-view"/>
      <w:bookmarkEnd w:id="25"/>
      <w:bookmarkEnd w:id="29"/>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2">
        <w:r w:rsidR="00E20E02">
          <w:rPr>
            <w:rStyle w:val="Hyperlink"/>
          </w:rPr>
          <w:t>Deployment View</w:t>
        </w:r>
      </w:hyperlink>
      <w:r>
        <w:t xml:space="preserve"> in the arc42 documentation.</w:t>
      </w:r>
    </w:p>
    <w:p w14:paraId="335EC211" w14:textId="77777777" w:rsidR="00E20E02" w:rsidRDefault="007468A0">
      <w:pPr>
        <w:pStyle w:val="Heading2"/>
      </w:pPr>
      <w:bookmarkStart w:id="31"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32" w:name="Xc544c1728da12824567c3556f0d422a563a3890"/>
      <w:bookmarkEnd w:id="31"/>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33"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34" w:name="Xc5c02fa5ce7f5d42f0df816a82e656db6f077e7"/>
      <w:bookmarkEnd w:id="33"/>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35" w:name="X33a56ba9180f36dabf7439ca52adfe4b372e959"/>
      <w:bookmarkEnd w:id="34"/>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36" w:name="section-concepts"/>
      <w:bookmarkEnd w:id="30"/>
      <w:bookmarkEnd w:id="32"/>
      <w:bookmarkEnd w:id="35"/>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3"/>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4">
        <w:r w:rsidR="00E20E02">
          <w:rPr>
            <w:rStyle w:val="Hyperlink"/>
          </w:rPr>
          <w:t>Concepts</w:t>
        </w:r>
      </w:hyperlink>
      <w:r>
        <w:t xml:space="preserve"> in the arc42 documentation.</w:t>
      </w:r>
    </w:p>
    <w:p w14:paraId="413F518A" w14:textId="77777777" w:rsidR="00E20E02" w:rsidRDefault="007468A0">
      <w:pPr>
        <w:pStyle w:val="Heading2"/>
      </w:pPr>
      <w:bookmarkStart w:id="37"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38" w:name="X28c2bea73da985e37aefb39543d1388e8861280"/>
      <w:bookmarkEnd w:id="37"/>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39" w:name="Xc238dddc51f1b45e68e927cd69e5324c60b784a"/>
      <w:bookmarkEnd w:id="38"/>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0" w:name="section-design-decisions"/>
      <w:bookmarkEnd w:id="36"/>
      <w:bookmarkEnd w:id="39"/>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5">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6">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1" w:name="section-quality-scenarios"/>
      <w:bookmarkEnd w:id="40"/>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37">
        <w:r w:rsidR="00E20E02">
          <w:rPr>
            <w:rStyle w:val="Hyperlink"/>
          </w:rPr>
          <w:t>Quality Requirements</w:t>
        </w:r>
      </w:hyperlink>
      <w:r>
        <w:t xml:space="preserve"> in the arc42 documentation.</w:t>
      </w:r>
    </w:p>
    <w:p w14:paraId="70B586D3" w14:textId="77777777" w:rsidR="00E20E02" w:rsidRDefault="007468A0">
      <w:pPr>
        <w:pStyle w:val="Heading2"/>
      </w:pPr>
      <w:bookmarkStart w:id="42"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The quality tree (as defined in ATAM – Architecture Tradeoff Analysis Method) with quality/evaluation scenarios as leafs.</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43" w:name="X5df25e5ea81a6db629bae395a077737b9b4603c"/>
      <w:bookmarkEnd w:id="42"/>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44" w:name="section-technical-risks"/>
      <w:bookmarkEnd w:id="41"/>
      <w:bookmarkEnd w:id="43"/>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38">
        <w:r w:rsidR="00E20E02">
          <w:rPr>
            <w:rStyle w:val="Hyperlink"/>
          </w:rPr>
          <w:t>Risks and Technical Debt</w:t>
        </w:r>
      </w:hyperlink>
      <w:r>
        <w:t xml:space="preserve"> in the arc42 documentation.</w:t>
      </w:r>
    </w:p>
    <w:p w14:paraId="493D730E" w14:textId="77777777" w:rsidR="00E20E02" w:rsidRDefault="007468A0">
      <w:pPr>
        <w:pStyle w:val="Heading1"/>
      </w:pPr>
      <w:bookmarkStart w:id="45" w:name="section-glossary"/>
      <w:bookmarkEnd w:id="44"/>
      <w:r>
        <w:t>Glossary</w:t>
      </w:r>
    </w:p>
    <w:p w14:paraId="0ECD939F" w14:textId="47B5630E" w:rsidR="00263D87" w:rsidRDefault="00263D87" w:rsidP="00263D87">
      <w:pPr>
        <w:pStyle w:val="TableCaption"/>
      </w:pPr>
      <w:bookmarkStart w:id="4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46"/>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9"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40"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1"/>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AF9D0" w14:textId="77777777" w:rsidR="002130BF" w:rsidRDefault="002130BF">
      <w:pPr>
        <w:spacing w:after="0"/>
      </w:pPr>
      <w:r>
        <w:separator/>
      </w:r>
    </w:p>
  </w:endnote>
  <w:endnote w:type="continuationSeparator" w:id="0">
    <w:p w14:paraId="7C3D0B62" w14:textId="77777777" w:rsidR="002130BF" w:rsidRDefault="002130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B1D92" w14:textId="77777777" w:rsidR="002130BF" w:rsidRDefault="002130BF">
      <w:r>
        <w:separator/>
      </w:r>
    </w:p>
  </w:footnote>
  <w:footnote w:type="continuationSeparator" w:id="0">
    <w:p w14:paraId="28B008D1" w14:textId="77777777" w:rsidR="002130BF" w:rsidRDefault="00213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1FA"/>
    <w:multiLevelType w:val="multilevel"/>
    <w:tmpl w:val="CBE6B14C"/>
    <w:numStyleLink w:val="HeadingsListStyle"/>
  </w:abstractNum>
  <w:abstractNum w:abstractNumId="6" w15:restartNumberingAfterBreak="0">
    <w:nsid w:val="2DA95A60"/>
    <w:multiLevelType w:val="multilevel"/>
    <w:tmpl w:val="CBE6B14C"/>
    <w:numStyleLink w:val="HeadingsListStyle"/>
  </w:abstractNum>
  <w:abstractNum w:abstractNumId="7" w15:restartNumberingAfterBreak="0">
    <w:nsid w:val="3D27428A"/>
    <w:multiLevelType w:val="multilevel"/>
    <w:tmpl w:val="CBE6B14C"/>
    <w:numStyleLink w:val="HeadingsListStyle"/>
  </w:abstractNum>
  <w:abstractNum w:abstractNumId="8" w15:restartNumberingAfterBreak="0">
    <w:nsid w:val="44D27709"/>
    <w:multiLevelType w:val="multilevel"/>
    <w:tmpl w:val="CBE6B14C"/>
    <w:numStyleLink w:val="HeadingsListStyle"/>
  </w:abstractNum>
  <w:abstractNum w:abstractNumId="9"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0CC5880"/>
    <w:multiLevelType w:val="multilevel"/>
    <w:tmpl w:val="CBE6B14C"/>
    <w:numStyleLink w:val="HeadingsListStyle"/>
  </w:abstractNum>
  <w:abstractNum w:abstractNumId="11"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9"/>
  </w:num>
  <w:num w:numId="23" w16cid:durableId="1887444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5"/>
  </w:num>
  <w:num w:numId="25" w16cid:durableId="1087845628">
    <w:abstractNumId w:val="11"/>
  </w:num>
  <w:num w:numId="26" w16cid:durableId="535773506">
    <w:abstractNumId w:val="8"/>
  </w:num>
  <w:num w:numId="27" w16cid:durableId="436022683">
    <w:abstractNumId w:val="4"/>
  </w:num>
  <w:num w:numId="28" w16cid:durableId="625166218">
    <w:abstractNumId w:val="6"/>
  </w:num>
  <w:num w:numId="29" w16cid:durableId="1191531945">
    <w:abstractNumId w:val="13"/>
  </w:num>
  <w:num w:numId="30" w16cid:durableId="480195445">
    <w:abstractNumId w:val="10"/>
  </w:num>
  <w:num w:numId="31" w16cid:durableId="2014332376">
    <w:abstractNumId w:val="7"/>
  </w:num>
  <w:num w:numId="32" w16cid:durableId="443573558">
    <w:abstractNumId w:val="3"/>
  </w:num>
  <w:num w:numId="33" w16cid:durableId="880871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3D61"/>
    <w:rsid w:val="00021779"/>
    <w:rsid w:val="000407F8"/>
    <w:rsid w:val="00053A0C"/>
    <w:rsid w:val="00091C0A"/>
    <w:rsid w:val="0009434A"/>
    <w:rsid w:val="000A71C3"/>
    <w:rsid w:val="000B26C9"/>
    <w:rsid w:val="000C31C3"/>
    <w:rsid w:val="000E6EA4"/>
    <w:rsid w:val="00101E60"/>
    <w:rsid w:val="00133D07"/>
    <w:rsid w:val="00142156"/>
    <w:rsid w:val="00147515"/>
    <w:rsid w:val="001657CA"/>
    <w:rsid w:val="00167376"/>
    <w:rsid w:val="00176773"/>
    <w:rsid w:val="001958CA"/>
    <w:rsid w:val="001A5BA6"/>
    <w:rsid w:val="001B52FC"/>
    <w:rsid w:val="001C1C14"/>
    <w:rsid w:val="001D2750"/>
    <w:rsid w:val="001D5868"/>
    <w:rsid w:val="001D6627"/>
    <w:rsid w:val="001E1033"/>
    <w:rsid w:val="001E1FAE"/>
    <w:rsid w:val="00211997"/>
    <w:rsid w:val="002130BF"/>
    <w:rsid w:val="00256A51"/>
    <w:rsid w:val="00263D87"/>
    <w:rsid w:val="00277DA3"/>
    <w:rsid w:val="00290A96"/>
    <w:rsid w:val="002B50FA"/>
    <w:rsid w:val="002C071C"/>
    <w:rsid w:val="002C3E51"/>
    <w:rsid w:val="002C525C"/>
    <w:rsid w:val="002C7A9A"/>
    <w:rsid w:val="002D5684"/>
    <w:rsid w:val="002E24C2"/>
    <w:rsid w:val="002E5E84"/>
    <w:rsid w:val="00323DB3"/>
    <w:rsid w:val="00340E90"/>
    <w:rsid w:val="00345DD3"/>
    <w:rsid w:val="003462C0"/>
    <w:rsid w:val="003602F1"/>
    <w:rsid w:val="003710EB"/>
    <w:rsid w:val="00377056"/>
    <w:rsid w:val="003A1F4F"/>
    <w:rsid w:val="003A72DB"/>
    <w:rsid w:val="003B4FD4"/>
    <w:rsid w:val="003B7A14"/>
    <w:rsid w:val="003C1BB6"/>
    <w:rsid w:val="003C45D3"/>
    <w:rsid w:val="003D03B0"/>
    <w:rsid w:val="003D3C63"/>
    <w:rsid w:val="003F7D44"/>
    <w:rsid w:val="0040496A"/>
    <w:rsid w:val="00424F30"/>
    <w:rsid w:val="00461D89"/>
    <w:rsid w:val="004B64E2"/>
    <w:rsid w:val="004D323E"/>
    <w:rsid w:val="004E286A"/>
    <w:rsid w:val="004E2BCE"/>
    <w:rsid w:val="004E5F95"/>
    <w:rsid w:val="00512E17"/>
    <w:rsid w:val="00525760"/>
    <w:rsid w:val="00527360"/>
    <w:rsid w:val="005329C5"/>
    <w:rsid w:val="0055622C"/>
    <w:rsid w:val="00584E9E"/>
    <w:rsid w:val="005B3403"/>
    <w:rsid w:val="005C5E7E"/>
    <w:rsid w:val="005D167F"/>
    <w:rsid w:val="005D51D2"/>
    <w:rsid w:val="005E1FA8"/>
    <w:rsid w:val="005E41CF"/>
    <w:rsid w:val="005E6E4D"/>
    <w:rsid w:val="0060035D"/>
    <w:rsid w:val="0061342C"/>
    <w:rsid w:val="00623101"/>
    <w:rsid w:val="006567F7"/>
    <w:rsid w:val="00674E85"/>
    <w:rsid w:val="00683DFD"/>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E38C1"/>
    <w:rsid w:val="007E3FC5"/>
    <w:rsid w:val="007F06D9"/>
    <w:rsid w:val="007F5002"/>
    <w:rsid w:val="00800BD5"/>
    <w:rsid w:val="00832121"/>
    <w:rsid w:val="00834FA8"/>
    <w:rsid w:val="0084781B"/>
    <w:rsid w:val="00861F01"/>
    <w:rsid w:val="00867377"/>
    <w:rsid w:val="00883F0B"/>
    <w:rsid w:val="0089045C"/>
    <w:rsid w:val="00891962"/>
    <w:rsid w:val="00894CE1"/>
    <w:rsid w:val="008C455B"/>
    <w:rsid w:val="008D7D2C"/>
    <w:rsid w:val="008E5A5C"/>
    <w:rsid w:val="00911F5B"/>
    <w:rsid w:val="00913B08"/>
    <w:rsid w:val="0092520B"/>
    <w:rsid w:val="00931071"/>
    <w:rsid w:val="0093540C"/>
    <w:rsid w:val="00935869"/>
    <w:rsid w:val="009546FF"/>
    <w:rsid w:val="0096434C"/>
    <w:rsid w:val="00972E3C"/>
    <w:rsid w:val="00973F21"/>
    <w:rsid w:val="00986D64"/>
    <w:rsid w:val="0099457C"/>
    <w:rsid w:val="009A3A05"/>
    <w:rsid w:val="009B13EE"/>
    <w:rsid w:val="009B3462"/>
    <w:rsid w:val="009E21F1"/>
    <w:rsid w:val="009E3483"/>
    <w:rsid w:val="009F4261"/>
    <w:rsid w:val="009F7D65"/>
    <w:rsid w:val="00A37EFD"/>
    <w:rsid w:val="00A80DB3"/>
    <w:rsid w:val="00A85F21"/>
    <w:rsid w:val="00A9143C"/>
    <w:rsid w:val="00AA4D9A"/>
    <w:rsid w:val="00AB4E93"/>
    <w:rsid w:val="00AC0F0A"/>
    <w:rsid w:val="00AC284C"/>
    <w:rsid w:val="00AE5026"/>
    <w:rsid w:val="00AF2B15"/>
    <w:rsid w:val="00AF5825"/>
    <w:rsid w:val="00B00DC3"/>
    <w:rsid w:val="00B023DF"/>
    <w:rsid w:val="00B0386B"/>
    <w:rsid w:val="00B324B0"/>
    <w:rsid w:val="00B46424"/>
    <w:rsid w:val="00B56A8A"/>
    <w:rsid w:val="00B624A0"/>
    <w:rsid w:val="00B71974"/>
    <w:rsid w:val="00B76CED"/>
    <w:rsid w:val="00B83235"/>
    <w:rsid w:val="00B85680"/>
    <w:rsid w:val="00B85E85"/>
    <w:rsid w:val="00B956D8"/>
    <w:rsid w:val="00BA577D"/>
    <w:rsid w:val="00BE2C31"/>
    <w:rsid w:val="00BF15EF"/>
    <w:rsid w:val="00C03DE2"/>
    <w:rsid w:val="00C15150"/>
    <w:rsid w:val="00C15491"/>
    <w:rsid w:val="00C17E12"/>
    <w:rsid w:val="00C46347"/>
    <w:rsid w:val="00C71CC9"/>
    <w:rsid w:val="00C747F4"/>
    <w:rsid w:val="00CC5F29"/>
    <w:rsid w:val="00CD2858"/>
    <w:rsid w:val="00CD4BCD"/>
    <w:rsid w:val="00CE1828"/>
    <w:rsid w:val="00D12628"/>
    <w:rsid w:val="00D22C48"/>
    <w:rsid w:val="00D23FB5"/>
    <w:rsid w:val="00D25FA6"/>
    <w:rsid w:val="00D351BA"/>
    <w:rsid w:val="00D651A4"/>
    <w:rsid w:val="00D91A51"/>
    <w:rsid w:val="00DD5578"/>
    <w:rsid w:val="00DE0B73"/>
    <w:rsid w:val="00DE6CA2"/>
    <w:rsid w:val="00DF4A94"/>
    <w:rsid w:val="00E04629"/>
    <w:rsid w:val="00E04935"/>
    <w:rsid w:val="00E20E02"/>
    <w:rsid w:val="00E3702F"/>
    <w:rsid w:val="00E44689"/>
    <w:rsid w:val="00E47917"/>
    <w:rsid w:val="00E5048F"/>
    <w:rsid w:val="00E61FA9"/>
    <w:rsid w:val="00E727DB"/>
    <w:rsid w:val="00E80765"/>
    <w:rsid w:val="00E906DA"/>
    <w:rsid w:val="00EB1C76"/>
    <w:rsid w:val="00EB6CAB"/>
    <w:rsid w:val="00EF1AB3"/>
    <w:rsid w:val="00F03A15"/>
    <w:rsid w:val="00F03F1B"/>
    <w:rsid w:val="00F11BB6"/>
    <w:rsid w:val="00F270FF"/>
    <w:rsid w:val="00F30B74"/>
    <w:rsid w:val="00F43623"/>
    <w:rsid w:val="00F7449E"/>
    <w:rsid w:val="00F75005"/>
    <w:rsid w:val="00F91C98"/>
    <w:rsid w:val="00FA5B13"/>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40C"/>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lVmk5vc2nCqLZwvogvnhdA?e=s9K7Vb" TargetMode="External"/><Relationship Id="rId26" Type="http://schemas.openxmlformats.org/officeDocument/2006/relationships/image" Target="media/image3.png"/><Relationship Id="rId39" Type="http://schemas.openxmlformats.org/officeDocument/2006/relationships/hyperlink" Target="https://mjremijan.blogspot.com/2022/11/pragmatic-strategy-for-deconstructing.html" TargetMode="External"/><Relationship Id="rId21" Type="http://schemas.openxmlformats.org/officeDocument/2006/relationships/hyperlink" Target="https://1drv.ms/w/c/0c5144d8101c068d/EVT5zbNfhydIlsiUbR4vQCwBYT5JHf3urS85OzBuzzCUUw?e=aVAGDc" TargetMode="External"/><Relationship Id="rId34" Type="http://schemas.openxmlformats.org/officeDocument/2006/relationships/hyperlink" Target="https://docs.arc42.org/section-8/"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0" Type="http://schemas.openxmlformats.org/officeDocument/2006/relationships/hyperlink" Target="https://1drv.ms/w/c/0c5144d8101c068d/EdWg_v6PoKNFnRdZXud2lsUBUtLO8SFC5CMKz1ywGLRZ5g?e=b2OO3X" TargetMode="External"/><Relationship Id="rId29" Type="http://schemas.openxmlformats.org/officeDocument/2006/relationships/hyperlink" Target="https://c4model.com/?ref=workingsoftware.dev"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c4model.com/?ref=workingsoftware.dev" TargetMode="External"/><Relationship Id="rId32" Type="http://schemas.openxmlformats.org/officeDocument/2006/relationships/hyperlink" Target="https://docs.arc42.org/section-7/" TargetMode="External"/><Relationship Id="rId37" Type="http://schemas.openxmlformats.org/officeDocument/2006/relationships/hyperlink" Target="https://docs.arc42.org/section-10/" TargetMode="External"/><Relationship Id="rId40" Type="http://schemas.openxmlformats.org/officeDocument/2006/relationships/hyperlink" Target="https://iso25000.com/index.php/en/iso-25000-standards/iso-25010" TargetMode="External"/><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hyperlink" Target="https://docs.arc42.org/section-3/" TargetMode="External"/><Relationship Id="rId28" Type="http://schemas.openxmlformats.org/officeDocument/2006/relationships/hyperlink" Target="https://c4model.com/?ref=workingsoftware.dev" TargetMode="External"/><Relationship Id="rId36" Type="http://schemas.openxmlformats.org/officeDocument/2006/relationships/hyperlink" Target="https://docs.arc42.org/section-9/"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H4IiKvGAfKKj0ZE2qvjbWw?e=gqCxmf" TargetMode="External"/><Relationship Id="rId31" Type="http://schemas.openxmlformats.org/officeDocument/2006/relationships/hyperlink" Target="https://docs.arc42.org/section-6/"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1drv.ms/w/c/0c5144d8101c068d/EYfH1j3vJWFNq_KPsssLbcsBAs57pX-xVG_7UdcgapBZ7w?e=cSCWLX" TargetMode="External"/><Relationship Id="rId27" Type="http://schemas.openxmlformats.org/officeDocument/2006/relationships/hyperlink" Target="https://c4model.com/?ref=workingsoftware.dev" TargetMode="External"/><Relationship Id="rId30" Type="http://schemas.openxmlformats.org/officeDocument/2006/relationships/hyperlink" Target="https://docs.arc42.org/section-5/" TargetMode="External"/><Relationship Id="rId35" Type="http://schemas.openxmlformats.org/officeDocument/2006/relationships/hyperlink" Target="https://cognitect.com/blog/2011/11/15/documenting-architecture-decisions" TargetMode="External"/><Relationship Id="rId43" Type="http://schemas.openxmlformats.org/officeDocument/2006/relationships/theme" Target="theme/theme1.xml"/><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lVmk5vc2nCqLZwvogvnhdA?e=s9K7Vb" TargetMode="External"/><Relationship Id="rId25" Type="http://schemas.openxmlformats.org/officeDocument/2006/relationships/hyperlink" Target="https://docs.arc42.org/section-4/" TargetMode="External"/><Relationship Id="rId33" Type="http://schemas.openxmlformats.org/officeDocument/2006/relationships/image" Target="media/image4.png"/><Relationship Id="rId38" Type="http://schemas.openxmlformats.org/officeDocument/2006/relationships/hyperlink" Target="https://docs.arc42.org/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39627</TotalTime>
  <Pages>22</Pages>
  <Words>5015</Words>
  <Characters>28590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12</cp:revision>
  <dcterms:created xsi:type="dcterms:W3CDTF">2024-10-04T15:34:00Z</dcterms:created>
  <dcterms:modified xsi:type="dcterms:W3CDTF">2025-03-16T01:01:00Z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