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7FC0" w14:textId="77777777" w:rsidR="00C76010" w:rsidRPr="00C76010" w:rsidRDefault="00C76010" w:rsidP="00C76010">
      <w:pPr>
        <w:jc w:val="center"/>
        <w:rPr>
          <w:b/>
          <w:bCs/>
        </w:rPr>
      </w:pPr>
      <w:r w:rsidRPr="00C76010">
        <w:rPr>
          <w:b/>
          <w:bCs/>
        </w:rPr>
        <w:t>ONLINE SUPPLEMENT</w:t>
      </w:r>
    </w:p>
    <w:p w14:paraId="797BC673" w14:textId="77777777" w:rsidR="00C76010" w:rsidRPr="00791A78" w:rsidRDefault="00C76010" w:rsidP="00C76010">
      <w:pPr>
        <w:jc w:val="center"/>
        <w:rPr>
          <w:b/>
          <w:bCs/>
        </w:rPr>
      </w:pPr>
      <w:proofErr w:type="spellStart"/>
      <w:r>
        <w:rPr>
          <w:b/>
          <w:bCs/>
        </w:rPr>
        <w:t>RNASeq</w:t>
      </w:r>
      <w:proofErr w:type="spellEnd"/>
      <w:r>
        <w:rPr>
          <w:b/>
          <w:bCs/>
        </w:rPr>
        <w:t xml:space="preserve"> Analysis of</w:t>
      </w:r>
      <w:r w:rsidRPr="00791A78">
        <w:rPr>
          <w:b/>
          <w:bCs/>
        </w:rPr>
        <w:t xml:space="preserve"> </w:t>
      </w:r>
      <w:r>
        <w:rPr>
          <w:b/>
          <w:bCs/>
        </w:rPr>
        <w:t>CD4</w:t>
      </w:r>
      <w:r>
        <w:rPr>
          <w:b/>
          <w:bCs/>
          <w:vertAlign w:val="superscript"/>
        </w:rPr>
        <w:t>+</w:t>
      </w:r>
      <w:r>
        <w:rPr>
          <w:b/>
          <w:bCs/>
        </w:rPr>
        <w:t xml:space="preserve"> T Cells Exposed to Airway Fluid from Children with</w:t>
      </w:r>
      <w:r w:rsidRPr="00791A78">
        <w:rPr>
          <w:b/>
          <w:bCs/>
        </w:rPr>
        <w:t xml:space="preserve"> Pediatric Acute Respiratory Distress Syndrome </w:t>
      </w:r>
    </w:p>
    <w:p w14:paraId="6A8AF1FA" w14:textId="77777777" w:rsidR="00C76010" w:rsidRPr="009D5508" w:rsidRDefault="00C76010" w:rsidP="00C76010">
      <w:pPr>
        <w:jc w:val="center"/>
      </w:pPr>
      <w:r>
        <w:t>Michael J. Ripple, MD, PhD</w:t>
      </w:r>
      <w:r>
        <w:rPr>
          <w:vertAlign w:val="superscript"/>
        </w:rPr>
        <w:t>1,2</w:t>
      </w:r>
      <w:r>
        <w:t>, Min Huang</w:t>
      </w:r>
      <w:r w:rsidRPr="00791A78">
        <w:rPr>
          <w:vertAlign w:val="superscript"/>
        </w:rPr>
        <w:t>3</w:t>
      </w:r>
      <w:r w:rsidRPr="00791A78">
        <w:t>, Susan T. Stephenson, PhD</w:t>
      </w:r>
      <w:r w:rsidRPr="00791A78">
        <w:rPr>
          <w:vertAlign w:val="superscript"/>
        </w:rPr>
        <w:t>2</w:t>
      </w:r>
      <w:r w:rsidRPr="00791A78">
        <w:t>, Ahmad F. Mohammad, BS</w:t>
      </w:r>
      <w:r w:rsidRPr="00791A78">
        <w:rPr>
          <w:vertAlign w:val="superscript"/>
        </w:rPr>
        <w:t>2</w:t>
      </w:r>
      <w:r w:rsidRPr="00791A78">
        <w:t xml:space="preserve">, </w:t>
      </w:r>
      <w:r>
        <w:t>Mallory Tidwell</w:t>
      </w:r>
      <w:r w:rsidRPr="00791A78">
        <w:t xml:space="preserve">, </w:t>
      </w:r>
      <w:r>
        <w:t>RN</w:t>
      </w:r>
      <w:r w:rsidRPr="00791A78">
        <w:rPr>
          <w:vertAlign w:val="superscript"/>
        </w:rPr>
        <w:t>1</w:t>
      </w:r>
      <w:r w:rsidRPr="00791A78">
        <w:t>, Anne M. Fitzpatrick, PhD</w:t>
      </w:r>
      <w:r w:rsidRPr="00501F67">
        <w:rPr>
          <w:vertAlign w:val="superscript"/>
        </w:rPr>
        <w:t>1,</w:t>
      </w:r>
      <w:r w:rsidRPr="00791A78">
        <w:rPr>
          <w:vertAlign w:val="superscript"/>
        </w:rPr>
        <w:t>2</w:t>
      </w:r>
      <w:r>
        <w:t xml:space="preserve">, </w:t>
      </w:r>
      <w:proofErr w:type="spellStart"/>
      <w:r w:rsidRPr="00791A78">
        <w:t>Rishikesan</w:t>
      </w:r>
      <w:proofErr w:type="spellEnd"/>
      <w:r w:rsidRPr="00791A78">
        <w:t xml:space="preserve"> Kamaleswaran, </w:t>
      </w:r>
      <w:r w:rsidRPr="009D5508">
        <w:t>PhD</w:t>
      </w:r>
      <w:r w:rsidRPr="009D5508">
        <w:rPr>
          <w:vertAlign w:val="superscript"/>
        </w:rPr>
        <w:t>2,3</w:t>
      </w:r>
      <w:r>
        <w:rPr>
          <w:vertAlign w:val="superscript"/>
        </w:rPr>
        <w:t>,4</w:t>
      </w:r>
      <w:r w:rsidRPr="009D5508">
        <w:t>, and Jocelyn R. Grunwell, MD, PhD</w:t>
      </w:r>
      <w:r w:rsidRPr="009D5508">
        <w:rPr>
          <w:vertAlign w:val="superscript"/>
        </w:rPr>
        <w:t>1,2</w:t>
      </w:r>
    </w:p>
    <w:p w14:paraId="6F72006C" w14:textId="77777777" w:rsidR="00C76010" w:rsidRPr="009D5508" w:rsidRDefault="00C76010" w:rsidP="00C76010">
      <w:pPr>
        <w:spacing w:after="0" w:line="240" w:lineRule="auto"/>
      </w:pPr>
      <w:r w:rsidRPr="009D5508">
        <w:rPr>
          <w:vertAlign w:val="superscript"/>
        </w:rPr>
        <w:t>1</w:t>
      </w:r>
      <w:r w:rsidRPr="009D5508">
        <w:t>Children’s Healthcare of Atlanta, Egleston Hospital, Atlanta, GA</w:t>
      </w:r>
    </w:p>
    <w:p w14:paraId="03873210" w14:textId="77777777" w:rsidR="00C76010" w:rsidRDefault="00C76010" w:rsidP="00C76010">
      <w:pPr>
        <w:spacing w:after="0" w:line="240" w:lineRule="auto"/>
      </w:pPr>
      <w:r w:rsidRPr="009D5508">
        <w:rPr>
          <w:vertAlign w:val="superscript"/>
        </w:rPr>
        <w:t>2</w:t>
      </w:r>
      <w:r w:rsidRPr="009D5508">
        <w:t xml:space="preserve">Emory </w:t>
      </w:r>
      <w:r>
        <w:t>U</w:t>
      </w:r>
      <w:r w:rsidRPr="009D5508">
        <w:t>niversity School of Medicine, Department of Pediatrics, Atlanta, GA</w:t>
      </w:r>
    </w:p>
    <w:p w14:paraId="749848FB" w14:textId="77777777" w:rsidR="00C76010" w:rsidRDefault="00C76010" w:rsidP="00C76010">
      <w:pPr>
        <w:spacing w:after="0" w:line="240" w:lineRule="auto"/>
      </w:pPr>
      <w:r w:rsidRPr="009D5508">
        <w:rPr>
          <w:vertAlign w:val="superscript"/>
        </w:rPr>
        <w:t>3</w:t>
      </w:r>
      <w:r w:rsidRPr="00E168A0">
        <w:t>Emory University</w:t>
      </w:r>
      <w:r>
        <w:t xml:space="preserve"> School of Medicine</w:t>
      </w:r>
      <w:r w:rsidRPr="00E168A0">
        <w:t xml:space="preserve">, Department of </w:t>
      </w:r>
      <w:r>
        <w:t>Biomedical</w:t>
      </w:r>
      <w:r w:rsidRPr="00E168A0">
        <w:t xml:space="preserve"> Informatics, Atlanta, GA</w:t>
      </w:r>
    </w:p>
    <w:p w14:paraId="1134B5BB" w14:textId="77777777" w:rsidR="00C76010" w:rsidRPr="009D5508" w:rsidRDefault="00C76010" w:rsidP="00C76010">
      <w:pPr>
        <w:spacing w:after="0" w:line="240" w:lineRule="auto"/>
      </w:pPr>
      <w:r w:rsidRPr="00FA5D3A">
        <w:rPr>
          <w:vertAlign w:val="superscript"/>
        </w:rPr>
        <w:t>4</w:t>
      </w:r>
      <w:r>
        <w:t>Georgia Institute of Technology, Department of Biomedical Engineering, Atlanta, GA</w:t>
      </w:r>
    </w:p>
    <w:p w14:paraId="2E2C73D1" w14:textId="77777777" w:rsidR="00C76010" w:rsidRPr="009D5508" w:rsidRDefault="00C76010" w:rsidP="00C76010">
      <w:pPr>
        <w:spacing w:after="0" w:line="240" w:lineRule="auto"/>
      </w:pPr>
    </w:p>
    <w:p w14:paraId="63DE33E1" w14:textId="77777777" w:rsidR="00C76010" w:rsidRPr="00C76010" w:rsidRDefault="00C76010" w:rsidP="00C76010">
      <w:pPr>
        <w:rPr>
          <w:b/>
          <w:bCs/>
          <w:u w:val="single"/>
        </w:rPr>
      </w:pPr>
      <w:r w:rsidRPr="00C76010">
        <w:rPr>
          <w:b/>
          <w:bCs/>
          <w:u w:val="single"/>
        </w:rPr>
        <w:t>Table of Contents:</w:t>
      </w:r>
    </w:p>
    <w:p w14:paraId="0B286DB3" w14:textId="5827D5B7" w:rsidR="009E3BE1" w:rsidRDefault="00561C19">
      <w:r>
        <w:rPr>
          <w:b/>
          <w:bCs/>
        </w:rPr>
        <w:t>Supplemental Digital Content</w:t>
      </w:r>
      <w:r w:rsidR="00C76010" w:rsidRPr="00C76010">
        <w:rPr>
          <w:b/>
          <w:bCs/>
        </w:rPr>
        <w:t xml:space="preserve"> E1</w:t>
      </w:r>
      <w:r w:rsidR="000F2FF4" w:rsidRPr="00747138">
        <w:rPr>
          <w:b/>
          <w:bCs/>
        </w:rPr>
        <w:t xml:space="preserve"> (E1_mildcontrol_down.csv)</w:t>
      </w:r>
      <w:r w:rsidR="00747138" w:rsidRPr="00747138">
        <w:rPr>
          <w:b/>
          <w:bCs/>
        </w:rPr>
        <w:t>.</w:t>
      </w:r>
      <w:r w:rsidR="00A076DE">
        <w:t xml:space="preserve"> </w:t>
      </w:r>
      <w:r w:rsidR="004C3A16">
        <w:t>Differentially expressed genes (DEGs), downregulated</w:t>
      </w:r>
      <w:r w:rsidR="00E40C6D">
        <w:t>, mild PARDS versus control patients.</w:t>
      </w:r>
    </w:p>
    <w:p w14:paraId="26F5B97A" w14:textId="77AAFD87" w:rsidR="00E40C6D" w:rsidRDefault="00E40C6D">
      <w:r w:rsidRPr="00E40C6D">
        <w:rPr>
          <w:b/>
          <w:bCs/>
        </w:rPr>
        <w:t>Supplemental Digital Content E</w:t>
      </w:r>
      <w:r>
        <w:rPr>
          <w:b/>
          <w:bCs/>
        </w:rPr>
        <w:t>2</w:t>
      </w:r>
      <w:r w:rsidRPr="00E40C6D">
        <w:rPr>
          <w:b/>
          <w:bCs/>
        </w:rPr>
        <w:t xml:space="preserve"> (E</w:t>
      </w:r>
      <w:r w:rsidR="00D44185">
        <w:rPr>
          <w:b/>
          <w:bCs/>
        </w:rPr>
        <w:t>2</w:t>
      </w:r>
      <w:r w:rsidRPr="00E40C6D">
        <w:rPr>
          <w:b/>
          <w:bCs/>
        </w:rPr>
        <w:t>_mildcontrol_</w:t>
      </w:r>
      <w:r w:rsidR="00D44185">
        <w:rPr>
          <w:b/>
          <w:bCs/>
        </w:rPr>
        <w:t>up</w:t>
      </w:r>
      <w:r w:rsidRPr="00E40C6D">
        <w:rPr>
          <w:b/>
          <w:bCs/>
        </w:rPr>
        <w:t>.csv).</w:t>
      </w:r>
      <w:r w:rsidRPr="00E40C6D">
        <w:t xml:space="preserve"> </w:t>
      </w:r>
      <w:r w:rsidR="004C3A16">
        <w:t>DEGs, u</w:t>
      </w:r>
      <w:r w:rsidR="00D44185">
        <w:t>pregulated</w:t>
      </w:r>
      <w:r w:rsidRPr="00E40C6D">
        <w:t>, mild PARDS versus control patients.</w:t>
      </w:r>
    </w:p>
    <w:p w14:paraId="4DDE0BCE" w14:textId="2252913D" w:rsidR="00D44185" w:rsidRDefault="00D44185">
      <w:r w:rsidRPr="005E2D01">
        <w:rPr>
          <w:b/>
          <w:bCs/>
        </w:rPr>
        <w:t>Supplemental Digital Content E</w:t>
      </w:r>
      <w:r w:rsidRPr="005E2D01">
        <w:rPr>
          <w:b/>
          <w:bCs/>
        </w:rPr>
        <w:t>3</w:t>
      </w:r>
      <w:r w:rsidRPr="005E2D01">
        <w:rPr>
          <w:b/>
          <w:bCs/>
        </w:rPr>
        <w:t xml:space="preserve"> (E</w:t>
      </w:r>
      <w:r w:rsidRPr="005E2D01">
        <w:rPr>
          <w:b/>
          <w:bCs/>
        </w:rPr>
        <w:t>3_severecontrol_down</w:t>
      </w:r>
      <w:r w:rsidRPr="005E2D01">
        <w:rPr>
          <w:b/>
          <w:bCs/>
        </w:rPr>
        <w:t>.csv).</w:t>
      </w:r>
      <w:r w:rsidRPr="00D44185">
        <w:t xml:space="preserve"> </w:t>
      </w:r>
      <w:r w:rsidR="004C3A16">
        <w:t>DEGs, d</w:t>
      </w:r>
      <w:r>
        <w:t>ownregulated</w:t>
      </w:r>
      <w:r w:rsidRPr="00D44185">
        <w:t xml:space="preserve">, </w:t>
      </w:r>
      <w:r>
        <w:t>severe</w:t>
      </w:r>
      <w:r w:rsidRPr="00D44185">
        <w:t xml:space="preserve"> PARDS versus control patients.</w:t>
      </w:r>
    </w:p>
    <w:p w14:paraId="457082BE" w14:textId="784FEDC7" w:rsidR="00D44185" w:rsidRDefault="00D44185">
      <w:r w:rsidRPr="005E2D01">
        <w:rPr>
          <w:b/>
          <w:bCs/>
        </w:rPr>
        <w:t>Supplemental Digital Content E</w:t>
      </w:r>
      <w:r w:rsidRPr="005E2D01">
        <w:rPr>
          <w:b/>
          <w:bCs/>
        </w:rPr>
        <w:t>4</w:t>
      </w:r>
      <w:r w:rsidRPr="005E2D01">
        <w:rPr>
          <w:b/>
          <w:bCs/>
        </w:rPr>
        <w:t xml:space="preserve"> (</w:t>
      </w:r>
      <w:r w:rsidRPr="005E2D01">
        <w:rPr>
          <w:b/>
          <w:bCs/>
        </w:rPr>
        <w:t>E4_severecontrol_up</w:t>
      </w:r>
      <w:r w:rsidRPr="005E2D01">
        <w:rPr>
          <w:b/>
          <w:bCs/>
        </w:rPr>
        <w:t>.csv).</w:t>
      </w:r>
      <w:r w:rsidRPr="00D44185">
        <w:t xml:space="preserve"> </w:t>
      </w:r>
      <w:r w:rsidR="004C3A16">
        <w:t>DEGs, u</w:t>
      </w:r>
      <w:r w:rsidRPr="00D44185">
        <w:t xml:space="preserve">pregulated, </w:t>
      </w:r>
      <w:r>
        <w:t>severe</w:t>
      </w:r>
      <w:r w:rsidRPr="00D44185">
        <w:t xml:space="preserve"> PARDS versus control patients.</w:t>
      </w:r>
    </w:p>
    <w:p w14:paraId="2EE6D190" w14:textId="069B4A89" w:rsidR="00D44185" w:rsidRDefault="00D44185">
      <w:r w:rsidRPr="005E2D01">
        <w:rPr>
          <w:b/>
          <w:bCs/>
        </w:rPr>
        <w:t>Supplemental Digital Content E</w:t>
      </w:r>
      <w:r w:rsidRPr="005E2D01">
        <w:rPr>
          <w:b/>
          <w:bCs/>
        </w:rPr>
        <w:t>5</w:t>
      </w:r>
      <w:r w:rsidRPr="005E2D01">
        <w:rPr>
          <w:b/>
          <w:bCs/>
        </w:rPr>
        <w:t xml:space="preserve"> (E</w:t>
      </w:r>
      <w:r w:rsidRPr="005E2D01">
        <w:rPr>
          <w:b/>
          <w:bCs/>
        </w:rPr>
        <w:t>5_severemild_down</w:t>
      </w:r>
      <w:r w:rsidRPr="005E2D01">
        <w:rPr>
          <w:b/>
          <w:bCs/>
        </w:rPr>
        <w:t xml:space="preserve">.csv). </w:t>
      </w:r>
      <w:r w:rsidR="004C3A16">
        <w:t>DEGs, d</w:t>
      </w:r>
      <w:r>
        <w:t>ownregulated</w:t>
      </w:r>
      <w:r w:rsidRPr="00D44185">
        <w:t xml:space="preserve">, severe PARDS versus </w:t>
      </w:r>
      <w:r>
        <w:t>mild PARDS</w:t>
      </w:r>
      <w:r w:rsidRPr="00D44185">
        <w:t xml:space="preserve"> patients.</w:t>
      </w:r>
    </w:p>
    <w:p w14:paraId="399FD1D8" w14:textId="699630D2" w:rsidR="00D44185" w:rsidRDefault="00D44185">
      <w:r w:rsidRPr="005E2D01">
        <w:rPr>
          <w:b/>
          <w:bCs/>
        </w:rPr>
        <w:t>Supplemental Digital Content E</w:t>
      </w:r>
      <w:r w:rsidRPr="005E2D01">
        <w:rPr>
          <w:b/>
          <w:bCs/>
        </w:rPr>
        <w:t>6</w:t>
      </w:r>
      <w:r w:rsidRPr="005E2D01">
        <w:rPr>
          <w:b/>
          <w:bCs/>
        </w:rPr>
        <w:t xml:space="preserve"> (E</w:t>
      </w:r>
      <w:r w:rsidRPr="005E2D01">
        <w:rPr>
          <w:b/>
          <w:bCs/>
        </w:rPr>
        <w:t>6_severemild_up</w:t>
      </w:r>
      <w:r w:rsidRPr="005E2D01">
        <w:rPr>
          <w:b/>
          <w:bCs/>
        </w:rPr>
        <w:t>.csv).</w:t>
      </w:r>
      <w:r w:rsidRPr="00D44185">
        <w:t xml:space="preserve"> </w:t>
      </w:r>
      <w:r w:rsidR="004C3A16">
        <w:t>DEGs, u</w:t>
      </w:r>
      <w:r>
        <w:t>pregulated</w:t>
      </w:r>
      <w:r w:rsidRPr="00D44185">
        <w:t>, severe PARDS versus mild PARDS patients.</w:t>
      </w:r>
    </w:p>
    <w:p w14:paraId="28183738" w14:textId="6886C851" w:rsidR="00D44185" w:rsidRDefault="00D44185">
      <w:r w:rsidRPr="005E2D01">
        <w:rPr>
          <w:b/>
          <w:bCs/>
        </w:rPr>
        <w:t>Supplemental Digital Content E</w:t>
      </w:r>
      <w:r w:rsidRPr="005E2D01">
        <w:rPr>
          <w:b/>
          <w:bCs/>
        </w:rPr>
        <w:t>7</w:t>
      </w:r>
      <w:r w:rsidRPr="005E2D01">
        <w:rPr>
          <w:b/>
          <w:bCs/>
        </w:rPr>
        <w:t xml:space="preserve"> (E</w:t>
      </w:r>
      <w:r w:rsidRPr="005E2D01">
        <w:rPr>
          <w:b/>
          <w:bCs/>
        </w:rPr>
        <w:t>7_severemild_down_reactome</w:t>
      </w:r>
      <w:r w:rsidRPr="005E2D01">
        <w:rPr>
          <w:b/>
          <w:bCs/>
        </w:rPr>
        <w:t>.csv).</w:t>
      </w:r>
      <w:r w:rsidRPr="00D44185">
        <w:t xml:space="preserve"> </w:t>
      </w:r>
      <w:proofErr w:type="spellStart"/>
      <w:r w:rsidR="004C3A16">
        <w:t>Reactome</w:t>
      </w:r>
      <w:proofErr w:type="spellEnd"/>
      <w:r w:rsidR="004C3A16">
        <w:t xml:space="preserve"> s</w:t>
      </w:r>
      <w:r w:rsidR="00CC456A">
        <w:t>ignificantly enriched functional networks</w:t>
      </w:r>
      <w:r w:rsidRPr="00D44185">
        <w:t>, severe PARDS versus mild PARDS patients.</w:t>
      </w:r>
    </w:p>
    <w:p w14:paraId="7DDAA31D" w14:textId="4429AE8C" w:rsidR="00CC456A" w:rsidRPr="00A076DE" w:rsidRDefault="00CC456A">
      <w:r w:rsidRPr="005E2D01">
        <w:rPr>
          <w:b/>
          <w:bCs/>
        </w:rPr>
        <w:t>Supplemental Digital Content E</w:t>
      </w:r>
      <w:r w:rsidRPr="005E2D01">
        <w:rPr>
          <w:b/>
          <w:bCs/>
        </w:rPr>
        <w:t>8</w:t>
      </w:r>
      <w:r w:rsidRPr="005E2D01">
        <w:rPr>
          <w:b/>
          <w:bCs/>
        </w:rPr>
        <w:t xml:space="preserve"> (E</w:t>
      </w:r>
      <w:r w:rsidRPr="005E2D01">
        <w:rPr>
          <w:b/>
          <w:bCs/>
        </w:rPr>
        <w:t>8_</w:t>
      </w:r>
      <w:r w:rsidR="005E2D01" w:rsidRPr="005E2D01">
        <w:rPr>
          <w:b/>
          <w:bCs/>
        </w:rPr>
        <w:t>severecontrol_down_reactome</w:t>
      </w:r>
      <w:r w:rsidRPr="005E2D01">
        <w:rPr>
          <w:b/>
          <w:bCs/>
        </w:rPr>
        <w:t>.csv).</w:t>
      </w:r>
      <w:r w:rsidRPr="00CC456A">
        <w:t xml:space="preserve"> </w:t>
      </w:r>
      <w:proofErr w:type="spellStart"/>
      <w:r w:rsidR="004C3A16">
        <w:t>Reactome</w:t>
      </w:r>
      <w:proofErr w:type="spellEnd"/>
      <w:r w:rsidR="004C3A16">
        <w:t>, s</w:t>
      </w:r>
      <w:r w:rsidRPr="00CC456A">
        <w:t xml:space="preserve">ignificantly enriched functional networks, severe PARDS versus </w:t>
      </w:r>
      <w:r w:rsidR="005E2D01">
        <w:t>control</w:t>
      </w:r>
      <w:r w:rsidRPr="00CC456A">
        <w:t xml:space="preserve"> patients.</w:t>
      </w:r>
    </w:p>
    <w:sectPr w:rsidR="00CC456A" w:rsidRPr="00A0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10"/>
    <w:rsid w:val="000F2FF4"/>
    <w:rsid w:val="004C3A16"/>
    <w:rsid w:val="00561C19"/>
    <w:rsid w:val="005E2D01"/>
    <w:rsid w:val="006E530E"/>
    <w:rsid w:val="00747138"/>
    <w:rsid w:val="009E3BE1"/>
    <w:rsid w:val="00A076DE"/>
    <w:rsid w:val="00C76010"/>
    <w:rsid w:val="00CC456A"/>
    <w:rsid w:val="00D44185"/>
    <w:rsid w:val="00E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4EA3"/>
  <w15:chartTrackingRefBased/>
  <w15:docId w15:val="{C7B1449D-08F3-41DE-A7A7-8B39ECDE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Ripple, Michael Joseph</dc:creator>
  <cp:keywords/>
  <dc:description/>
  <cp:lastModifiedBy>Ripple, Michael Joseph</cp:lastModifiedBy>
  <cp:revision>10</cp:revision>
  <dcterms:created xsi:type="dcterms:W3CDTF">2023-01-10T21:29:00Z</dcterms:created>
  <dcterms:modified xsi:type="dcterms:W3CDTF">2023-01-11T16:56:00Z</dcterms:modified>
</cp:coreProperties>
</file>