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Expression :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hunt. 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a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lastRenderedPageBreak/>
        <w:tab/>
        <w:t xml:space="preserve">In </w:t>
      </w:r>
      <w:r w:rsidR="00E03871">
        <w:rPr>
          <w:rFonts w:ascii="Garamond" w:hAnsi="Garamond"/>
          <w:sz w:val="24"/>
          <w:szCs w:val="24"/>
        </w:rPr>
        <w:t xml:space="preserve">order to better secure the </w:t>
      </w:r>
      <w:r w:rsidR="00093ADE">
        <w:rPr>
          <w:rFonts w:ascii="Garamond" w:hAnsi="Garamond"/>
          <w:sz w:val="24"/>
          <w:szCs w:val="24"/>
        </w:rPr>
        <w:t>target</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borrowed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lastRenderedPageBreak/>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 xml:space="preserve">Highlighting the differences between the analog and the digital is important to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analog and digital </w:t>
      </w:r>
      <w:r w:rsidR="00112A51">
        <w:rPr>
          <w:rFonts w:ascii="Garamond" w:hAnsi="Garamond"/>
          <w:sz w:val="24"/>
          <w:szCs w:val="24"/>
        </w:rPr>
        <w:t>portion</w:t>
      </w:r>
      <w:r w:rsidR="00A22308">
        <w:rPr>
          <w:rFonts w:ascii="Garamond" w:hAnsi="Garamond"/>
          <w:sz w:val="24"/>
          <w:szCs w:val="24"/>
        </w:rPr>
        <w:t xml:space="preserve">s. Humans were designed to execute action based upon a collection of </w:t>
      </w:r>
      <w:r w:rsidR="00A22308">
        <w:rPr>
          <w:rFonts w:ascii="Garamond" w:hAnsi="Garamond"/>
          <w:sz w:val="24"/>
          <w:szCs w:val="24"/>
        </w:rPr>
        <w:lastRenderedPageBreak/>
        <w:t>information. Computers were designed to execute an action based upon what a variable means at this very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a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The software has several experiments that could be worked through</w:t>
      </w:r>
      <w:r w:rsidR="00033891">
        <w:rPr>
          <w:rFonts w:ascii="Garamond" w:hAnsi="Garamond"/>
          <w:sz w:val="24"/>
          <w:szCs w:val="24"/>
        </w:rPr>
        <w:t xml:space="preserve">; balancing a space with weights or freefall from a platform. </w:t>
      </w:r>
      <w:r>
        <w:rPr>
          <w:rFonts w:ascii="Garamond" w:hAnsi="Garamond"/>
          <w:sz w:val="24"/>
          <w:szCs w:val="24"/>
        </w:rPr>
        <w:t>The benefactor, Auburn Engineering alum Walt Woltosz, ’77 Aerospace Engineering, also donated the original FutureLab program. FutureLab, the software, would begin to undergo a rebuild from the ground up. The program was being moved C to Java and from mid 1990’s operatin</w:t>
      </w:r>
      <w:r w:rsidR="006C5D7A">
        <w:rPr>
          <w:rFonts w:ascii="Garamond" w:hAnsi="Garamond"/>
          <w:sz w:val="24"/>
          <w:szCs w:val="24"/>
        </w:rPr>
        <w:t>g systems to Android. FutureLab, the project, would provide a number of new challenges, the most pertinent of which required the design of a homemade ph</w:t>
      </w:r>
      <w:r w:rsidR="00BD1064">
        <w:rPr>
          <w:rFonts w:ascii="Garamond" w:hAnsi="Garamond"/>
          <w:sz w:val="24"/>
          <w:szCs w:val="24"/>
        </w:rPr>
        <w:t xml:space="preserve">ysics modeling.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5D62EC">
        <w:rPr>
          <w:rFonts w:ascii="Garamond" w:hAnsi="Garamond"/>
          <w:sz w:val="24"/>
          <w:szCs w:val="24"/>
        </w:rPr>
        <w:t>ADD eventually evolved into a mechanism</w:t>
      </w:r>
      <w:r w:rsidR="00F73D10">
        <w:rPr>
          <w:rFonts w:ascii="Garamond" w:hAnsi="Garamond"/>
          <w:sz w:val="24"/>
          <w:szCs w:val="24"/>
        </w:rPr>
        <w:t xml:space="preserve"> for stable software design, but it began as a resource. The developing tests for a system that models physics in an abstract space was difficult. In order to keep track of the location of objects and their shapes within the simulation space, I began to sketch a blue print for the tests. Engineering paper, rulers and a compass became my power tools for test 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designed. It was crafted with acknowledgements as to the strengths and weaknesses of the mind. </w:t>
      </w:r>
    </w:p>
    <w:p w:rsidR="00C3005D" w:rsidRDefault="00707B1A" w:rsidP="00B8581E">
      <w:pPr>
        <w:spacing w:after="0" w:line="240" w:lineRule="auto"/>
        <w:jc w:val="both"/>
        <w:rPr>
          <w:rFonts w:ascii="Garamond" w:hAnsi="Garamond"/>
          <w:sz w:val="24"/>
          <w:szCs w:val="24"/>
        </w:rPr>
      </w:pPr>
      <w:r>
        <w:rPr>
          <w:rFonts w:ascii="Garamond" w:hAnsi="Garamond"/>
          <w:sz w:val="24"/>
          <w:szCs w:val="24"/>
        </w:rPr>
        <w:tab/>
        <w:t xml:space="preserve">Two </w:t>
      </w:r>
      <w:r w:rsidR="00C3005D">
        <w:rPr>
          <w:rFonts w:ascii="Garamond" w:hAnsi="Garamond"/>
          <w:sz w:val="24"/>
          <w:szCs w:val="24"/>
        </w:rPr>
        <w:t xml:space="preserve">baselines will offer building blocks for the analog process. Each baseline represents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 xml:space="preserve">This baseline originates in the field of engineering. The second major building block comes from cognitive psychology. Inquiry must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One, thought takes place before speech. And two, humans ‘think’ differently than machines ‘think’.</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t xml:space="preserve">The two premises will serve as a spring board into the process of creating analog development. TDD will provide </w:t>
      </w:r>
      <w:r w:rsidR="00096D9A">
        <w:rPr>
          <w:rFonts w:ascii="Garamond" w:hAnsi="Garamond"/>
          <w:sz w:val="24"/>
          <w:szCs w:val="24"/>
        </w:rPr>
        <w:t xml:space="preserve">the </w:t>
      </w:r>
      <w:r w:rsidR="00096D9A">
        <w:rPr>
          <w:rFonts w:ascii="Garamond" w:hAnsi="Garamond"/>
          <w:i/>
          <w:sz w:val="24"/>
          <w:szCs w:val="24"/>
        </w:rPr>
        <w:t>what</w:t>
      </w:r>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xml:space="preserve">. </w:t>
      </w:r>
      <w:r w:rsidR="00A50F54">
        <w:rPr>
          <w:rFonts w:ascii="Garamond" w:hAnsi="Garamond"/>
          <w:sz w:val="24"/>
          <w:szCs w:val="24"/>
        </w:rPr>
        <w:lastRenderedPageBreak/>
        <w:t>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xml:space="preserve">, etc. </w:t>
      </w:r>
      <w:r>
        <w:rPr>
          <w:rFonts w:ascii="Garamond" w:hAnsi="Garamond"/>
          <w:sz w:val="24"/>
          <w:szCs w:val="24"/>
        </w:rPr>
        <w:lastRenderedPageBreak/>
        <w:t>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w:t>
      </w:r>
      <w:r>
        <w:rPr>
          <w:rFonts w:ascii="Garamond" w:hAnsi="Garamond"/>
          <w:sz w:val="24"/>
          <w:szCs w:val="24"/>
        </w:rPr>
        <w:lastRenderedPageBreak/>
        <w:t>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lastRenderedPageBreak/>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w:t>
      </w:r>
      <w:r>
        <w:rPr>
          <w:rFonts w:ascii="Garamond" w:hAnsi="Garamond"/>
          <w:sz w:val="24"/>
          <w:szCs w:val="24"/>
        </w:rPr>
        <w:lastRenderedPageBreak/>
        <w:t xml:space="preserve">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conceptual understand</w:t>
      </w:r>
      <w:r w:rsidR="00200F49">
        <w:rPr>
          <w:rFonts w:ascii="Garamond" w:hAnsi="Garamond"/>
          <w:sz w:val="24"/>
          <w:szCs w:val="24"/>
        </w:rPr>
        <w:t>ing</w:t>
      </w:r>
      <w:r>
        <w:rPr>
          <w:rFonts w:ascii="Garamond" w:hAnsi="Garamond"/>
          <w:sz w:val="24"/>
          <w:szCs w:val="24"/>
        </w:rPr>
        <w:t xml:space="preserve">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piece of software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 xml:space="preserve">Unless the desired behavior of software changes, the software map can be created just once.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 xml:space="preserve">The source code must ultimately pass each test,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The map’s integrity is verified though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w:t>
      </w:r>
      <w:r w:rsidR="00757D9E">
        <w:rPr>
          <w:rFonts w:ascii="Garamond" w:hAnsi="Garamond"/>
          <w:sz w:val="24"/>
          <w:szCs w:val="24"/>
        </w:rPr>
        <w:t>tion. We now know how to get the desired behavior because we arrived at the desired result which was passing the tests associated with the behavior</w:t>
      </w:r>
      <w:r>
        <w:rPr>
          <w:rFonts w:ascii="Garamond" w:hAnsi="Garamond"/>
          <w:sz w:val="24"/>
          <w:szCs w:val="24"/>
        </w:rPr>
        <w:t>.</w:t>
      </w:r>
      <w:r w:rsidR="00757D9E">
        <w:rPr>
          <w:rFonts w:ascii="Garamond" w:hAnsi="Garamond"/>
          <w:sz w:val="24"/>
          <w:szCs w:val="24"/>
        </w:rPr>
        <w:t xml:space="preserve"> </w:t>
      </w:r>
      <w:r w:rsidR="00CA1717">
        <w:rPr>
          <w:rFonts w:ascii="Garamond" w:hAnsi="Garamond"/>
          <w:sz w:val="24"/>
          <w:szCs w:val="24"/>
        </w:rPr>
        <w:t>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7A24C1" w:rsidRDefault="007A24C1" w:rsidP="00020152">
      <w:pPr>
        <w:spacing w:after="0" w:line="240" w:lineRule="auto"/>
        <w:rPr>
          <w:rFonts w:ascii="Garamond" w:hAnsi="Garamond"/>
          <w:sz w:val="24"/>
          <w:szCs w:val="24"/>
        </w:rPr>
      </w:pP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t>3.3</w:t>
      </w:r>
      <w:r w:rsidR="007A24C1">
        <w:rPr>
          <w:rFonts w:ascii="Garamond" w:hAnsi="Garamond"/>
          <w:i/>
          <w:sz w:val="28"/>
          <w:szCs w:val="28"/>
        </w:rPr>
        <w:t xml:space="preserve"> – ADD : The Process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3C3BED">
        <w:rPr>
          <w:rFonts w:ascii="Garamond" w:hAnsi="Garamond"/>
          <w:i/>
          <w:sz w:val="24"/>
          <w:szCs w:val="24"/>
        </w:rPr>
        <w:t>How confident am I that this software package will work as intended?</w:t>
      </w:r>
      <w:r w:rsidR="003C3BED">
        <w:rPr>
          <w:rFonts w:ascii="Garamond" w:hAnsi="Garamond"/>
          <w:sz w:val="24"/>
          <w:szCs w:val="24"/>
        </w:rPr>
        <w:t xml:space="preserve"> Software development requires a deep understanding of how the </w:t>
      </w:r>
      <w:r w:rsidR="003C3BED">
        <w:rPr>
          <w:rFonts w:ascii="Garamond" w:hAnsi="Garamond"/>
          <w:sz w:val="24"/>
          <w:szCs w:val="24"/>
        </w:rPr>
        <w:lastRenderedPageBreak/>
        <w:t xml:space="preserve">individual pieces of the project will interface. Having a collection of code segments that work, but do not work together is unacceptable. The analog process conceptually unites individual modules into a global </w:t>
      </w:r>
      <w:r w:rsidR="00E301E9">
        <w:rPr>
          <w:rFonts w:ascii="Garamond" w:hAnsi="Garamond"/>
          <w:sz w:val="24"/>
          <w:szCs w:val="24"/>
        </w:rPr>
        <w:t>picture. This is accomplished by creating a visual solution.</w:t>
      </w:r>
    </w:p>
    <w:p w:rsidR="00E301E9" w:rsidRDefault="00E301E9" w:rsidP="003C3BED">
      <w:pPr>
        <w:spacing w:after="0" w:line="240" w:lineRule="auto"/>
        <w:jc w:val="both"/>
        <w:rPr>
          <w:rFonts w:ascii="Garamond" w:hAnsi="Garamond"/>
          <w:sz w:val="24"/>
          <w:szCs w:val="24"/>
        </w:rPr>
      </w:pPr>
      <w:r>
        <w:rPr>
          <w:rFonts w:ascii="Garamond" w:hAnsi="Garamond"/>
          <w:sz w:val="24"/>
          <w:szCs w:val="24"/>
        </w:rPr>
        <w:tab/>
        <w:t>Analog development follows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 “the broken” 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 xml:space="preserve">Pseudo-Code the solution; </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Translate the solution;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Craft the source code.</w:t>
      </w:r>
    </w:p>
    <w:p w:rsidR="00E301E9" w:rsidRDefault="00E301E9" w:rsidP="00E301E9">
      <w:pPr>
        <w:spacing w:after="0" w:line="240" w:lineRule="auto"/>
        <w:ind w:firstLine="720"/>
        <w:jc w:val="both"/>
        <w:rPr>
          <w:rFonts w:ascii="Garamond" w:hAnsi="Garamond"/>
          <w:sz w:val="24"/>
          <w:szCs w:val="24"/>
        </w:rPr>
      </w:pPr>
      <w:r>
        <w:rPr>
          <w:rFonts w:ascii="Garamond" w:hAnsi="Garamond"/>
          <w:sz w:val="24"/>
          <w:szCs w:val="24"/>
        </w:rPr>
        <w:t xml:space="preserve">The first two stages immediately address the nature of software’s author, a human, a thinking animal. Humans are habitual creatures and software developers spend a lot of time in front of a keyboard. It is easy for a developer to jump to a computer to check something during a design meeting. A natural tendency exists to spontaneously seek verification through a tool we are familiar with using. An emotional trust. </w:t>
      </w:r>
      <w:r w:rsidR="002F45DD">
        <w:rPr>
          <w:rFonts w:ascii="Garamond" w:hAnsi="Garamond"/>
          <w:sz w:val="24"/>
          <w:szCs w:val="24"/>
        </w:rPr>
        <w:t>In order to remove this crutch, it is easiest to move away from the machine.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 xml:space="preserve">The second stage can be ritualistic. Psychology has proven that working in a single environment improves recollection. A student taking an exam in the room where the lectures were given has a greater capacity to recall pieces of information that are difficult to remember. Unifying environment with intellectual work has positive side effects. The purpose of this stage is to begin churning cognitive inertia. This can be accomplished through several means, or a combination thereof. Review of design documents. Review of meeting notes or sketches. Mentally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 This preparation is</w:t>
      </w:r>
      <w:r>
        <w:rPr>
          <w:rFonts w:ascii="Garamond" w:hAnsi="Garamond"/>
          <w:sz w:val="24"/>
          <w:szCs w:val="24"/>
        </w:rPr>
        <w:t xml:space="preserve"> synonymous with</w:t>
      </w:r>
      <w:r w:rsidR="00043C5C">
        <w:rPr>
          <w:rFonts w:ascii="Garamond" w:hAnsi="Garamond"/>
          <w:sz w:val="24"/>
          <w:szCs w:val="24"/>
        </w:rPr>
        <w:t xml:space="preserve"> as athlete</w:t>
      </w:r>
      <w:r>
        <w:rPr>
          <w:rFonts w:ascii="Garamond" w:hAnsi="Garamond"/>
          <w:sz w:val="24"/>
          <w:szCs w:val="24"/>
        </w:rPr>
        <w:t xml:space="preserve"> stretching </w:t>
      </w:r>
      <w:r w:rsidR="00043C5C">
        <w:rPr>
          <w:rFonts w:ascii="Garamond" w:hAnsi="Garamond"/>
          <w:sz w:val="24"/>
          <w:szCs w:val="24"/>
        </w:rPr>
        <w:t>before a game.</w:t>
      </w:r>
    </w:p>
    <w:p w:rsidR="00043C5C" w:rsidRDefault="00043C5C" w:rsidP="00E301E9">
      <w:pPr>
        <w:spacing w:after="0" w:line="240" w:lineRule="auto"/>
        <w:ind w:firstLine="720"/>
        <w:jc w:val="both"/>
        <w:rPr>
          <w:rFonts w:ascii="Garamond" w:hAnsi="Garamond"/>
          <w:sz w:val="24"/>
          <w:szCs w:val="24"/>
        </w:rPr>
      </w:pPr>
      <w:r>
        <w:rPr>
          <w:rFonts w:ascii="Garamond" w:hAnsi="Garamond"/>
          <w:sz w:val="24"/>
          <w:szCs w:val="24"/>
        </w:rPr>
        <w:t>Stage three involves sketching the problem into a solution. In this stage, the developer will take up pencil and paper and draw the answer to the problem. For a moment, let us step into a microcosm of analog development. And for argument’s sake let us explore the manner in which a homemade physics simulator would simulate the collision of a two marbles. As givens, we hav</w:t>
      </w:r>
      <w:r w:rsidR="00F06B5A">
        <w:rPr>
          <w:rFonts w:ascii="Garamond" w:hAnsi="Garamond"/>
          <w:sz w:val="24"/>
          <w:szCs w:val="24"/>
        </w:rPr>
        <w:t>e a class representing the marble and an abstract-class representing a generic event within a physical environment (</w:t>
      </w:r>
      <w:r w:rsidR="00F06B5A" w:rsidRPr="00F06B5A">
        <w:rPr>
          <w:rFonts w:ascii="Garamond" w:hAnsi="Garamond"/>
          <w:i/>
          <w:sz w:val="24"/>
          <w:szCs w:val="24"/>
        </w:rPr>
        <w:t>i.e. gravitational force, rope tension, colliding force, etc</w:t>
      </w:r>
      <w:r w:rsidR="00F06B5A">
        <w:rPr>
          <w:rFonts w:ascii="Garamond" w:hAnsi="Garamond"/>
          <w:sz w:val="24"/>
          <w:szCs w:val="24"/>
        </w:rPr>
        <w:t>.).</w:t>
      </w:r>
      <w:r>
        <w:rPr>
          <w:rFonts w:ascii="Garamond" w:hAnsi="Garamond"/>
          <w:sz w:val="24"/>
          <w:szCs w:val="24"/>
        </w:rPr>
        <w:t xml:space="preserve"> </w:t>
      </w:r>
      <w:r w:rsidR="006F4962">
        <w:rPr>
          <w:rFonts w:ascii="Garamond" w:hAnsi="Garamond"/>
          <w:sz w:val="24"/>
          <w:szCs w:val="24"/>
        </w:rPr>
        <w:t>The marble class is an aggregation of data: a central point where the object is fixed on a grid system, a shape with a radius, a velocity vector, an acceleration vector, and some miscellaneous fields for user interface display and other administrative purposes. The abstract-class must be inherited out into an instantiable class with behaviors that execute the proper equations for a collision. Building a test for this event requires a significant amount of data. We must know where and at what speeds these marbles collide at. We must know from what angle they smash into each other. The normal of the impact will occur at a single point where the radii of the circular shapes themselves tough.</w:t>
      </w:r>
    </w:p>
    <w:p w:rsidR="006F4962" w:rsidRDefault="006F4962" w:rsidP="00E301E9">
      <w:pPr>
        <w:spacing w:after="0" w:line="240" w:lineRule="auto"/>
        <w:ind w:firstLine="720"/>
        <w:jc w:val="both"/>
        <w:rPr>
          <w:rFonts w:ascii="Garamond" w:hAnsi="Garamond"/>
          <w:sz w:val="24"/>
          <w:szCs w:val="24"/>
        </w:rPr>
      </w:pPr>
      <w:r>
        <w:rPr>
          <w:rFonts w:ascii="Garamond" w:hAnsi="Garamond"/>
          <w:sz w:val="24"/>
          <w:szCs w:val="24"/>
        </w:rPr>
        <w:t xml:space="preserve">First, the grid system is marked off </w:t>
      </w:r>
      <w:r w:rsidR="00ED2090">
        <w:rPr>
          <w:rFonts w:ascii="Garamond" w:hAnsi="Garamond"/>
          <w:sz w:val="24"/>
          <w:szCs w:val="24"/>
        </w:rPr>
        <w:t xml:space="preserve">on engineering or graph paper. Arbitrary values may be applied to the grid. However, having the origin near the center of the paper promotes simpler math by hand. Then the marbles can be drawn on the paper in such a way that they collide. Their positions are determined. Next velocity vectors are chosen. How fast and at what angle are they colliding? The marble has a predetermined mass. That should be noted. Labels and administrative details are superfluous. </w:t>
      </w:r>
    </w:p>
    <w:p w:rsidR="00ED2090" w:rsidRPr="00E301E9" w:rsidRDefault="00ED2090" w:rsidP="00E301E9">
      <w:pPr>
        <w:spacing w:after="0" w:line="240" w:lineRule="auto"/>
        <w:ind w:firstLine="720"/>
        <w:jc w:val="both"/>
        <w:rPr>
          <w:rFonts w:ascii="Garamond" w:hAnsi="Garamond"/>
          <w:sz w:val="24"/>
          <w:szCs w:val="24"/>
        </w:rPr>
      </w:pPr>
      <w:r>
        <w:rPr>
          <w:rFonts w:ascii="Garamond" w:hAnsi="Garamond"/>
          <w:sz w:val="24"/>
          <w:szCs w:val="24"/>
        </w:rPr>
        <w:t xml:space="preserve">Once these data fields are filled, the mathematical calculations begin. These equations are predetermined by the laws of physics. Done by hand next to the sketch itself, the math provides an encoding of the picture. While the drawing is an encoding of the conceptual rules of the physics simulator. The rules for a collision are determined by the use cases of the software. This is used to </w:t>
      </w:r>
      <w:r>
        <w:rPr>
          <w:rFonts w:ascii="Garamond" w:hAnsi="Garamond"/>
          <w:sz w:val="24"/>
          <w:szCs w:val="24"/>
        </w:rPr>
        <w:lastRenderedPageBreak/>
        <w:t xml:space="preserve">create a single instance of a collision resolution. The human mind understands the concept of two objects smashing into one another with force and shooting backwards immediately. The sketch is a slightly more digital representation. The sketch is a single instance of the idea of collision. Analog is the rule, digital the instance. </w:t>
      </w:r>
    </w:p>
    <w:p w:rsidR="00595842" w:rsidRDefault="00595842" w:rsidP="007A24C1">
      <w:pPr>
        <w:spacing w:after="0" w:line="240" w:lineRule="auto"/>
        <w:rPr>
          <w:rFonts w:ascii="Garamond" w:hAnsi="Garamond"/>
          <w:sz w:val="24"/>
          <w:szCs w:val="24"/>
        </w:rPr>
      </w:pPr>
    </w:p>
    <w:p w:rsidR="00595842" w:rsidRDefault="00595842" w:rsidP="007A24C1">
      <w:pPr>
        <w:spacing w:after="0" w:line="240" w:lineRule="auto"/>
        <w:rPr>
          <w:rFonts w:ascii="Garamond" w:hAnsi="Garamond"/>
          <w:sz w:val="24"/>
          <w:szCs w:val="24"/>
        </w:rPr>
      </w:pPr>
      <w:r>
        <w:rPr>
          <w:rFonts w:ascii="Garamond" w:hAnsi="Garamond"/>
          <w:sz w:val="24"/>
          <w:szCs w:val="24"/>
        </w:rPr>
        <w:t>&lt;Notes&gt;</w:t>
      </w:r>
    </w:p>
    <w:p w:rsidR="007A24C1" w:rsidRDefault="007A24C1" w:rsidP="007A24C1">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7A24C1" w:rsidRPr="00A444F7" w:rsidRDefault="007A24C1" w:rsidP="007A24C1">
      <w:pPr>
        <w:spacing w:after="0" w:line="240" w:lineRule="auto"/>
        <w:jc w:val="both"/>
        <w:rPr>
          <w:rFonts w:ascii="Garamond" w:hAnsi="Garamond"/>
          <w:sz w:val="24"/>
          <w:szCs w:val="24"/>
        </w:rPr>
      </w:pPr>
      <w:r>
        <w:rPr>
          <w:rFonts w:ascii="Garamond" w:hAnsi="Garamond"/>
          <w:sz w:val="24"/>
          <w:szCs w:val="24"/>
        </w:rPr>
        <w:tab/>
        <w:t>Once the general behavior categories are isolated and inventoried, they can be transformed into  ……</w:t>
      </w:r>
    </w:p>
    <w:p w:rsidR="007A24C1" w:rsidRPr="003C78FE" w:rsidRDefault="007A24C1"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E4A"/>
    <w:rsid w:val="00033891"/>
    <w:rsid w:val="000403DA"/>
    <w:rsid w:val="00043C5C"/>
    <w:rsid w:val="00046B1A"/>
    <w:rsid w:val="0005766A"/>
    <w:rsid w:val="000654E0"/>
    <w:rsid w:val="00073F16"/>
    <w:rsid w:val="00080E86"/>
    <w:rsid w:val="0008620A"/>
    <w:rsid w:val="00086D7D"/>
    <w:rsid w:val="00093353"/>
    <w:rsid w:val="00093ADE"/>
    <w:rsid w:val="00096D9A"/>
    <w:rsid w:val="000A146E"/>
    <w:rsid w:val="000A33E6"/>
    <w:rsid w:val="000A5303"/>
    <w:rsid w:val="000A572A"/>
    <w:rsid w:val="000D56DA"/>
    <w:rsid w:val="000D7055"/>
    <w:rsid w:val="000E1074"/>
    <w:rsid w:val="000E7952"/>
    <w:rsid w:val="000F35C2"/>
    <w:rsid w:val="000F562A"/>
    <w:rsid w:val="001011AD"/>
    <w:rsid w:val="001066C6"/>
    <w:rsid w:val="00110677"/>
    <w:rsid w:val="00112A51"/>
    <w:rsid w:val="00124B88"/>
    <w:rsid w:val="00126F72"/>
    <w:rsid w:val="0013183B"/>
    <w:rsid w:val="00133E44"/>
    <w:rsid w:val="00136F5E"/>
    <w:rsid w:val="00137E83"/>
    <w:rsid w:val="00141FC0"/>
    <w:rsid w:val="00146544"/>
    <w:rsid w:val="00151F83"/>
    <w:rsid w:val="00185E1A"/>
    <w:rsid w:val="00192187"/>
    <w:rsid w:val="001B491E"/>
    <w:rsid w:val="001B5391"/>
    <w:rsid w:val="001C0828"/>
    <w:rsid w:val="001C0DED"/>
    <w:rsid w:val="001C5F68"/>
    <w:rsid w:val="001C7575"/>
    <w:rsid w:val="001D526C"/>
    <w:rsid w:val="001E337D"/>
    <w:rsid w:val="001E70B4"/>
    <w:rsid w:val="001F010E"/>
    <w:rsid w:val="001F1091"/>
    <w:rsid w:val="00200F49"/>
    <w:rsid w:val="00206C30"/>
    <w:rsid w:val="00213CEB"/>
    <w:rsid w:val="00214F71"/>
    <w:rsid w:val="00220E9A"/>
    <w:rsid w:val="002233AC"/>
    <w:rsid w:val="00230C94"/>
    <w:rsid w:val="00235BCD"/>
    <w:rsid w:val="00253D4F"/>
    <w:rsid w:val="00256648"/>
    <w:rsid w:val="0026389C"/>
    <w:rsid w:val="002639BE"/>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E33C5"/>
    <w:rsid w:val="002F0BD7"/>
    <w:rsid w:val="002F45DD"/>
    <w:rsid w:val="002F6685"/>
    <w:rsid w:val="002F6B70"/>
    <w:rsid w:val="002F72E8"/>
    <w:rsid w:val="003029D0"/>
    <w:rsid w:val="00323409"/>
    <w:rsid w:val="0032433A"/>
    <w:rsid w:val="003256DB"/>
    <w:rsid w:val="003312E0"/>
    <w:rsid w:val="00331DFD"/>
    <w:rsid w:val="00342076"/>
    <w:rsid w:val="003445A4"/>
    <w:rsid w:val="003457D8"/>
    <w:rsid w:val="00362B35"/>
    <w:rsid w:val="003654CA"/>
    <w:rsid w:val="00365C72"/>
    <w:rsid w:val="00366911"/>
    <w:rsid w:val="00367D61"/>
    <w:rsid w:val="00371902"/>
    <w:rsid w:val="003720A0"/>
    <w:rsid w:val="00372E6E"/>
    <w:rsid w:val="0037316B"/>
    <w:rsid w:val="00373309"/>
    <w:rsid w:val="0037566A"/>
    <w:rsid w:val="0039044B"/>
    <w:rsid w:val="003962E7"/>
    <w:rsid w:val="003A173E"/>
    <w:rsid w:val="003A2D14"/>
    <w:rsid w:val="003A6DE6"/>
    <w:rsid w:val="003A72C1"/>
    <w:rsid w:val="003B4D6A"/>
    <w:rsid w:val="003C3BED"/>
    <w:rsid w:val="003C4582"/>
    <w:rsid w:val="003C78FE"/>
    <w:rsid w:val="003D097E"/>
    <w:rsid w:val="003D17C0"/>
    <w:rsid w:val="003E51C1"/>
    <w:rsid w:val="003F5808"/>
    <w:rsid w:val="00405B4B"/>
    <w:rsid w:val="00405BEF"/>
    <w:rsid w:val="00410758"/>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5527"/>
    <w:rsid w:val="00525D54"/>
    <w:rsid w:val="00535338"/>
    <w:rsid w:val="00535D99"/>
    <w:rsid w:val="00537145"/>
    <w:rsid w:val="0054329B"/>
    <w:rsid w:val="0054418F"/>
    <w:rsid w:val="005505C3"/>
    <w:rsid w:val="00551CFB"/>
    <w:rsid w:val="00553F61"/>
    <w:rsid w:val="005721EA"/>
    <w:rsid w:val="0058153A"/>
    <w:rsid w:val="00592743"/>
    <w:rsid w:val="00593303"/>
    <w:rsid w:val="00595842"/>
    <w:rsid w:val="005A35AD"/>
    <w:rsid w:val="005A6BA5"/>
    <w:rsid w:val="005A7CED"/>
    <w:rsid w:val="005B18CB"/>
    <w:rsid w:val="005B5C6F"/>
    <w:rsid w:val="005B6EA0"/>
    <w:rsid w:val="005B7CD7"/>
    <w:rsid w:val="005D4212"/>
    <w:rsid w:val="005D50BC"/>
    <w:rsid w:val="005D62EC"/>
    <w:rsid w:val="005F2FAB"/>
    <w:rsid w:val="00604BB1"/>
    <w:rsid w:val="0060797C"/>
    <w:rsid w:val="00610B1E"/>
    <w:rsid w:val="006165EF"/>
    <w:rsid w:val="006207CE"/>
    <w:rsid w:val="00620A3B"/>
    <w:rsid w:val="0062386A"/>
    <w:rsid w:val="006243E9"/>
    <w:rsid w:val="006259B4"/>
    <w:rsid w:val="006370EC"/>
    <w:rsid w:val="006413B6"/>
    <w:rsid w:val="00644300"/>
    <w:rsid w:val="00656502"/>
    <w:rsid w:val="00662CB8"/>
    <w:rsid w:val="00664959"/>
    <w:rsid w:val="006659DE"/>
    <w:rsid w:val="0067605B"/>
    <w:rsid w:val="00682E4E"/>
    <w:rsid w:val="006862E0"/>
    <w:rsid w:val="00687B1D"/>
    <w:rsid w:val="00697E57"/>
    <w:rsid w:val="006A6ED9"/>
    <w:rsid w:val="006A7100"/>
    <w:rsid w:val="006B1EFB"/>
    <w:rsid w:val="006B3823"/>
    <w:rsid w:val="006B735D"/>
    <w:rsid w:val="006C105D"/>
    <w:rsid w:val="006C1405"/>
    <w:rsid w:val="006C2E89"/>
    <w:rsid w:val="006C4972"/>
    <w:rsid w:val="006C5D7A"/>
    <w:rsid w:val="006C6E1B"/>
    <w:rsid w:val="006D40E6"/>
    <w:rsid w:val="006D7B6C"/>
    <w:rsid w:val="006E2CB1"/>
    <w:rsid w:val="006F4962"/>
    <w:rsid w:val="006F7938"/>
    <w:rsid w:val="00703535"/>
    <w:rsid w:val="00704B29"/>
    <w:rsid w:val="00707B1A"/>
    <w:rsid w:val="00710B76"/>
    <w:rsid w:val="007203B1"/>
    <w:rsid w:val="007222BB"/>
    <w:rsid w:val="00724DD1"/>
    <w:rsid w:val="00733B41"/>
    <w:rsid w:val="00736FE3"/>
    <w:rsid w:val="00745A74"/>
    <w:rsid w:val="00746D74"/>
    <w:rsid w:val="00747744"/>
    <w:rsid w:val="0075038E"/>
    <w:rsid w:val="00751789"/>
    <w:rsid w:val="00757D9E"/>
    <w:rsid w:val="007608F5"/>
    <w:rsid w:val="00767F5F"/>
    <w:rsid w:val="007712B8"/>
    <w:rsid w:val="007A24C1"/>
    <w:rsid w:val="007B476F"/>
    <w:rsid w:val="007D0B91"/>
    <w:rsid w:val="007D4293"/>
    <w:rsid w:val="007D71EE"/>
    <w:rsid w:val="007E4DAE"/>
    <w:rsid w:val="007E70D6"/>
    <w:rsid w:val="007F7C6E"/>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343F"/>
    <w:rsid w:val="008C48A3"/>
    <w:rsid w:val="008C5982"/>
    <w:rsid w:val="008C6C97"/>
    <w:rsid w:val="008D4406"/>
    <w:rsid w:val="008D6460"/>
    <w:rsid w:val="008E25EE"/>
    <w:rsid w:val="008F00BA"/>
    <w:rsid w:val="008F24A7"/>
    <w:rsid w:val="009025A4"/>
    <w:rsid w:val="0090439C"/>
    <w:rsid w:val="00936D89"/>
    <w:rsid w:val="009453B6"/>
    <w:rsid w:val="00960BD7"/>
    <w:rsid w:val="00976BB4"/>
    <w:rsid w:val="00984433"/>
    <w:rsid w:val="009856D7"/>
    <w:rsid w:val="00994015"/>
    <w:rsid w:val="009B6382"/>
    <w:rsid w:val="009B673E"/>
    <w:rsid w:val="009B75A4"/>
    <w:rsid w:val="009C1106"/>
    <w:rsid w:val="009D053C"/>
    <w:rsid w:val="009D1FBB"/>
    <w:rsid w:val="009E37AF"/>
    <w:rsid w:val="009F141C"/>
    <w:rsid w:val="009F5ADF"/>
    <w:rsid w:val="009F7660"/>
    <w:rsid w:val="00A0497F"/>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18E0"/>
    <w:rsid w:val="00A85FEA"/>
    <w:rsid w:val="00A92513"/>
    <w:rsid w:val="00AA18E6"/>
    <w:rsid w:val="00AB4231"/>
    <w:rsid w:val="00AC00CA"/>
    <w:rsid w:val="00AC220A"/>
    <w:rsid w:val="00AC4A62"/>
    <w:rsid w:val="00AD7C3E"/>
    <w:rsid w:val="00AE56D6"/>
    <w:rsid w:val="00AE67CD"/>
    <w:rsid w:val="00AF48C4"/>
    <w:rsid w:val="00AF6FB4"/>
    <w:rsid w:val="00B054E3"/>
    <w:rsid w:val="00B0762E"/>
    <w:rsid w:val="00B129F7"/>
    <w:rsid w:val="00B32625"/>
    <w:rsid w:val="00B32676"/>
    <w:rsid w:val="00B33C8B"/>
    <w:rsid w:val="00B43B92"/>
    <w:rsid w:val="00B50DB1"/>
    <w:rsid w:val="00B5518B"/>
    <w:rsid w:val="00B571B9"/>
    <w:rsid w:val="00B6322C"/>
    <w:rsid w:val="00B70E26"/>
    <w:rsid w:val="00B72005"/>
    <w:rsid w:val="00B727AB"/>
    <w:rsid w:val="00B73A45"/>
    <w:rsid w:val="00B80071"/>
    <w:rsid w:val="00B83259"/>
    <w:rsid w:val="00B84A2E"/>
    <w:rsid w:val="00B8581E"/>
    <w:rsid w:val="00B958BE"/>
    <w:rsid w:val="00B97A2A"/>
    <w:rsid w:val="00BA421F"/>
    <w:rsid w:val="00BB2BE9"/>
    <w:rsid w:val="00BB485A"/>
    <w:rsid w:val="00BD1064"/>
    <w:rsid w:val="00BD1FD9"/>
    <w:rsid w:val="00BE1805"/>
    <w:rsid w:val="00BF26BF"/>
    <w:rsid w:val="00C03AE9"/>
    <w:rsid w:val="00C04000"/>
    <w:rsid w:val="00C12A7C"/>
    <w:rsid w:val="00C23863"/>
    <w:rsid w:val="00C268AA"/>
    <w:rsid w:val="00C27029"/>
    <w:rsid w:val="00C2755E"/>
    <w:rsid w:val="00C3005D"/>
    <w:rsid w:val="00C34338"/>
    <w:rsid w:val="00C35E13"/>
    <w:rsid w:val="00C43782"/>
    <w:rsid w:val="00C44741"/>
    <w:rsid w:val="00C66D4B"/>
    <w:rsid w:val="00C83354"/>
    <w:rsid w:val="00C92ABF"/>
    <w:rsid w:val="00C953E6"/>
    <w:rsid w:val="00CA1717"/>
    <w:rsid w:val="00CA47D2"/>
    <w:rsid w:val="00CA52B5"/>
    <w:rsid w:val="00CB1F18"/>
    <w:rsid w:val="00CB590D"/>
    <w:rsid w:val="00CB6EAD"/>
    <w:rsid w:val="00CC0C79"/>
    <w:rsid w:val="00CD0530"/>
    <w:rsid w:val="00CE46B3"/>
    <w:rsid w:val="00CF1CB7"/>
    <w:rsid w:val="00CF269B"/>
    <w:rsid w:val="00D02DBD"/>
    <w:rsid w:val="00D20FC7"/>
    <w:rsid w:val="00D24350"/>
    <w:rsid w:val="00D26426"/>
    <w:rsid w:val="00D308F9"/>
    <w:rsid w:val="00D3339D"/>
    <w:rsid w:val="00D4293F"/>
    <w:rsid w:val="00D5229C"/>
    <w:rsid w:val="00D57C9F"/>
    <w:rsid w:val="00D7509B"/>
    <w:rsid w:val="00D77FF3"/>
    <w:rsid w:val="00D80663"/>
    <w:rsid w:val="00D812AC"/>
    <w:rsid w:val="00D8316D"/>
    <w:rsid w:val="00D97C5C"/>
    <w:rsid w:val="00DA1EE4"/>
    <w:rsid w:val="00DA227F"/>
    <w:rsid w:val="00DA4909"/>
    <w:rsid w:val="00DA5CC2"/>
    <w:rsid w:val="00DB23FC"/>
    <w:rsid w:val="00DB45F5"/>
    <w:rsid w:val="00DB5F28"/>
    <w:rsid w:val="00DC2658"/>
    <w:rsid w:val="00DC6572"/>
    <w:rsid w:val="00DE0587"/>
    <w:rsid w:val="00DE3D44"/>
    <w:rsid w:val="00DF1217"/>
    <w:rsid w:val="00DF38D3"/>
    <w:rsid w:val="00DF3B02"/>
    <w:rsid w:val="00DF3C86"/>
    <w:rsid w:val="00DF5A3E"/>
    <w:rsid w:val="00DF7A67"/>
    <w:rsid w:val="00E03871"/>
    <w:rsid w:val="00E12CA5"/>
    <w:rsid w:val="00E246EC"/>
    <w:rsid w:val="00E24F0B"/>
    <w:rsid w:val="00E260FC"/>
    <w:rsid w:val="00E301E9"/>
    <w:rsid w:val="00E30FBF"/>
    <w:rsid w:val="00E34D30"/>
    <w:rsid w:val="00E35F89"/>
    <w:rsid w:val="00E42033"/>
    <w:rsid w:val="00E428C9"/>
    <w:rsid w:val="00E42F6F"/>
    <w:rsid w:val="00E44064"/>
    <w:rsid w:val="00E52148"/>
    <w:rsid w:val="00E52CA1"/>
    <w:rsid w:val="00E62018"/>
    <w:rsid w:val="00E67C74"/>
    <w:rsid w:val="00E72114"/>
    <w:rsid w:val="00E73A29"/>
    <w:rsid w:val="00E81309"/>
    <w:rsid w:val="00E83AB0"/>
    <w:rsid w:val="00E8482B"/>
    <w:rsid w:val="00E94379"/>
    <w:rsid w:val="00EA0F12"/>
    <w:rsid w:val="00EA1F0A"/>
    <w:rsid w:val="00EA2618"/>
    <w:rsid w:val="00ED2090"/>
    <w:rsid w:val="00ED36F6"/>
    <w:rsid w:val="00ED5C9A"/>
    <w:rsid w:val="00ED6FCF"/>
    <w:rsid w:val="00EF0450"/>
    <w:rsid w:val="00EF2862"/>
    <w:rsid w:val="00F004BF"/>
    <w:rsid w:val="00F0428D"/>
    <w:rsid w:val="00F0611F"/>
    <w:rsid w:val="00F06B5A"/>
    <w:rsid w:val="00F14A4F"/>
    <w:rsid w:val="00F170B4"/>
    <w:rsid w:val="00F26AA2"/>
    <w:rsid w:val="00F32872"/>
    <w:rsid w:val="00F33A4F"/>
    <w:rsid w:val="00F40150"/>
    <w:rsid w:val="00F510E5"/>
    <w:rsid w:val="00F62C26"/>
    <w:rsid w:val="00F64E79"/>
    <w:rsid w:val="00F65ACA"/>
    <w:rsid w:val="00F679D0"/>
    <w:rsid w:val="00F73D10"/>
    <w:rsid w:val="00F847A3"/>
    <w:rsid w:val="00F93125"/>
    <w:rsid w:val="00F96025"/>
    <w:rsid w:val="00F96DE5"/>
    <w:rsid w:val="00FA1946"/>
    <w:rsid w:val="00FB3751"/>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CC35D-ECB3-4B73-B456-0DD307D6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16067</TotalTime>
  <Pages>25</Pages>
  <Words>8202</Words>
  <Characters>46752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376</cp:revision>
  <dcterms:created xsi:type="dcterms:W3CDTF">2014-01-10T14:52:00Z</dcterms:created>
  <dcterms:modified xsi:type="dcterms:W3CDTF">2014-02-04T23:52:00Z</dcterms:modified>
</cp:coreProperties>
</file>