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0A5303" w:rsidRDefault="0037566A" w:rsidP="00ED5C9A">
      <w:pPr>
        <w:spacing w:after="0" w:line="240" w:lineRule="auto"/>
        <w:rPr>
          <w:rFonts w:ascii="Garamond" w:hAnsi="Garamond"/>
          <w:sz w:val="24"/>
          <w:szCs w:val="24"/>
        </w:rPr>
      </w:pPr>
      <w:r>
        <w:rPr>
          <w:rFonts w:ascii="Garamond" w:hAnsi="Garamond"/>
          <w:sz w:val="24"/>
          <w:szCs w:val="24"/>
        </w:rPr>
        <w:t xml:space="preserve">Chapter Two – Background </w:t>
      </w: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BB485A" w:rsidRPr="003C78FE" w:rsidRDefault="00BB485A" w:rsidP="00BB485A">
      <w:pPr>
        <w:spacing w:after="0" w:line="240" w:lineRule="auto"/>
        <w:rPr>
          <w:rFonts w:ascii="Garamond" w:hAnsi="Garamond"/>
          <w:sz w:val="24"/>
          <w:szCs w:val="24"/>
        </w:rPr>
      </w:pPr>
      <w:r>
        <w:rPr>
          <w:rFonts w:ascii="Garamond" w:hAnsi="Garamond"/>
          <w:sz w:val="24"/>
          <w:szCs w:val="24"/>
        </w:rPr>
        <w:t>&lt;insert significantly more meaningless summary drivel here, good stuff comes later&gt;</w:t>
      </w:r>
    </w:p>
    <w:p w:rsidR="00BB485A" w:rsidRPr="00BB485A" w:rsidRDefault="00BB485A" w:rsidP="00BB485A">
      <w:pPr>
        <w:spacing w:after="0" w:line="240" w:lineRule="auto"/>
        <w:rPr>
          <w:rFonts w:ascii="Garamond" w:hAnsi="Garamond"/>
          <w:smallCaps/>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&lt;start with either Beck or Blachowicz,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2.2 – 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James Blachowicz, PhD, author and former professor at Loyola University Chicago provides the necessary foundation for my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5721EA">
        <w:rPr>
          <w:rFonts w:ascii="Garamond" w:hAnsi="Garamond"/>
          <w:sz w:val="24"/>
          <w:szCs w:val="24"/>
        </w:rPr>
        <w:t>, Blachowicz suggests that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One must be able to interact with the known portions of the problem while contemplating the unknown portions.</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6B1EFB">
        <w:rPr>
          <w:rFonts w:ascii="Garamond" w:hAnsi="Garamond"/>
          <w:sz w:val="24"/>
          <w:szCs w:val="24"/>
        </w:rPr>
        <w:t xml:space="preserve">This could be </w:t>
      </w:r>
      <w:r>
        <w:rPr>
          <w:rFonts w:ascii="Garamond" w:hAnsi="Garamond"/>
          <w:sz w:val="24"/>
          <w:szCs w:val="24"/>
        </w:rPr>
        <w:t xml:space="preserve">a variable’s behavior over time or the effect of </w:t>
      </w:r>
      <w:r w:rsidR="006B1EFB">
        <w:rPr>
          <w:rFonts w:ascii="Garamond" w:hAnsi="Garamond"/>
          <w:sz w:val="24"/>
          <w:szCs w:val="24"/>
        </w:rPr>
        <w:t>multi-</w:t>
      </w:r>
      <w:r>
        <w:rPr>
          <w:rFonts w:ascii="Garamond" w:hAnsi="Garamond"/>
          <w:sz w:val="24"/>
          <w:szCs w:val="24"/>
        </w:rPr>
        <w:t xml:space="preserve">variable interaction. However, the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F170B4">
        <w:rPr>
          <w:rFonts w:ascii="Garamond" w:hAnsi="Garamond"/>
          <w:sz w:val="24"/>
          <w:szCs w:val="24"/>
          <w:vertAlign w:val="superscript"/>
        </w:rPr>
        <w:t>[</w:t>
      </w:r>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Blachowicz, this is the second law of inquiry.)</w:t>
      </w:r>
      <w:r>
        <w:rPr>
          <w:rFonts w:ascii="Garamond" w:hAnsi="Garamond"/>
          <w:sz w:val="24"/>
          <w:szCs w:val="24"/>
        </w:rPr>
        <w:t xml:space="preserve"> This provides a means for intelligent inquiry. Spontaneous inquiry and randomized creativity is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 Academic settings may require resolutions that have already surfaced for learning purposes. However, in practice, reusability is a primary tenant of development. This focus has a twofold purpose. One, reusing existing code promotes confidence if the code is known to “work”. Two, reusage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 It might be a similar game. But it would not be the same.</w:t>
      </w:r>
    </w:p>
    <w:p w:rsidR="00CB1F18" w:rsidRDefault="00CB1F18" w:rsidP="0067605B">
      <w:pPr>
        <w:spacing w:after="0" w:line="240" w:lineRule="auto"/>
        <w:jc w:val="both"/>
        <w:rPr>
          <w:rFonts w:ascii="Garamond" w:hAnsi="Garamond"/>
          <w:sz w:val="24"/>
          <w:szCs w:val="24"/>
        </w:rPr>
      </w:pPr>
      <w:r>
        <w:rPr>
          <w:rFonts w:ascii="Garamond" w:hAnsi="Garamond"/>
          <w:sz w:val="24"/>
          <w:szCs w:val="24"/>
        </w:rPr>
        <w:lastRenderedPageBreak/>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have a unique problem is sufficient.</w:t>
      </w:r>
      <w:r w:rsidR="00110677">
        <w:rPr>
          <w:rFonts w:ascii="Garamond" w:hAnsi="Garamond"/>
          <w:sz w:val="24"/>
          <w:szCs w:val="24"/>
        </w:rPr>
        <w:t xml:space="preserve"> Above, I discussed the ability to both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Pr="0067605B" w:rsidRDefault="00405BEF" w:rsidP="0067605B">
      <w:pPr>
        <w:spacing w:after="0" w:line="240" w:lineRule="auto"/>
        <w:jc w:val="both"/>
        <w:rPr>
          <w:rFonts w:ascii="Garamond" w:hAnsi="Garamond"/>
          <w:sz w:val="24"/>
          <w:szCs w:val="24"/>
        </w:rPr>
      </w:pPr>
      <w:r>
        <w:rPr>
          <w:rFonts w:ascii="Garamond" w:hAnsi="Garamond"/>
          <w:sz w:val="24"/>
          <w:szCs w:val="24"/>
        </w:rPr>
        <w:t xml:space="preserve">Firstly, it may be impossible to inquire into a thing that one is whole ignorant of, for how would one know to inquire of it in the first place. Secondly, this is not the situation being explored. When solving a software problem, one knows what the </w:t>
      </w:r>
      <w:r w:rsidR="00832EC7">
        <w:rPr>
          <w:rFonts w:ascii="Garamond" w:hAnsi="Garamond"/>
          <w:sz w:val="24"/>
          <w:szCs w:val="24"/>
        </w:rPr>
        <w:t>desired</w:t>
      </w:r>
      <w:r>
        <w:rPr>
          <w:rFonts w:ascii="Garamond" w:hAnsi="Garamond"/>
          <w:sz w:val="24"/>
          <w:szCs w:val="24"/>
        </w:rPr>
        <w:t xml:space="preserve"> result is. This follows suit with the second law of inquiry. One also knows </w:t>
      </w:r>
      <w:r w:rsidR="001F1091">
        <w:rPr>
          <w:rFonts w:ascii="Garamond" w:hAnsi="Garamond"/>
          <w:sz w:val="24"/>
          <w:szCs w:val="24"/>
        </w:rPr>
        <w:t>both the functional and the aesthetic portions of that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developer also is well aware of several use cases or testing scenarios that ought be passed before the software is completed. This amalgamation of knowledge paints a picture as to what the desired result of the effort is. We know exactly what we want the end behaviors to be</w:t>
      </w:r>
      <w:r w:rsidR="001F1091">
        <w:rPr>
          <w:rFonts w:ascii="Garamond" w:hAnsi="Garamond"/>
          <w:sz w:val="24"/>
          <w:szCs w:val="24"/>
        </w:rPr>
        <w:t xml:space="preserve"> and we know how we want it to look and feel. We do not</w:t>
      </w:r>
      <w:r>
        <w:rPr>
          <w:rFonts w:ascii="Garamond" w:hAnsi="Garamond"/>
          <w:sz w:val="24"/>
          <w:szCs w:val="24"/>
        </w:rPr>
        <w:t xml:space="preserve"> know how we are going to model those behaviors or th</w:t>
      </w:r>
      <w:r w:rsidR="00687B1D">
        <w:rPr>
          <w:rFonts w:ascii="Garamond" w:hAnsi="Garamond"/>
          <w:sz w:val="24"/>
          <w:szCs w:val="24"/>
        </w:rPr>
        <w:t>eir actors yet. Thusly, we have</w:t>
      </w:r>
      <w:r>
        <w:rPr>
          <w:rFonts w:ascii="Garamond" w:hAnsi="Garamond"/>
          <w:sz w:val="24"/>
          <w:szCs w:val="24"/>
        </w:rPr>
        <w:t xml:space="preserve"> knowing while not knowing.</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r w:rsidR="00537145">
        <w:rPr>
          <w:rFonts w:ascii="Garamond" w:hAnsi="Garamond"/>
          <w:sz w:val="24"/>
          <w:szCs w:val="24"/>
        </w:rPr>
        <w:t>similarities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&lt;Inherited logic from NoI; First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&lt;How to&gt;</w:t>
      </w:r>
    </w:p>
    <w:p w:rsidR="00020152" w:rsidRDefault="00020152" w:rsidP="00ED5C9A">
      <w:pPr>
        <w:spacing w:after="0" w:line="240" w:lineRule="auto"/>
        <w:rPr>
          <w:rFonts w:ascii="Garamond" w:hAnsi="Garamond"/>
          <w:sz w:val="24"/>
          <w:szCs w:val="24"/>
        </w:rPr>
      </w:pP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P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654E0"/>
    <w:rsid w:val="00080E86"/>
    <w:rsid w:val="00093353"/>
    <w:rsid w:val="000A146E"/>
    <w:rsid w:val="000A5303"/>
    <w:rsid w:val="000F562A"/>
    <w:rsid w:val="001011AD"/>
    <w:rsid w:val="00110677"/>
    <w:rsid w:val="00141FC0"/>
    <w:rsid w:val="001B491E"/>
    <w:rsid w:val="001E337D"/>
    <w:rsid w:val="001E70B4"/>
    <w:rsid w:val="001F1091"/>
    <w:rsid w:val="002233AC"/>
    <w:rsid w:val="00230C94"/>
    <w:rsid w:val="002639BE"/>
    <w:rsid w:val="002748F7"/>
    <w:rsid w:val="00286BA2"/>
    <w:rsid w:val="002905C5"/>
    <w:rsid w:val="002B1FD9"/>
    <w:rsid w:val="002D306E"/>
    <w:rsid w:val="002F0BD7"/>
    <w:rsid w:val="003457D8"/>
    <w:rsid w:val="00366911"/>
    <w:rsid w:val="00367D61"/>
    <w:rsid w:val="0037566A"/>
    <w:rsid w:val="003A2D14"/>
    <w:rsid w:val="003A72C1"/>
    <w:rsid w:val="003C78FE"/>
    <w:rsid w:val="003D17C0"/>
    <w:rsid w:val="00405BEF"/>
    <w:rsid w:val="00425CF9"/>
    <w:rsid w:val="0043290F"/>
    <w:rsid w:val="00487F22"/>
    <w:rsid w:val="004C2E7C"/>
    <w:rsid w:val="004C63EA"/>
    <w:rsid w:val="004D3283"/>
    <w:rsid w:val="004D7FAE"/>
    <w:rsid w:val="004F1C53"/>
    <w:rsid w:val="00537145"/>
    <w:rsid w:val="0054418F"/>
    <w:rsid w:val="00553F61"/>
    <w:rsid w:val="005721EA"/>
    <w:rsid w:val="005A35AD"/>
    <w:rsid w:val="005B18CB"/>
    <w:rsid w:val="005D50BC"/>
    <w:rsid w:val="0062386A"/>
    <w:rsid w:val="006370EC"/>
    <w:rsid w:val="00644300"/>
    <w:rsid w:val="00662CB8"/>
    <w:rsid w:val="0067605B"/>
    <w:rsid w:val="00687B1D"/>
    <w:rsid w:val="006B1EFB"/>
    <w:rsid w:val="006C1405"/>
    <w:rsid w:val="006C6E1B"/>
    <w:rsid w:val="006D40E6"/>
    <w:rsid w:val="006E2CB1"/>
    <w:rsid w:val="0075038E"/>
    <w:rsid w:val="007712B8"/>
    <w:rsid w:val="007B476F"/>
    <w:rsid w:val="007D0B91"/>
    <w:rsid w:val="0081047C"/>
    <w:rsid w:val="008245C2"/>
    <w:rsid w:val="00826436"/>
    <w:rsid w:val="00832EC7"/>
    <w:rsid w:val="0085314F"/>
    <w:rsid w:val="008A4BE5"/>
    <w:rsid w:val="008F24A7"/>
    <w:rsid w:val="009B6382"/>
    <w:rsid w:val="009F5ADF"/>
    <w:rsid w:val="009F7660"/>
    <w:rsid w:val="00A23AA4"/>
    <w:rsid w:val="00A54385"/>
    <w:rsid w:val="00A56D23"/>
    <w:rsid w:val="00AC00CA"/>
    <w:rsid w:val="00B33C8B"/>
    <w:rsid w:val="00B43B92"/>
    <w:rsid w:val="00B5518B"/>
    <w:rsid w:val="00B83259"/>
    <w:rsid w:val="00B84A2E"/>
    <w:rsid w:val="00BB485A"/>
    <w:rsid w:val="00BF26BF"/>
    <w:rsid w:val="00C03AE9"/>
    <w:rsid w:val="00C2755E"/>
    <w:rsid w:val="00C44741"/>
    <w:rsid w:val="00C83354"/>
    <w:rsid w:val="00CA52B5"/>
    <w:rsid w:val="00CB1F18"/>
    <w:rsid w:val="00D812AC"/>
    <w:rsid w:val="00DF5A3E"/>
    <w:rsid w:val="00E246EC"/>
    <w:rsid w:val="00E42F6F"/>
    <w:rsid w:val="00E52148"/>
    <w:rsid w:val="00E73A29"/>
    <w:rsid w:val="00EA1F0A"/>
    <w:rsid w:val="00ED36F6"/>
    <w:rsid w:val="00ED5C9A"/>
    <w:rsid w:val="00EF2862"/>
    <w:rsid w:val="00F170B4"/>
    <w:rsid w:val="00F32872"/>
    <w:rsid w:val="00F40150"/>
    <w:rsid w:val="00F65ACA"/>
    <w:rsid w:val="00FC42A0"/>
    <w:rsid w:val="00FE6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7EAFB2-B456-4E10-B66F-5B949616E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89</cp:revision>
  <dcterms:created xsi:type="dcterms:W3CDTF">2014-01-10T14:52:00Z</dcterms:created>
  <dcterms:modified xsi:type="dcterms:W3CDTF">2014-01-10T20:10:00Z</dcterms:modified>
</cp:coreProperties>
</file>