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pPr>
      <w:r>
        <w:rPr>
          <w:b/>
          <w:bCs/>
          <w:color w:val="2E75B6"/>
          <w:sz w:val="24"/>
          <w:szCs w:val="24"/>
        </w:rPr>
        <w:t xml:space="preserve">CHAPTER 1 · LEARNER WORKBOOK</w:t>
      </w:r>
    </w:p>
    <w:p>
      <w:pPr>
        <w:pStyle w:val="Title"/>
        <w:spacing w:after="40"/>
      </w:pPr>
      <w:r>
        <w:t xml:space="preserve">Be Remarkable</w:t>
      </w:r>
    </w:p>
    <w:p>
      <w:pPr>
        <w:spacing w:after="200"/>
      </w:pPr>
      <w:r>
        <w:rPr>
          <w:color w:val="595959"/>
          <w:sz w:val="30"/>
          <w:szCs w:val="30"/>
        </w:rPr>
        <w:t xml:space="preserve">Your Notes, Practice, and Plan</w:t>
      </w:r>
    </w:p>
    <w:p>
      <w:pPr>
        <w:pBdr>
          <w:bottom w:val="single" w:color="2E75B6" w:sz="12" w:space="1"/>
        </w:pBdr>
        <w:spacing w:after="260"/>
      </w:pP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40"/>
            </w:pPr>
            <w:r>
              <w:rPr>
                <w:b/>
                <w:bCs/>
                <w:color w:val="1F3B5B"/>
                <w:sz w:val="24"/>
                <w:szCs w:val="24"/>
              </w:rPr>
              <w:t xml:space="preserve">This workbook is yours</w:t>
            </w:r>
          </w:p>
          <w:p>
            <w:pPr>
              <w:spacing w:after="0"/>
            </w:pPr>
            <w:r>
              <w:rPr>
                <w:color w:val="595959"/>
              </w:rPr>
              <w:t xml:space="preserve">Write in it. You’ll take notes on the lesson, analyze a real conversation three different ways, and plan one skill to put to work this week.</w:t>
            </w:r>
          </w:p>
        </w:tc>
      </w:tr>
    </w:tbl>
    <w:p>
      <w:pPr>
        <w:spacing w:after="240"/>
      </w:pPr>
    </w:p>
    <w:p>
      <w:pPr>
        <w:spacing w:after="60"/>
      </w:pPr>
      <w:r>
        <w:rPr>
          <w:b/>
          <w:bCs/>
          <w:color w:val="1F3B5B"/>
        </w:rPr>
        <w:t xml:space="preserve">Name:  </w:t>
      </w:r>
      <w:r>
        <w:rPr>
          <w:color w:val="595959"/>
        </w:rPr>
        <w:t xml:space="preserve">______________________________</w:t>
      </w:r>
    </w:p>
    <w:p>
      <w:pPr>
        <w:spacing w:after="60"/>
      </w:pPr>
      <w:r>
        <w:rPr>
          <w:b/>
          <w:bCs/>
          <w:color w:val="1F3B5B"/>
        </w:rPr>
        <w:t xml:space="preserve">Date:  </w:t>
      </w:r>
      <w:r>
        <w:rPr>
          <w:color w:val="595959"/>
        </w:rPr>
        <w:t xml:space="preserve">______________________________</w:t>
      </w:r>
    </w:p>
    <w:p>
      <w:pPr>
        <w:spacing w:after="60"/>
      </w:pPr>
      <w:r>
        <w:rPr>
          <w:b/>
          <w:bCs/>
          <w:color w:val="1F3B5B"/>
        </w:rPr>
        <w:t xml:space="preserve">Program:  </w:t>
      </w:r>
      <w:r>
        <w:rPr>
          <w:color w:val="595959"/>
        </w:rPr>
        <w:t xml:space="preserve">Advocate — Speak with Impact</w:t>
      </w:r>
    </w:p>
    <w:p>
      <w:r>
        <w:br w:type="page"/>
      </w:r>
    </w:p>
    <w:p>
      <w:pPr>
        <w:pStyle w:val="Heading1"/>
      </w:pPr>
      <w:r>
        <w:t xml:space="preserve">Start Here</w:t>
      </w:r>
    </w:p>
    <w:p>
      <w:pPr>
        <w:spacing w:after="120" w:line="276"/>
      </w:pPr>
      <w:r>
        <w:t xml:space="preserve">Chapter 1 has one big idea, and it’s a relief:</w:t>
      </w: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0"/>
            </w:pPr>
            <w:r>
              <w:t xml:space="preserve">You don’t have to be perfect to be remarkable. You have to be </w:t>
            </w:r>
            <w:r>
              <w:rPr>
                <w:b/>
                <w:bCs/>
              </w:rPr>
              <w:t xml:space="preserve">authentically yourself, with skill.</w:t>
            </w:r>
          </w:p>
        </w:tc>
      </w:tr>
    </w:tbl>
    <w:p>
      <w:pPr>
        <w:spacing w:after="100"/>
      </w:pPr>
    </w:p>
    <w:p>
      <w:pPr>
        <w:spacing w:after="120" w:line="276"/>
      </w:pPr>
      <w:r>
        <w:t xml:space="preserve">Most people find speaking up daunting because they think they have to be perfect. But audiences aren’t looking for perfection — they’re looking for someone real, clear, and worth listening to. The good news: that’s something you can learn. This workbook walks you through it.</w:t>
      </w:r>
    </w:p>
    <w:p>
      <w:pPr>
        <w:pStyle w:val="Heading3"/>
      </w:pPr>
      <w:r>
        <w:t xml:space="preserve">Warm-up</w:t>
      </w:r>
    </w:p>
    <w:p>
      <w:pPr>
        <w:spacing w:after="120" w:line="276"/>
      </w:pPr>
      <w:r>
        <w:t xml:space="preserve">Think of one person you genuinely love to listen to — a teacher, a friend, a speaker, anyone. What’s the one quality that makes them remarkable to you? (Hint: it’s usually not “polish.”)</w:t>
      </w:r>
    </w:p>
    <w:p>
      <w:pPr>
        <w:pBdr>
          <w:bottom w:val="single" w:color="BFBFBF" w:sz="4" w:space="6"/>
        </w:pBdr>
        <w:spacing w:after="170" w:line="360"/>
      </w:pPr>
      <w:r>
        <w:t xml:space="preserve"> </w:t>
      </w:r>
    </w:p>
    <w:p>
      <w:pPr>
        <w:pBdr>
          <w:bottom w:val="single" w:color="BFBFBF" w:sz="4" w:space="6"/>
        </w:pBdr>
        <w:spacing w:after="170" w:line="360"/>
      </w:pPr>
      <w:r>
        <w:t xml:space="preserve"> </w:t>
      </w:r>
    </w:p>
    <w:p>
      <w:pPr>
        <w:pStyle w:val="Heading1"/>
      </w:pPr>
      <w:r>
        <w:t xml:space="preserve">Lesson Notes · Be Remarkable</w:t>
      </w:r>
    </w:p>
    <w:p>
      <w:pPr>
        <w:spacing w:after="120" w:line="276"/>
      </w:pPr>
      <w:r>
        <w:t xml:space="preserve">The most remarkable communication is rooted in authenticity. When your message, your tone, and your intent line up, people feel it — and they trust it. Remarkable doesn’t mean performing to impress. It means expressing something real, in a way that truly lands.</w:t>
      </w:r>
    </w:p>
    <w:p>
      <w:pPr>
        <w:pStyle w:val="Heading3"/>
      </w:pPr>
      <w:r>
        <w:t xml:space="preserve">The three markers of authenticity</w:t>
      </w:r>
    </w:p>
    <w:p>
      <w:pPr>
        <w:spacing w:after="120" w:line="276"/>
      </w:pPr>
      <w:r>
        <w:t xml:space="preserve">From an audience’s point of view, you come across as authentic when:</w:t>
      </w:r>
    </w:p>
    <w:p>
      <w:pPr>
        <w:pStyle w:val="ListParagraph"/>
        <w:numPr>
          <w:ilvl w:val="0"/>
          <w:numId w:val="2"/>
        </w:numPr>
        <w:spacing w:after="80" w:line="270"/>
      </w:pPr>
      <w:r>
        <w:rPr>
          <w:b/>
          <w:bCs/>
        </w:rPr>
        <w:t xml:space="preserve">Your words and delivery match</w:t>
      </w:r>
      <w:r>
        <w:t xml:space="preserve"> — your tone and body language say the same thing as your words.</w:t>
      </w:r>
    </w:p>
    <w:p>
      <w:pPr>
        <w:pStyle w:val="ListParagraph"/>
        <w:numPr>
          <w:ilvl w:val="0"/>
          <w:numId w:val="2"/>
        </w:numPr>
        <w:spacing w:after="80" w:line="270"/>
      </w:pPr>
      <w:r>
        <w:rPr>
          <w:b/>
          <w:bCs/>
        </w:rPr>
        <w:t xml:space="preserve">Your message is clear</w:t>
      </w:r>
      <w:r>
        <w:t xml:space="preserve"> — people can follow you without working to decode it.</w:t>
      </w:r>
    </w:p>
    <w:p>
      <w:pPr>
        <w:pStyle w:val="ListParagraph"/>
        <w:numPr>
          <w:ilvl w:val="0"/>
          <w:numId w:val="2"/>
        </w:numPr>
        <w:spacing w:after="80" w:line="270"/>
      </w:pPr>
      <w:r>
        <w:rPr>
          <w:b/>
          <w:bCs/>
        </w:rPr>
        <w:t xml:space="preserve">You are being you</w:t>
      </w:r>
      <w:r>
        <w:t xml:space="preserve"> — you’re not acting a part.</w:t>
      </w:r>
    </w:p>
    <w:p>
      <w:pPr>
        <w:spacing w:after="40"/>
      </w:pP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80"/>
            </w:pPr>
            <w:r>
              <w:rPr>
                <w:b/>
                <w:bCs/>
                <w:color w:val="1F3B5B"/>
                <w:sz w:val="23"/>
                <w:szCs w:val="23"/>
              </w:rPr>
              <w:t xml:space="preserve">The line to remember</w:t>
            </w:r>
          </w:p>
          <w:p>
            <w:pPr>
              <w:spacing w:after="0"/>
            </w:pPr>
            <w:r>
              <w:rPr>
                <w:i/>
                <w:iCs/>
              </w:rPr>
              <w:t xml:space="preserve">“You do not need to be louder. Flashier. Or more dramatic. You need to be more fully yourself … with skill. Authenticity is the foundation, and speaking skill helps you express it clearly.”</w:t>
            </w:r>
          </w:p>
        </w:tc>
      </w:tr>
    </w:tbl>
    <w:p>
      <w:pPr>
        <w:pStyle w:val="Heading3"/>
      </w:pPr>
      <w:r>
        <w:t xml:space="preserve">Self-check</w:t>
      </w:r>
    </w:p>
    <w:p>
      <w:pPr>
        <w:spacing w:after="120" w:line="276"/>
      </w:pPr>
      <w:r>
        <w:t xml:space="preserve">Speakers get into trouble when they try too hard to sound impressive. Where do you feel that pull — to perform, impress, or “sound smart” instead of just being yourself?</w:t>
      </w:r>
    </w:p>
    <w:p>
      <w:pPr>
        <w:pBdr>
          <w:bottom w:val="single" w:color="BFBFBF" w:sz="4" w:space="6"/>
        </w:pBdr>
        <w:spacing w:after="170" w:line="360"/>
      </w:pPr>
      <w:r>
        <w:t xml:space="preserve"> </w:t>
      </w:r>
    </w:p>
    <w:p>
      <w:pPr>
        <w:pBdr>
          <w:bottom w:val="single" w:color="BFBFBF" w:sz="4" w:space="6"/>
        </w:pBdr>
        <w:spacing w:after="170" w:line="360"/>
      </w:pPr>
      <w:r>
        <w:t xml:space="preserve"> </w:t>
      </w:r>
    </w:p>
    <w:p>
      <w:r>
        <w:br w:type="page"/>
      </w:r>
    </w:p>
    <w:p>
      <w:pPr>
        <w:pStyle w:val="Heading1"/>
      </w:pPr>
      <w:r>
        <w:t xml:space="preserve">Your Seven-Skill Toolkit</w:t>
      </w:r>
    </w:p>
    <w:p>
      <w:pPr>
        <w:spacing w:after="120" w:line="276"/>
      </w:pPr>
      <w:r>
        <w:t xml:space="preserve">Authenticity is the foundation. These seven skills are how you express it when a conversation gets hard. Read each one, then write a phrase you could actually imagine yourself saying.</w:t>
      </w:r>
    </w:p>
    <w:p>
      <w:pPr>
        <w:spacing w:after="120" w:line="276"/>
      </w:pPr>
      <w:r>
        <w:rPr>
          <w:b/>
          <w:bCs/>
        </w:rPr>
        <w:t xml:space="preserve">The on-ramp to all seven: </w:t>
      </w:r>
      <w:r>
        <w:t xml:space="preserve">when a conversation turns tense, breathe in first. That one breath gives you a moment to choose a skill instead of a reaction.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50"/>
        <w:gridCol w:w="4050"/>
        <w:gridCol w:w="3060"/>
      </w:tblGrid>
      <w:tr>
        <w:trPr>
          <w:tblHeader/>
        </w:trPr>
        <w:tc>
          <w:tcPr>
            <w:tcW w:type="dxa" w:w="2250"/>
            <w:shd w:fill="1F3B5B" w:val="clear"/>
            <w:tcMar>
              <w:top w:type="dxa" w:w="80"/>
              <w:left w:type="dxa" w:w="120"/>
              <w:bottom w:type="dxa" w:w="80"/>
              <w:right w:type="dxa" w:w="120"/>
            </w:tcMar>
          </w:tcPr>
          <w:p>
            <w:pPr>
              <w:spacing w:after="0"/>
            </w:pPr>
            <w:r>
              <w:rPr>
                <w:b/>
                <w:bCs/>
                <w:color w:val="FFFFFF"/>
                <w:sz w:val="21"/>
                <w:szCs w:val="21"/>
              </w:rPr>
              <w:t xml:space="preserve">Skill</w:t>
            </w:r>
          </w:p>
        </w:tc>
        <w:tc>
          <w:tcPr>
            <w:tcW w:type="dxa" w:w="4050"/>
            <w:shd w:fill="1F3B5B" w:val="clear"/>
            <w:tcMar>
              <w:top w:type="dxa" w:w="80"/>
              <w:left w:type="dxa" w:w="120"/>
              <w:bottom w:type="dxa" w:w="80"/>
              <w:right w:type="dxa" w:w="120"/>
            </w:tcMar>
          </w:tcPr>
          <w:p>
            <w:pPr>
              <w:spacing w:after="0"/>
            </w:pPr>
            <w:r>
              <w:rPr>
                <w:b/>
                <w:bCs/>
                <w:color w:val="FFFFFF"/>
                <w:sz w:val="21"/>
                <w:szCs w:val="21"/>
              </w:rPr>
              <w:t xml:space="preserve">What it means</w:t>
            </w:r>
          </w:p>
        </w:tc>
        <w:tc>
          <w:tcPr>
            <w:tcW w:type="dxa" w:w="3060"/>
            <w:shd w:fill="1F3B5B" w:val="clear"/>
            <w:tcMar>
              <w:top w:type="dxa" w:w="80"/>
              <w:left w:type="dxa" w:w="120"/>
              <w:bottom w:type="dxa" w:w="80"/>
              <w:right w:type="dxa" w:w="120"/>
            </w:tcMar>
          </w:tcPr>
          <w:p>
            <w:pPr>
              <w:spacing w:after="0"/>
            </w:pPr>
            <w:r>
              <w:rPr>
                <w:b/>
                <w:bCs/>
                <w:color w:val="FFFFFF"/>
                <w:sz w:val="21"/>
                <w:szCs w:val="21"/>
              </w:rPr>
              <w:t xml:space="preserve">A phrase I could say</w:t>
            </w:r>
          </w:p>
        </w:tc>
      </w:tr>
      <w:tr>
        <w:tc>
          <w:tcPr>
            <w:tcW w:type="dxa" w:w="2250"/>
            <w:tcMar>
              <w:top w:type="dxa" w:w="70"/>
              <w:left w:type="dxa" w:w="120"/>
              <w:bottom w:type="dxa" w:w="70"/>
              <w:right w:type="dxa" w:w="120"/>
            </w:tcMar>
          </w:tcPr>
          <w:p>
            <w:pPr>
              <w:spacing w:after="0"/>
            </w:pPr>
            <w:r>
              <w:rPr>
                <w:b/>
                <w:bCs/>
                <w:color w:val="1F3B5B"/>
              </w:rPr>
              <w:t xml:space="preserve">1. We Not Me</w:t>
            </w:r>
          </w:p>
        </w:tc>
        <w:tc>
          <w:tcPr>
            <w:tcW w:type="dxa" w:w="4050"/>
            <w:tcMar>
              <w:top w:type="dxa" w:w="70"/>
              <w:left w:type="dxa" w:w="120"/>
              <w:bottom w:type="dxa" w:w="70"/>
              <w:right w:type="dxa" w:w="120"/>
            </w:tcMar>
          </w:tcPr>
          <w:p>
            <w:pPr>
              <w:spacing w:after="0"/>
            </w:pPr>
            <w:r>
              <w:t xml:space="preserve">Focus on what you really want — for yourself, the other person, and the relationship — instead of trying to “win.”</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2. Mutual Purpose &amp; Respect</w:t>
            </w:r>
          </w:p>
        </w:tc>
        <w:tc>
          <w:tcPr>
            <w:tcW w:type="dxa" w:w="4050"/>
            <w:tcMar>
              <w:top w:type="dxa" w:w="70"/>
              <w:left w:type="dxa" w:w="120"/>
              <w:bottom w:type="dxa" w:w="70"/>
              <w:right w:type="dxa" w:w="120"/>
            </w:tcMar>
          </w:tcPr>
          <w:p>
            <w:pPr>
              <w:spacing w:after="0"/>
            </w:pPr>
            <w:r>
              <w:t xml:space="preserve">Make it safe for everyone to talk. Name a shared goal and show you value the other person’s effort and expertise.</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3. Stick to Facts</w:t>
            </w:r>
          </w:p>
        </w:tc>
        <w:tc>
          <w:tcPr>
            <w:tcW w:type="dxa" w:w="4050"/>
            <w:tcMar>
              <w:top w:type="dxa" w:w="70"/>
              <w:left w:type="dxa" w:w="120"/>
              <w:bottom w:type="dxa" w:w="70"/>
              <w:right w:type="dxa" w:w="120"/>
            </w:tcMar>
          </w:tcPr>
          <w:p>
            <w:pPr>
              <w:spacing w:after="0"/>
            </w:pPr>
            <w:r>
              <w:t xml:space="preserve">Stay with what’s observable. Don’t play victim (“not my fault”), villain (“all your fault”), or helpless (“nothing I can do”).</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4. Be Humbly Confident</w:t>
            </w:r>
          </w:p>
        </w:tc>
        <w:tc>
          <w:tcPr>
            <w:tcW w:type="dxa" w:w="4050"/>
            <w:tcMar>
              <w:top w:type="dxa" w:w="70"/>
              <w:left w:type="dxa" w:w="120"/>
              <w:bottom w:type="dxa" w:w="70"/>
              <w:right w:type="dxa" w:w="120"/>
            </w:tcMar>
          </w:tcPr>
          <w:p>
            <w:pPr>
              <w:spacing w:after="0"/>
            </w:pPr>
            <w:r>
              <w:t xml:space="preserve">Speak persuasively, not abrasively. Hold your view firmly while staying open to others’.</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5. Look Out</w:t>
            </w:r>
          </w:p>
        </w:tc>
        <w:tc>
          <w:tcPr>
            <w:tcW w:type="dxa" w:w="4050"/>
            <w:tcMar>
              <w:top w:type="dxa" w:w="70"/>
              <w:left w:type="dxa" w:w="120"/>
              <w:bottom w:type="dxa" w:w="70"/>
              <w:right w:type="dxa" w:w="120"/>
            </w:tcMar>
          </w:tcPr>
          <w:p>
            <w:pPr>
              <w:spacing w:after="0"/>
            </w:pPr>
            <w:r>
              <w:t xml:space="preserve">Notice the moment a conversation turns tense — in others and in yourself — and reset before it escalates.</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6. Be Sincerely Curious</w:t>
            </w:r>
          </w:p>
        </w:tc>
        <w:tc>
          <w:tcPr>
            <w:tcW w:type="dxa" w:w="4050"/>
            <w:tcMar>
              <w:top w:type="dxa" w:w="70"/>
              <w:left w:type="dxa" w:w="120"/>
              <w:bottom w:type="dxa" w:w="70"/>
              <w:right w:type="dxa" w:w="120"/>
            </w:tcMar>
          </w:tcPr>
          <w:p>
            <w:pPr>
              <w:spacing w:after="0"/>
            </w:pPr>
            <w:r>
              <w:t xml:space="preserve">Ask open questions and really listen — even when you think you already know the answer.</w:t>
            </w:r>
          </w:p>
        </w:tc>
        <w:tc>
          <w:tcPr>
            <w:tcW w:type="dxa" w:w="3060"/>
            <w:tcMar>
              <w:top w:type="dxa" w:w="70"/>
              <w:left w:type="dxa" w:w="120"/>
              <w:bottom w:type="dxa" w:w="70"/>
              <w:right w:type="dxa" w:w="120"/>
            </w:tcMar>
          </w:tcPr>
          <w:p>
            <w:pPr>
              <w:spacing w:after="120"/>
            </w:pPr>
            <w:r>
              <w:t xml:space="preserve"> </w:t>
            </w:r>
          </w:p>
        </w:tc>
      </w:tr>
      <w:tr>
        <w:tc>
          <w:tcPr>
            <w:tcW w:type="dxa" w:w="2250"/>
            <w:tcMar>
              <w:top w:type="dxa" w:w="70"/>
              <w:left w:type="dxa" w:w="120"/>
              <w:bottom w:type="dxa" w:w="70"/>
              <w:right w:type="dxa" w:w="120"/>
            </w:tcMar>
          </w:tcPr>
          <w:p>
            <w:pPr>
              <w:spacing w:after="0"/>
            </w:pPr>
            <w:r>
              <w:rPr>
                <w:b/>
                <w:bCs/>
                <w:color w:val="1F3B5B"/>
              </w:rPr>
              <w:t xml:space="preserve">7. Move to Action</w:t>
            </w:r>
          </w:p>
        </w:tc>
        <w:tc>
          <w:tcPr>
            <w:tcW w:type="dxa" w:w="4050"/>
            <w:tcMar>
              <w:top w:type="dxa" w:w="70"/>
              <w:left w:type="dxa" w:w="120"/>
              <w:bottom w:type="dxa" w:w="70"/>
              <w:right w:type="dxa" w:w="120"/>
            </w:tcMar>
          </w:tcPr>
          <w:p>
            <w:pPr>
              <w:spacing w:after="0"/>
            </w:pPr>
            <w:r>
              <w:t xml:space="preserve">Turn the conversation into a clear next step: who does what, by when.</w:t>
            </w:r>
          </w:p>
        </w:tc>
        <w:tc>
          <w:tcPr>
            <w:tcW w:type="dxa" w:w="3060"/>
            <w:tcMar>
              <w:top w:type="dxa" w:w="70"/>
              <w:left w:type="dxa" w:w="120"/>
              <w:bottom w:type="dxa" w:w="70"/>
              <w:right w:type="dxa" w:w="120"/>
            </w:tcMar>
          </w:tcPr>
          <w:p>
            <w:pPr>
              <w:spacing w:after="120"/>
            </w:pPr>
            <w:r>
              <w:t xml:space="preserve"> </w:t>
            </w:r>
          </w:p>
        </w:tc>
      </w:tr>
    </w:tbl>
    <w:p>
      <w:r>
        <w:br w:type="page"/>
      </w:r>
    </w:p>
    <w:p>
      <w:pPr>
        <w:pStyle w:val="Heading1"/>
      </w:pPr>
      <w:r>
        <w:t xml:space="preserve">Case Study · One Conversation, Three Ways</w:t>
      </w:r>
    </w:p>
    <w:p>
      <w:pPr>
        <w:spacing w:after="120" w:line="276"/>
      </w:pPr>
      <w:r>
        <w:t xml:space="preserve">Michelle, a manager, wants a CRM project finished in three months. Richard, who leads the work, says it realistically takes six. The facts never change across the three versions below — only the skills do. That’s the whole lesson.</w:t>
      </w:r>
    </w:p>
    <w:p>
      <w:pPr>
        <w:pStyle w:val="Heading2"/>
      </w:pPr>
      <w:r>
        <w:t xml:space="preserve">Version 1 — The Meeting That Goes Wrong</w:t>
      </w:r>
    </w:p>
    <w:tbl>
      <w:tblPr>
        <w:tblW w:type="dxa" w:w="9360"/>
        <w:tblBorders>
          <w:top w:val="single" w:color="FBEAE9" w:sz="2"/>
          <w:left w:val="single" w:color="C0504D" w:sz="24"/>
          <w:bottom w:val="single" w:color="FBEAE9" w:sz="2"/>
          <w:right w:val="single" w:color="FBEAE9" w:sz="2"/>
          <w:insideH w:val="single" w:color="auto" w:sz="4"/>
          <w:insideV w:val="single" w:color="auto" w:sz="4"/>
        </w:tblBorders>
      </w:tblPr>
      <w:tblGrid>
        <w:gridCol w:w="9360"/>
      </w:tblGrid>
      <w:tr>
        <w:tc>
          <w:tcPr>
            <w:tcW w:type="dxa" w:w="9360"/>
            <w:shd w:fill="FBEAE9" w:val="clear"/>
            <w:tcMar>
              <w:top w:type="dxa" w:w="130"/>
              <w:left w:type="dxa" w:w="220"/>
              <w:bottom w:type="dxa" w:w="130"/>
              <w:right w:type="dxa" w:w="200"/>
            </w:tcMar>
          </w:tcPr>
          <w:p>
            <w:pPr>
              <w:spacing w:after="80"/>
            </w:pPr>
            <w:r>
              <w:rPr>
                <w:b/>
                <w:bCs/>
                <w:color w:val="C0504D"/>
                <w:sz w:val="23"/>
                <w:szCs w:val="23"/>
              </w:rPr>
              <w:t xml:space="preserve">As you read, watch for the tipping point</w:t>
            </w:r>
          </w:p>
          <w:p>
            <w:pPr>
              <w:spacing w:after="0"/>
            </w:pPr>
            <w:r>
              <w:t xml:space="preserve">Where does this stop being a disagreement and become a fight?</w:t>
            </w:r>
          </w:p>
        </w:tc>
      </w:tr>
    </w:tbl>
    <w:p>
      <w:pPr>
        <w:spacing w:after="60"/>
      </w:pPr>
    </w:p>
    <w:p>
      <w:pPr>
        <w:spacing w:after="100" w:line="268"/>
        <w:ind w:left="360" w:hanging="360"/>
      </w:pPr>
      <w:r>
        <w:rPr>
          <w:b/>
          <w:bCs/>
          <w:color w:val="2E75B6"/>
        </w:rPr>
        <w:t xml:space="preserve">Michelle:  </w:t>
      </w:r>
      <w:r>
        <w:t xml:space="preserve">Your team had over a week to come up with a plan. How long do you think it will take to bring this project in?</w:t>
      </w:r>
    </w:p>
    <w:p>
      <w:pPr>
        <w:spacing w:after="100" w:line="268"/>
        <w:ind w:left="360" w:hanging="360"/>
      </w:pPr>
      <w:r>
        <w:rPr>
          <w:b/>
          <w:bCs/>
          <w:color w:val="1F3B5B"/>
        </w:rPr>
        <w:t xml:space="preserve">Richard:  </w:t>
      </w:r>
      <w:r>
        <w:t xml:space="preserve">It will take just over 6 months… 6 months and a week to be precise. Is that what you were thinking?</w:t>
      </w:r>
    </w:p>
    <w:p>
      <w:pPr>
        <w:spacing w:after="100" w:line="268"/>
        <w:ind w:left="360" w:hanging="360"/>
      </w:pPr>
      <w:r>
        <w:rPr>
          <w:b/>
          <w:bCs/>
          <w:color w:val="2E75B6"/>
        </w:rPr>
        <w:t xml:space="preserve">Michelle:  </w:t>
      </w:r>
      <w:r>
        <w:t xml:space="preserve">No. I was thinking three months.</w:t>
      </w:r>
    </w:p>
    <w:p>
      <w:pPr>
        <w:spacing w:after="100" w:line="268"/>
        <w:ind w:left="360" w:hanging="360"/>
      </w:pPr>
      <w:r>
        <w:rPr>
          <w:b/>
          <w:bCs/>
          <w:color w:val="1F3B5B"/>
        </w:rPr>
        <w:t xml:space="preserve">Richard:  </w:t>
      </w:r>
      <w:r>
        <w:t xml:space="preserve">Three months is not realistic.</w:t>
      </w:r>
    </w:p>
    <w:p>
      <w:pPr>
        <w:spacing w:after="100" w:line="268"/>
        <w:ind w:left="360" w:hanging="360"/>
      </w:pPr>
      <w:r>
        <w:rPr>
          <w:b/>
          <w:bCs/>
          <w:color w:val="2E75B6"/>
        </w:rPr>
        <w:t xml:space="preserve">Michelle:  </w:t>
      </w:r>
      <w:r>
        <w:t xml:space="preserve">It needs to be realistic, because that’s the timeline.</w:t>
      </w:r>
    </w:p>
    <w:p>
      <w:pPr>
        <w:spacing w:after="100" w:line="268"/>
        <w:ind w:left="360" w:hanging="360"/>
      </w:pPr>
      <w:r>
        <w:rPr>
          <w:b/>
          <w:bCs/>
          <w:color w:val="1F3B5B"/>
        </w:rPr>
        <w:t xml:space="preserve">Richard:  </w:t>
      </w:r>
      <w:r>
        <w:t xml:space="preserve">Michelle, with respect, that may be the timeline you want, but it’s not the timeline the work requires.</w:t>
      </w:r>
    </w:p>
    <w:p>
      <w:pPr>
        <w:spacing w:after="100" w:line="268"/>
        <w:ind w:left="360" w:hanging="360"/>
      </w:pPr>
      <w:r>
        <w:rPr>
          <w:b/>
          <w:bCs/>
          <w:color w:val="2E75B6"/>
        </w:rPr>
        <w:t xml:space="preserve">Michelle:  </w:t>
      </w:r>
      <w:r>
        <w:t xml:space="preserve">Richard, I didn’t ask for a lecture. I asked for a plan.</w:t>
      </w:r>
    </w:p>
    <w:p>
      <w:pPr>
        <w:spacing w:after="100" w:line="268"/>
        <w:ind w:left="360" w:hanging="360"/>
      </w:pPr>
      <w:r>
        <w:rPr>
          <w:b/>
          <w:bCs/>
          <w:color w:val="1F3B5B"/>
        </w:rPr>
        <w:t xml:space="preserve">Richard:  </w:t>
      </w:r>
      <w:r>
        <w:t xml:space="preserve">And I’m giving you one. A responsible plan. We’re already stretched across multiple projects, and this one affects core CRM capability. If we rush it, we increase the likelihood of errors, rework, and a failed launch.</w:t>
      </w:r>
    </w:p>
    <w:p>
      <w:pPr>
        <w:spacing w:after="100" w:line="268"/>
        <w:ind w:left="360" w:hanging="360"/>
      </w:pPr>
      <w:r>
        <w:rPr>
          <w:b/>
          <w:bCs/>
          <w:color w:val="2E75B6"/>
        </w:rPr>
        <w:t xml:space="preserve">Michelle:  </w:t>
      </w:r>
      <w:r>
        <w:t xml:space="preserve">What I’m hearing is resistance.</w:t>
      </w:r>
    </w:p>
    <w:p>
      <w:pPr>
        <w:spacing w:after="100" w:line="268"/>
        <w:ind w:left="360" w:hanging="360"/>
      </w:pPr>
      <w:r>
        <w:rPr>
          <w:b/>
          <w:bCs/>
          <w:color w:val="1F3B5B"/>
        </w:rPr>
        <w:t xml:space="preserve">Richard:  </w:t>
      </w:r>
      <w:r>
        <w:t xml:space="preserve">What you should be hearing is professional judgment.</w:t>
      </w:r>
    </w:p>
    <w:p>
      <w:pPr>
        <w:spacing w:after="100" w:line="268"/>
        <w:ind w:left="360" w:hanging="360"/>
      </w:pPr>
      <w:r>
        <w:rPr>
          <w:b/>
          <w:bCs/>
          <w:color w:val="2E75B6"/>
        </w:rPr>
        <w:t xml:space="preserve">Michelle:  </w:t>
      </w:r>
      <w:r>
        <w:t xml:space="preserve">Professional judgment also includes understanding business urgency.</w:t>
      </w:r>
    </w:p>
    <w:p>
      <w:pPr>
        <w:spacing w:after="100" w:line="268"/>
        <w:ind w:left="360" w:hanging="360"/>
      </w:pPr>
      <w:r>
        <w:rPr>
          <w:b/>
          <w:bCs/>
          <w:color w:val="1F3B5B"/>
        </w:rPr>
        <w:t xml:space="preserve">Richard:  </w:t>
      </w:r>
      <w:r>
        <w:t xml:space="preserve">And leadership includes understanding operational reality.</w:t>
      </w:r>
    </w:p>
    <w:p>
      <w:pPr>
        <w:spacing w:after="100" w:line="268"/>
        <w:ind w:left="360" w:hanging="360"/>
      </w:pPr>
      <w:r>
        <w:rPr>
          <w:b/>
          <w:bCs/>
          <w:color w:val="2E75B6"/>
        </w:rPr>
        <w:t xml:space="preserve">Michelle:  </w:t>
      </w:r>
      <w:r>
        <w:t xml:space="preserve">Careful.</w:t>
      </w:r>
    </w:p>
    <w:p>
      <w:pPr>
        <w:spacing w:after="100" w:line="268"/>
        <w:ind w:left="360" w:hanging="360"/>
      </w:pPr>
      <w:r>
        <w:rPr>
          <w:b/>
          <w:bCs/>
          <w:color w:val="1F3B5B"/>
        </w:rPr>
        <w:t xml:space="preserve">Richard:  </w:t>
      </w:r>
      <w:r>
        <w:t xml:space="preserve">I am being careful. That’s exactly my point. My team is expected to do high-risk work properly, not just quickly because senior management is impatient.</w:t>
      </w:r>
    </w:p>
    <w:p>
      <w:pPr>
        <w:spacing w:after="100" w:line="268"/>
        <w:ind w:left="360" w:hanging="360"/>
      </w:pPr>
      <w:r>
        <w:rPr>
          <w:b/>
          <w:bCs/>
          <w:color w:val="2E75B6"/>
        </w:rPr>
        <w:t xml:space="preserve">Michelle:  </w:t>
      </w:r>
      <w:r>
        <w:t xml:space="preserve">Senior management is impatient because this department keeps missing deadlines.</w:t>
      </w:r>
    </w:p>
    <w:p>
      <w:pPr>
        <w:spacing w:after="100" w:line="268"/>
        <w:ind w:left="360" w:hanging="360"/>
      </w:pPr>
      <w:r>
        <w:rPr>
          <w:b/>
          <w:bCs/>
          <w:color w:val="1F3B5B"/>
        </w:rPr>
        <w:t xml:space="preserve">Richard:  </w:t>
      </w:r>
      <w:r>
        <w:t xml:space="preserve">Then setting another impossible deadline is hardly the answer.</w:t>
      </w:r>
    </w:p>
    <w:p>
      <w:pPr>
        <w:spacing w:after="100" w:line="268"/>
        <w:ind w:left="360" w:hanging="360"/>
      </w:pPr>
      <w:r>
        <w:rPr>
          <w:b/>
          <w:bCs/>
          <w:color w:val="2E75B6"/>
        </w:rPr>
        <w:t xml:space="preserve">Michelle:  </w:t>
      </w:r>
      <w:r>
        <w:t xml:space="preserve">Three months is the target. No extra people. No budget increase. No shifting other priorities. I need you aligned.</w:t>
      </w:r>
    </w:p>
    <w:p>
      <w:pPr>
        <w:spacing w:after="100" w:line="268"/>
        <w:ind w:left="360" w:hanging="360"/>
      </w:pPr>
      <w:r>
        <w:rPr>
          <w:b/>
          <w:bCs/>
          <w:color w:val="1F3B5B"/>
        </w:rPr>
        <w:t xml:space="preserve">Richard:  </w:t>
      </w:r>
      <w:r>
        <w:t xml:space="preserve">Then you’re asking for something that cannot be delivered properly.</w:t>
      </w:r>
    </w:p>
    <w:p>
      <w:pPr>
        <w:spacing w:after="100" w:line="268"/>
        <w:ind w:left="360" w:hanging="360"/>
      </w:pPr>
      <w:r>
        <w:rPr>
          <w:b/>
          <w:bCs/>
          <w:color w:val="2E75B6"/>
        </w:rPr>
        <w:t xml:space="preserve">Michelle:  </w:t>
      </w:r>
      <w:r>
        <w:t xml:space="preserve">No, I’m asking you to lead.</w:t>
      </w:r>
    </w:p>
    <w:p>
      <w:pPr>
        <w:spacing w:after="100" w:line="268"/>
        <w:ind w:left="360" w:hanging="360"/>
      </w:pPr>
      <w:r>
        <w:rPr>
          <w:b/>
          <w:bCs/>
          <w:color w:val="1F3B5B"/>
        </w:rPr>
        <w:t xml:space="preserve">Richard:  </w:t>
      </w:r>
      <w:r>
        <w:t xml:space="preserve">And I’m telling you I won’t commit my team to a fantasy plan.</w:t>
      </w:r>
    </w:p>
    <w:p>
      <w:pPr>
        <w:spacing w:after="100" w:line="268"/>
        <w:ind w:left="360" w:hanging="360"/>
      </w:pPr>
      <w:r>
        <w:rPr>
          <w:b/>
          <w:bCs/>
          <w:color w:val="2E75B6"/>
        </w:rPr>
        <w:t xml:space="preserve">Michelle:  </w:t>
      </w:r>
      <w:r>
        <w:t xml:space="preserve">That’s a very disappointing response.</w:t>
      </w:r>
    </w:p>
    <w:p>
      <w:pPr>
        <w:spacing w:after="100" w:line="268"/>
        <w:ind w:left="360" w:hanging="360"/>
      </w:pPr>
      <w:r>
        <w:rPr>
          <w:b/>
          <w:bCs/>
          <w:color w:val="1F3B5B"/>
        </w:rPr>
        <w:t xml:space="preserve">Richard:  </w:t>
      </w:r>
      <w:r>
        <w:t xml:space="preserve">I could say the same. You asked for my assessment, but clearly you only wanted agreement.</w:t>
      </w:r>
    </w:p>
    <w:p>
      <w:pPr>
        <w:spacing w:after="100" w:line="268"/>
        <w:ind w:left="360" w:hanging="360"/>
      </w:pPr>
      <w:r>
        <w:rPr>
          <w:b/>
          <w:bCs/>
          <w:color w:val="2E75B6"/>
        </w:rPr>
        <w:t xml:space="preserve">Michelle:  </w:t>
      </w:r>
      <w:r>
        <w:t xml:space="preserve">What I want is a manager who can get this done.</w:t>
      </w:r>
    </w:p>
    <w:p>
      <w:pPr>
        <w:spacing w:after="100" w:line="268"/>
        <w:ind w:left="360" w:hanging="360"/>
      </w:pPr>
      <w:r>
        <w:rPr>
          <w:b/>
          <w:bCs/>
          <w:color w:val="1F3B5B"/>
        </w:rPr>
        <w:t xml:space="preserve">Richard:  </w:t>
      </w:r>
      <w:r>
        <w:t xml:space="preserve">And what I need is a boss who deals in facts, not pressure.</w:t>
      </w:r>
    </w:p>
    <w:p>
      <w:pPr>
        <w:spacing w:after="100" w:line="268"/>
        <w:ind w:left="360" w:hanging="360"/>
      </w:pPr>
      <w:r>
        <w:rPr>
          <w:b/>
          <w:bCs/>
          <w:color w:val="2E75B6"/>
        </w:rPr>
        <w:t xml:space="preserve">Michelle:  </w:t>
      </w:r>
      <w:r>
        <w:t xml:space="preserve">Fine. Rework the plan. I want a three-month version on my desk by tomorrow morning.</w:t>
      </w:r>
    </w:p>
    <w:p>
      <w:pPr>
        <w:spacing w:after="100" w:line="268"/>
        <w:ind w:left="360" w:hanging="360"/>
      </w:pPr>
      <w:r>
        <w:rPr>
          <w:b/>
          <w:bCs/>
          <w:color w:val="1F3B5B"/>
        </w:rPr>
        <w:t xml:space="preserve">Richard:  </w:t>
      </w:r>
      <w:r>
        <w:t xml:space="preserve">Then it won’t be a credible plan.</w:t>
      </w:r>
    </w:p>
    <w:p>
      <w:pPr>
        <w:spacing w:after="100" w:line="268"/>
        <w:ind w:left="360" w:hanging="360"/>
      </w:pPr>
      <w:r>
        <w:rPr>
          <w:b/>
          <w:bCs/>
          <w:color w:val="2E75B6"/>
        </w:rPr>
        <w:t xml:space="preserve">Michelle:  </w:t>
      </w:r>
      <w:r>
        <w:t xml:space="preserve">Tomorrow morning, Richard.</w:t>
      </w:r>
    </w:p>
    <w:p>
      <w:pPr>
        <w:spacing w:after="100" w:line="268"/>
        <w:ind w:left="360" w:hanging="360"/>
      </w:pPr>
      <w:r>
        <w:rPr>
          <w:b/>
          <w:bCs/>
          <w:color w:val="1F3B5B"/>
        </w:rPr>
        <w:t xml:space="preserve">Richard:  </w:t>
      </w:r>
      <w:r>
        <w:t xml:space="preserve">Understood.</w:t>
      </w:r>
    </w:p>
    <w:p>
      <w:pPr>
        <w:spacing w:after="100" w:line="268"/>
        <w:ind w:left="360" w:hanging="360"/>
      </w:pPr>
      <w:r>
        <w:rPr>
          <w:b/>
          <w:bCs/>
          <w:color w:val="2E75B6"/>
        </w:rPr>
        <w:t xml:space="preserve">Michelle:  </w:t>
      </w:r>
      <w:r>
        <w:t xml:space="preserve">Good. That’ll be all.</w:t>
      </w:r>
    </w:p>
    <w:p>
      <w:pPr>
        <w:spacing w:after="100" w:line="268"/>
        <w:ind w:left="360" w:hanging="360"/>
      </w:pPr>
      <w:r>
        <w:rPr>
          <w:b/>
          <w:bCs/>
          <w:color w:val="1F3B5B"/>
        </w:rPr>
        <w:t xml:space="preserve">Richard:  </w:t>
      </w:r>
      <w:r>
        <w:t xml:space="preserve">Right.</w:t>
      </w:r>
    </w:p>
    <w:p>
      <w:pPr>
        <w:pStyle w:val="Heading3"/>
      </w:pPr>
      <w:r>
        <w:t xml:space="preserve">Your analysis</w:t>
      </w:r>
    </w:p>
    <w:p>
      <w:pPr>
        <w:spacing w:after="120" w:line="276"/>
      </w:pPr>
      <w:r>
        <w:t xml:space="preserve">1. What is the first line where things tip from disagreement into conflict?</w:t>
      </w:r>
    </w:p>
    <w:p>
      <w:pPr>
        <w:pBdr>
          <w:bottom w:val="single" w:color="BFBFBF" w:sz="4" w:space="6"/>
        </w:pBdr>
        <w:spacing w:after="170" w:line="360"/>
      </w:pPr>
      <w:r>
        <w:t xml:space="preserve"> </w:t>
      </w:r>
    </w:p>
    <w:p>
      <w:pPr>
        <w:spacing w:after="120" w:line="276"/>
      </w:pPr>
      <w:r>
        <w:t xml:space="preserve">2. Pick two of the seven skills that are clearly missing here. What did each person do instead?</w:t>
      </w:r>
    </w:p>
    <w:p>
      <w:pPr>
        <w:pBdr>
          <w:bottom w:val="single" w:color="BFBFBF" w:sz="4" w:space="6"/>
        </w:pBdr>
        <w:spacing w:after="170" w:line="360"/>
      </w:pPr>
      <w:r>
        <w:t xml:space="preserve"> </w:t>
      </w:r>
    </w:p>
    <w:p>
      <w:pPr>
        <w:pBdr>
          <w:bottom w:val="single" w:color="BFBFBF" w:sz="4" w:space="6"/>
        </w:pBdr>
        <w:spacing w:after="170" w:line="360"/>
      </w:pPr>
      <w:r>
        <w:t xml:space="preserve"> </w:t>
      </w:r>
    </w:p>
    <w:p>
      <w:pPr>
        <w:spacing w:after="120" w:line="276"/>
      </w:pPr>
      <w:r>
        <w:t xml:space="preserve">3. By the end, did they truly agree — or did Richard just comply? What’s the difference, and why does it matter?</w:t>
      </w:r>
    </w:p>
    <w:p>
      <w:pPr>
        <w:pBdr>
          <w:bottom w:val="single" w:color="BFBFBF" w:sz="4" w:space="6"/>
        </w:pBdr>
        <w:spacing w:after="170" w:line="360"/>
      </w:pPr>
      <w:r>
        <w:t xml:space="preserve"> </w:t>
      </w:r>
    </w:p>
    <w:p>
      <w:pPr>
        <w:pBdr>
          <w:bottom w:val="single" w:color="BFBFBF" w:sz="4" w:space="6"/>
        </w:pBdr>
        <w:spacing w:after="170" w:line="360"/>
      </w:pPr>
      <w:r>
        <w:t xml:space="preserve"> </w:t>
      </w:r>
    </w:p>
    <w:p>
      <w:r>
        <w:br w:type="page"/>
      </w:r>
    </w:p>
    <w:p>
      <w:pPr>
        <w:pStyle w:val="Heading2"/>
      </w:pPr>
      <w:r>
        <w:t xml:space="preserve">Version 2 — The Same Meeting, Rescued</w:t>
      </w:r>
    </w:p>
    <w:tbl>
      <w:tblPr>
        <w:tblW w:type="dxa" w:w="9360"/>
        <w:tblBorders>
          <w:top w:val="single" w:color="E7F2E7" w:sz="2"/>
          <w:left w:val="single" w:color="4F8A4F" w:sz="24"/>
          <w:bottom w:val="single" w:color="E7F2E7" w:sz="2"/>
          <w:right w:val="single" w:color="E7F2E7" w:sz="2"/>
          <w:insideH w:val="single" w:color="auto" w:sz="4"/>
          <w:insideV w:val="single" w:color="auto" w:sz="4"/>
        </w:tblBorders>
      </w:tblPr>
      <w:tblGrid>
        <w:gridCol w:w="9360"/>
      </w:tblGrid>
      <w:tr>
        <w:tc>
          <w:tcPr>
            <w:tcW w:type="dxa" w:w="9360"/>
            <w:shd w:fill="E7F2E7" w:val="clear"/>
            <w:tcMar>
              <w:top w:type="dxa" w:w="130"/>
              <w:left w:type="dxa" w:w="220"/>
              <w:bottom w:type="dxa" w:w="130"/>
              <w:right w:type="dxa" w:w="200"/>
            </w:tcMar>
          </w:tcPr>
          <w:p>
            <w:pPr>
              <w:spacing w:after="80"/>
            </w:pPr>
            <w:r>
              <w:rPr>
                <w:b/>
                <w:bCs/>
                <w:color w:val="4F8A4F"/>
                <w:sz w:val="23"/>
                <w:szCs w:val="23"/>
              </w:rPr>
              <w:t xml:space="preserve">Now watch for the skills</w:t>
            </w:r>
          </w:p>
          <w:p>
            <w:pPr>
              <w:spacing w:after="0"/>
            </w:pPr>
            <w:r>
              <w:t xml:space="preserve">Same facts, same pressure — but this time Michelle takes responsibility for the tone. She doesn’t give in; she leads better. Mark each skill as you spot it.</w:t>
            </w:r>
          </w:p>
        </w:tc>
      </w:tr>
    </w:tbl>
    <w:p>
      <w:pPr>
        <w:spacing w:after="60"/>
      </w:pPr>
    </w:p>
    <w:p>
      <w:pPr>
        <w:spacing w:after="100" w:line="268"/>
        <w:ind w:left="360" w:hanging="360"/>
      </w:pPr>
      <w:r>
        <w:rPr>
          <w:b/>
          <w:bCs/>
          <w:color w:val="2E75B6"/>
        </w:rPr>
        <w:t xml:space="preserve">Michelle:  </w:t>
      </w:r>
      <w:r>
        <w:t xml:space="preserve">Richard, your team had over a week to come up with a plan. How long do you think it will take to bring this project in?</w:t>
      </w:r>
    </w:p>
    <w:p>
      <w:pPr>
        <w:spacing w:after="100" w:line="268"/>
        <w:ind w:left="360" w:hanging="360"/>
      </w:pPr>
      <w:r>
        <w:rPr>
          <w:b/>
          <w:bCs/>
          <w:color w:val="1F3B5B"/>
        </w:rPr>
        <w:t xml:space="preserve">Richard:  </w:t>
      </w:r>
      <w:r>
        <w:t xml:space="preserve">It will take just over six months — six months and a week to be precise. Is that what you were thinking?</w:t>
      </w:r>
    </w:p>
    <w:p>
      <w:pPr>
        <w:spacing w:after="100" w:line="268"/>
        <w:ind w:left="360" w:hanging="360"/>
      </w:pPr>
      <w:r>
        <w:rPr>
          <w:b/>
          <w:bCs/>
          <w:color w:val="2E75B6"/>
        </w:rPr>
        <w:t xml:space="preserve">Michelle:  </w:t>
      </w:r>
      <w:r>
        <w:t xml:space="preserve">No. I was thinking three months.</w:t>
      </w:r>
    </w:p>
    <w:p>
      <w:pPr>
        <w:spacing w:after="100" w:line="268"/>
        <w:ind w:left="360" w:hanging="360"/>
      </w:pPr>
      <w:r>
        <w:rPr>
          <w:b/>
          <w:bCs/>
          <w:color w:val="1F3B5B"/>
        </w:rPr>
        <w:t xml:space="preserve">Richard:  </w:t>
      </w:r>
      <w:r>
        <w:t xml:space="preserve">Three months is not realistic.</w:t>
      </w:r>
    </w:p>
    <w:p>
      <w:pPr>
        <w:spacing w:after="100" w:line="268"/>
        <w:ind w:left="360" w:hanging="360"/>
      </w:pPr>
      <w:r>
        <w:rPr>
          <w:b/>
          <w:bCs/>
          <w:color w:val="2E75B6"/>
        </w:rPr>
        <w:t xml:space="preserve">Michelle:  </w:t>
      </w:r>
      <w:r>
        <w:t xml:space="preserve">Okay. Let me pause there for a second. I can feel us starting from two very different places, and I don’t want this to become a tug-of-war.</w:t>
      </w:r>
    </w:p>
    <w:p>
      <w:pPr>
        <w:spacing w:after="100" w:line="268"/>
        <w:ind w:left="360" w:hanging="360"/>
      </w:pPr>
      <w:r>
        <w:rPr>
          <w:b/>
          <w:bCs/>
          <w:color w:val="1F3B5B"/>
        </w:rPr>
        <w:t xml:space="preserve">Richard:  </w:t>
      </w:r>
      <w:r>
        <w:t xml:space="preserve">I appreciate that, because from where I sit, three months creates real risk.</w:t>
      </w:r>
    </w:p>
    <w:p>
      <w:pPr>
        <w:spacing w:after="100" w:line="268"/>
        <w:ind w:left="360" w:hanging="360"/>
      </w:pPr>
      <w:r>
        <w:rPr>
          <w:b/>
          <w:bCs/>
          <w:color w:val="2E75B6"/>
        </w:rPr>
        <w:t xml:space="preserve">Michelle:  </w:t>
      </w:r>
      <w:r>
        <w:t xml:space="preserve">Understood. Before I react to the number, let’s make sure we’re focused on the same outcome. We both want a CRM launch that senior management sees as meaningful, and that your team can deliver properly. Is that fair?</w:t>
      </w:r>
    </w:p>
    <w:p>
      <w:pPr>
        <w:spacing w:after="100" w:line="268"/>
        <w:ind w:left="360" w:hanging="360"/>
      </w:pPr>
      <w:r>
        <w:rPr>
          <w:b/>
          <w:bCs/>
          <w:color w:val="1F3B5B"/>
        </w:rPr>
        <w:t xml:space="preserve">Richard:  </w:t>
      </w:r>
      <w:r>
        <w:t xml:space="preserve">Yes, that’s exactly it.</w:t>
      </w:r>
    </w:p>
    <w:p>
      <w:pPr>
        <w:spacing w:after="100" w:line="268"/>
        <w:ind w:left="360" w:hanging="360"/>
      </w:pPr>
      <w:r>
        <w:rPr>
          <w:b/>
          <w:bCs/>
          <w:color w:val="2E75B6"/>
        </w:rPr>
        <w:t xml:space="preserve">Michelle:  </w:t>
      </w:r>
      <w:r>
        <w:t xml:space="preserve">Good. I also want you to know I respect the work your team is doing. I’m not questioning the effort or the expertise behind your recommendation.</w:t>
      </w:r>
    </w:p>
    <w:p>
      <w:pPr>
        <w:spacing w:after="100" w:line="268"/>
        <w:ind w:left="360" w:hanging="360"/>
      </w:pPr>
      <w:r>
        <w:rPr>
          <w:b/>
          <w:bCs/>
          <w:color w:val="1F3B5B"/>
        </w:rPr>
        <w:t xml:space="preserve">Richard:  </w:t>
      </w:r>
      <w:r>
        <w:t xml:space="preserve">Thank you. That helps.</w:t>
      </w:r>
    </w:p>
    <w:p>
      <w:pPr>
        <w:spacing w:after="100" w:line="268"/>
        <w:ind w:left="360" w:hanging="360"/>
      </w:pPr>
      <w:r>
        <w:rPr>
          <w:b/>
          <w:bCs/>
          <w:color w:val="2E75B6"/>
        </w:rPr>
        <w:t xml:space="preserve">Michelle:  </w:t>
      </w:r>
      <w:r>
        <w:t xml:space="preserve">My concern is that six months will be a difficult message to take upstairs. Senior management is already frustrated by delays, and they want to see progress.</w:t>
      </w:r>
    </w:p>
    <w:p>
      <w:pPr>
        <w:spacing w:after="100" w:line="268"/>
        <w:ind w:left="360" w:hanging="360"/>
      </w:pPr>
      <w:r>
        <w:rPr>
          <w:b/>
          <w:bCs/>
          <w:color w:val="1F3B5B"/>
        </w:rPr>
        <w:t xml:space="preserve">Richard:  </w:t>
      </w:r>
      <w:r>
        <w:t xml:space="preserve">I understand that. My concern is that if we commit to three months as a full launch, we’ll either miss the deadline or deliver something unstable.</w:t>
      </w:r>
    </w:p>
    <w:p>
      <w:pPr>
        <w:spacing w:after="100" w:line="268"/>
        <w:ind w:left="360" w:hanging="360"/>
      </w:pPr>
      <w:r>
        <w:rPr>
          <w:b/>
          <w:bCs/>
          <w:color w:val="2E75B6"/>
        </w:rPr>
        <w:t xml:space="preserve">Michelle:  </w:t>
      </w:r>
      <w:r>
        <w:t xml:space="preserve">That’s helpful. Can you walk me through the facts behind the six-month estimate?</w:t>
      </w:r>
    </w:p>
    <w:p>
      <w:pPr>
        <w:spacing w:after="100" w:line="268"/>
        <w:ind w:left="360" w:hanging="360"/>
      </w:pPr>
      <w:r>
        <w:rPr>
          <w:b/>
          <w:bCs/>
          <w:color w:val="1F3B5B"/>
        </w:rPr>
        <w:t xml:space="preserve">Richard:  </w:t>
      </w:r>
      <w:r>
        <w:t xml:space="preserve">Sure. There are three main drivers. First, the team is already committed to several active projects. Second, the CRM work touches core capability, so integration and testing matter. Third, if we compress the timeline too much, we increase the risk of errors, rework, and a poor launch.</w:t>
      </w:r>
    </w:p>
    <w:p>
      <w:pPr>
        <w:spacing w:after="100" w:line="268"/>
        <w:ind w:left="360" w:hanging="360"/>
      </w:pPr>
      <w:r>
        <w:rPr>
          <w:b/>
          <w:bCs/>
          <w:color w:val="2E75B6"/>
        </w:rPr>
        <w:t xml:space="preserve">Michelle:  </w:t>
      </w:r>
      <w:r>
        <w:t xml:space="preserve">So the issue isn’t resistance to speed. The issue is what can be delivered credibly inside that timeline.</w:t>
      </w:r>
    </w:p>
    <w:p>
      <w:pPr>
        <w:spacing w:after="100" w:line="268"/>
        <w:ind w:left="360" w:hanging="360"/>
      </w:pPr>
      <w:r>
        <w:rPr>
          <w:b/>
          <w:bCs/>
          <w:color w:val="1F3B5B"/>
        </w:rPr>
        <w:t xml:space="preserve">Richard:  </w:t>
      </w:r>
      <w:r>
        <w:t xml:space="preserve">Exactly.</w:t>
      </w:r>
    </w:p>
    <w:p>
      <w:pPr>
        <w:spacing w:after="100" w:line="268"/>
        <w:ind w:left="360" w:hanging="360"/>
      </w:pPr>
      <w:r>
        <w:rPr>
          <w:b/>
          <w:bCs/>
          <w:color w:val="2E75B6"/>
        </w:rPr>
        <w:t xml:space="preserve">Michelle:  </w:t>
      </w:r>
      <w:r>
        <w:t xml:space="preserve">That’s an important distinction. I may have been hearing “six months” as a lack of urgency, but what I’m hearing now is that you’re trying to protect the quality of the outcome.</w:t>
      </w:r>
    </w:p>
    <w:p>
      <w:pPr>
        <w:spacing w:after="100" w:line="268"/>
        <w:ind w:left="360" w:hanging="360"/>
      </w:pPr>
      <w:r>
        <w:rPr>
          <w:b/>
          <w:bCs/>
          <w:color w:val="1F3B5B"/>
        </w:rPr>
        <w:t xml:space="preserve">Richard:  </w:t>
      </w:r>
      <w:r>
        <w:t xml:space="preserve">Yes. I’m not trying to slow this down. I’m trying to avoid setting the team up to fail.</w:t>
      </w:r>
    </w:p>
    <w:p>
      <w:pPr>
        <w:spacing w:after="100" w:line="268"/>
        <w:ind w:left="360" w:hanging="360"/>
      </w:pPr>
      <w:r>
        <w:rPr>
          <w:b/>
          <w:bCs/>
          <w:color w:val="2E75B6"/>
        </w:rPr>
        <w:t xml:space="preserve">Michelle:  </w:t>
      </w:r>
      <w:r>
        <w:t xml:space="preserve">Fair. Let me ask this differently. If three months is not realistic for the full project, what could we launch in three months that would show meaningful progress?</w:t>
      </w:r>
    </w:p>
    <w:p>
      <w:pPr>
        <w:spacing w:after="100" w:line="268"/>
        <w:ind w:left="360" w:hanging="360"/>
      </w:pPr>
      <w:r>
        <w:rPr>
          <w:b/>
          <w:bCs/>
          <w:color w:val="1F3B5B"/>
        </w:rPr>
        <w:t xml:space="preserve">Richard:  </w:t>
      </w:r>
      <w:r>
        <w:t xml:space="preserve">We could likely deliver a first release with the highest-priority CRM improvements, then follow with a second phase for the broader revamp.</w:t>
      </w:r>
    </w:p>
    <w:p>
      <w:pPr>
        <w:spacing w:after="100" w:line="268"/>
        <w:ind w:left="360" w:hanging="360"/>
      </w:pPr>
      <w:r>
        <w:rPr>
          <w:b/>
          <w:bCs/>
          <w:color w:val="2E75B6"/>
        </w:rPr>
        <w:t xml:space="preserve">Michelle:  </w:t>
      </w:r>
      <w:r>
        <w:t xml:space="preserve">That may give us a better answer. It gives senior management movement without pretending everything can be done at once.</w:t>
      </w:r>
    </w:p>
    <w:p>
      <w:pPr>
        <w:spacing w:after="100" w:line="268"/>
        <w:ind w:left="360" w:hanging="360"/>
      </w:pPr>
      <w:r>
        <w:rPr>
          <w:b/>
          <w:bCs/>
          <w:color w:val="1F3B5B"/>
        </w:rPr>
        <w:t xml:space="preserve">Richard:  </w:t>
      </w:r>
      <w:r>
        <w:t xml:space="preserve">I think that’s the responsible path.</w:t>
      </w:r>
    </w:p>
    <w:p>
      <w:pPr>
        <w:spacing w:after="100" w:line="268"/>
        <w:ind w:left="360" w:hanging="360"/>
      </w:pPr>
      <w:r>
        <w:rPr>
          <w:b/>
          <w:bCs/>
          <w:color w:val="2E75B6"/>
        </w:rPr>
        <w:t xml:space="preserve">Michelle:  </w:t>
      </w:r>
      <w:r>
        <w:t xml:space="preserve">Okay. Here’s what I’d like us to do. Let’s build a phased plan. Phase One: what can be delivered in three months. Phase Two: what follows after that. I’d also like the key risks, resource assumptions, and decision points clearly laid out.</w:t>
      </w:r>
    </w:p>
    <w:p>
      <w:pPr>
        <w:spacing w:after="100" w:line="268"/>
        <w:ind w:left="360" w:hanging="360"/>
      </w:pPr>
      <w:r>
        <w:rPr>
          <w:b/>
          <w:bCs/>
          <w:color w:val="1F3B5B"/>
        </w:rPr>
        <w:t xml:space="preserve">Richard:  </w:t>
      </w:r>
      <w:r>
        <w:t xml:space="preserve">That makes sense. I can draft that for you by tomorrow afternoon.</w:t>
      </w:r>
    </w:p>
    <w:p>
      <w:pPr>
        <w:spacing w:after="100" w:line="268"/>
        <w:ind w:left="360" w:hanging="360"/>
      </w:pPr>
      <w:r>
        <w:rPr>
          <w:b/>
          <w:bCs/>
          <w:color w:val="2E75B6"/>
        </w:rPr>
        <w:t xml:space="preserve">Michelle:  </w:t>
      </w:r>
      <w:r>
        <w:t xml:space="preserve">Good. And Richard, I want you to be direct in that plan. If there are trade-offs, name them. If there are risks, explain them. I’d rather take a clear plan upstairs than a convenient one that falls apart later.</w:t>
      </w:r>
    </w:p>
    <w:p>
      <w:pPr>
        <w:spacing w:after="100" w:line="268"/>
        <w:ind w:left="360" w:hanging="360"/>
      </w:pPr>
      <w:r>
        <w:rPr>
          <w:b/>
          <w:bCs/>
          <w:color w:val="1F3B5B"/>
        </w:rPr>
        <w:t xml:space="preserve">Richard:  </w:t>
      </w:r>
      <w:r>
        <w:t xml:space="preserve">I appreciate that. I’ll make sure the plan is clear and practical.</w:t>
      </w:r>
    </w:p>
    <w:p>
      <w:pPr>
        <w:spacing w:after="100" w:line="268"/>
        <w:ind w:left="360" w:hanging="360"/>
      </w:pPr>
      <w:r>
        <w:rPr>
          <w:b/>
          <w:bCs/>
          <w:color w:val="2E75B6"/>
        </w:rPr>
        <w:t xml:space="preserve">Michelle:  </w:t>
      </w:r>
      <w:r>
        <w:t xml:space="preserve">Excellent. Once you’ve drafted it, let’s review it together before I take it to senior management. That way, I can represent the plan accurately and you can confirm I’m not missing anything.</w:t>
      </w:r>
    </w:p>
    <w:p>
      <w:pPr>
        <w:spacing w:after="100" w:line="268"/>
        <w:ind w:left="360" w:hanging="360"/>
      </w:pPr>
      <w:r>
        <w:rPr>
          <w:b/>
          <w:bCs/>
          <w:color w:val="1F3B5B"/>
        </w:rPr>
        <w:t xml:space="preserve">Richard:  </w:t>
      </w:r>
      <w:r>
        <w:t xml:space="preserve">Perfect. I’ll have it ready tomorrow afternoon.</w:t>
      </w:r>
    </w:p>
    <w:p>
      <w:pPr>
        <w:spacing w:after="100" w:line="268"/>
        <w:ind w:left="360" w:hanging="360"/>
      </w:pPr>
      <w:r>
        <w:rPr>
          <w:b/>
          <w:bCs/>
          <w:color w:val="2E75B6"/>
        </w:rPr>
        <w:t xml:space="preserve">Michelle:  </w:t>
      </w:r>
      <w:r>
        <w:t xml:space="preserve">Good. Thank you. I know this is under pressure, but I appreciate your judgment on it.</w:t>
      </w:r>
    </w:p>
    <w:p>
      <w:pPr>
        <w:spacing w:after="100" w:line="268"/>
        <w:ind w:left="360" w:hanging="360"/>
      </w:pPr>
      <w:r>
        <w:rPr>
          <w:b/>
          <w:bCs/>
          <w:color w:val="1F3B5B"/>
        </w:rPr>
        <w:t xml:space="preserve">Richard:  </w:t>
      </w:r>
      <w:r>
        <w:t xml:space="preserve">Thank you, Michelle. I appreciate you hearing me out.</w:t>
      </w:r>
    </w:p>
    <w:p>
      <w:pPr>
        <w:pStyle w:val="Heading3"/>
      </w:pPr>
      <w:r>
        <w:t xml:space="preserve">Spot the skills</w:t>
      </w:r>
    </w:p>
    <w:p>
      <w:pPr>
        <w:spacing w:after="120" w:line="276"/>
      </w:pPr>
      <w:r>
        <w:t xml:space="preserve">Find each skill in the conversation above. Check it off and jot the line where you saw it.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1100"/>
        <w:gridCol w:w="5660"/>
      </w:tblGrid>
      <w:tr>
        <w:trPr>
          <w:tblHeader/>
        </w:trPr>
        <w:tc>
          <w:tcPr>
            <w:tcW w:type="dxa" w:w="2600"/>
            <w:shd w:fill="1F3B5B" w:val="clear"/>
            <w:tcMar>
              <w:top w:type="dxa" w:w="80"/>
              <w:left w:type="dxa" w:w="120"/>
              <w:bottom w:type="dxa" w:w="80"/>
              <w:right w:type="dxa" w:w="120"/>
            </w:tcMar>
          </w:tcPr>
          <w:p>
            <w:pPr>
              <w:spacing w:after="0"/>
            </w:pPr>
            <w:r>
              <w:rPr>
                <w:b/>
                <w:bCs/>
                <w:color w:val="FFFFFF"/>
                <w:sz w:val="21"/>
                <w:szCs w:val="21"/>
              </w:rPr>
              <w:t xml:space="preserve">Skill</w:t>
            </w:r>
          </w:p>
        </w:tc>
        <w:tc>
          <w:tcPr>
            <w:tcW w:type="dxa" w:w="1100"/>
            <w:shd w:fill="1F3B5B" w:val="clear"/>
            <w:tcMar>
              <w:top w:type="dxa" w:w="80"/>
              <w:left w:type="dxa" w:w="120"/>
              <w:bottom w:type="dxa" w:w="80"/>
              <w:right w:type="dxa" w:w="120"/>
            </w:tcMar>
          </w:tcPr>
          <w:p>
            <w:pPr>
              <w:spacing w:after="0"/>
            </w:pPr>
            <w:r>
              <w:rPr>
                <w:b/>
                <w:bCs/>
                <w:color w:val="FFFFFF"/>
                <w:sz w:val="21"/>
                <w:szCs w:val="21"/>
              </w:rPr>
              <w:t xml:space="preserve">Found?</w:t>
            </w:r>
          </w:p>
        </w:tc>
        <w:tc>
          <w:tcPr>
            <w:tcW w:type="dxa" w:w="5660"/>
            <w:shd w:fill="1F3B5B" w:val="clear"/>
            <w:tcMar>
              <w:top w:type="dxa" w:w="80"/>
              <w:left w:type="dxa" w:w="120"/>
              <w:bottom w:type="dxa" w:w="80"/>
              <w:right w:type="dxa" w:w="120"/>
            </w:tcMar>
          </w:tcPr>
          <w:p>
            <w:pPr>
              <w:spacing w:after="0"/>
            </w:pPr>
            <w:r>
              <w:rPr>
                <w:b/>
                <w:bCs/>
                <w:color w:val="FFFFFF"/>
                <w:sz w:val="21"/>
                <w:szCs w:val="21"/>
              </w:rPr>
              <w:t xml:space="preserve">The line where I saw it</w:t>
            </w:r>
          </w:p>
        </w:tc>
      </w:tr>
      <w:tr>
        <w:tc>
          <w:tcPr>
            <w:tcW w:type="dxa" w:w="2600"/>
            <w:tcMar>
              <w:top w:type="dxa" w:w="70"/>
              <w:left w:type="dxa" w:w="120"/>
              <w:bottom w:type="dxa" w:w="70"/>
              <w:right w:type="dxa" w:w="120"/>
            </w:tcMar>
          </w:tcPr>
          <w:p>
            <w:pPr>
              <w:spacing w:after="0"/>
            </w:pPr>
            <w:r>
              <w:rPr>
                <w:b/>
                <w:bCs/>
                <w:color w:val="1F3B5B"/>
              </w:rPr>
              <w:t xml:space="preserve">We Not Me</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Mutual Purpose &amp; Respect</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Stick to Facts</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Be Humbly Confident</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Look Out</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Be Sincerely Curious</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r>
        <w:tc>
          <w:tcPr>
            <w:tcW w:type="dxa" w:w="2600"/>
            <w:tcMar>
              <w:top w:type="dxa" w:w="70"/>
              <w:left w:type="dxa" w:w="120"/>
              <w:bottom w:type="dxa" w:w="70"/>
              <w:right w:type="dxa" w:w="120"/>
            </w:tcMar>
          </w:tcPr>
          <w:p>
            <w:pPr>
              <w:spacing w:after="0"/>
            </w:pPr>
            <w:r>
              <w:rPr>
                <w:b/>
                <w:bCs/>
                <w:color w:val="1F3B5B"/>
              </w:rPr>
              <w:t xml:space="preserve">Move to Action</w:t>
            </w:r>
          </w:p>
        </w:tc>
        <w:tc>
          <w:tcPr>
            <w:tcW w:type="dxa" w:w="1100"/>
            <w:tcMar>
              <w:top w:type="dxa" w:w="70"/>
              <w:left w:type="dxa" w:w="120"/>
              <w:bottom w:type="dxa" w:w="70"/>
              <w:right w:type="dxa" w:w="120"/>
            </w:tcMar>
          </w:tcPr>
          <w:p>
            <w:pPr>
              <w:spacing w:after="0"/>
            </w:pPr>
            <w:r>
              <w:t xml:space="preserve">☐</w:t>
            </w:r>
          </w:p>
        </w:tc>
        <w:tc>
          <w:tcPr>
            <w:tcW w:type="dxa" w:w="5660"/>
            <w:tcMar>
              <w:top w:type="dxa" w:w="70"/>
              <w:left w:type="dxa" w:w="120"/>
              <w:bottom w:type="dxa" w:w="70"/>
              <w:right w:type="dxa" w:w="120"/>
            </w:tcMar>
          </w:tcPr>
          <w:p>
            <w:pPr>
              <w:spacing w:after="80"/>
            </w:pPr>
            <w:r>
              <w:t xml:space="preserve"> </w:t>
            </w:r>
          </w:p>
        </w:tc>
      </w:tr>
    </w:tbl>
    <w:p>
      <w:pPr>
        <w:spacing w:after="80"/>
      </w:pPr>
    </w:p>
    <w:tbl>
      <w:tblPr>
        <w:tblW w:type="dxa" w:w="9360"/>
        <w:tblBorders>
          <w:top w:val="single" w:color="FBF3DE" w:sz="2"/>
          <w:left w:val="single" w:color="BF8F00" w:sz="24"/>
          <w:bottom w:val="single" w:color="FBF3DE" w:sz="2"/>
          <w:right w:val="single" w:color="FBF3DE" w:sz="2"/>
          <w:insideH w:val="single" w:color="auto" w:sz="4"/>
          <w:insideV w:val="single" w:color="auto" w:sz="4"/>
        </w:tblBorders>
      </w:tblPr>
      <w:tblGrid>
        <w:gridCol w:w="9360"/>
      </w:tblGrid>
      <w:tr>
        <w:tc>
          <w:tcPr>
            <w:tcW w:type="dxa" w:w="9360"/>
            <w:shd w:fill="FBF3DE" w:val="clear"/>
            <w:tcMar>
              <w:top w:type="dxa" w:w="130"/>
              <w:left w:type="dxa" w:w="220"/>
              <w:bottom w:type="dxa" w:w="130"/>
              <w:right w:type="dxa" w:w="200"/>
            </w:tcMar>
          </w:tcPr>
          <w:p>
            <w:pPr>
              <w:spacing w:after="80"/>
            </w:pPr>
            <w:r>
              <w:rPr>
                <w:b/>
                <w:bCs/>
                <w:color w:val="BF8F00"/>
                <w:sz w:val="23"/>
                <w:szCs w:val="23"/>
              </w:rPr>
              <w:t xml:space="preserve">Bonus</w:t>
            </w:r>
          </w:p>
          <w:p>
            <w:pPr>
              <w:spacing w:after="0"/>
            </w:pPr>
            <w:r>
              <w:t xml:space="preserve">There’s a third version of this meeting — rescued by Richard instead of Michelle — in the Corrected Scripts document. Whoever brings the skills leads the conversation to a better place. Read it and notice he uses the very same seven skills.</w:t>
            </w:r>
          </w:p>
        </w:tc>
      </w:tr>
    </w:tbl>
    <w:p>
      <w:pPr>
        <w:spacing w:after="120"/>
      </w:pPr>
    </w:p>
    <w:p>
      <w:pPr>
        <w:pStyle w:val="Heading1"/>
      </w:pPr>
      <w:r>
        <w:t xml:space="preserve">Reflect</w:t>
      </w:r>
    </w:p>
    <w:p>
      <w:pPr>
        <w:spacing w:after="120" w:line="276"/>
      </w:pPr>
      <w:r>
        <w:t xml:space="preserve">1. Which of the seven skills is hardest for you when you’re under stress? Why do you think that is?</w:t>
      </w:r>
    </w:p>
    <w:p>
      <w:pPr>
        <w:pBdr>
          <w:bottom w:val="single" w:color="BFBFBF" w:sz="4" w:space="6"/>
        </w:pBdr>
        <w:spacing w:after="170" w:line="360"/>
      </w:pPr>
      <w:r>
        <w:t xml:space="preserve"> </w:t>
      </w:r>
    </w:p>
    <w:p>
      <w:pPr>
        <w:pBdr>
          <w:bottom w:val="single" w:color="BFBFBF" w:sz="4" w:space="6"/>
        </w:pBdr>
        <w:spacing w:after="170" w:line="360"/>
      </w:pPr>
      <w:r>
        <w:t xml:space="preserve"> </w:t>
      </w:r>
    </w:p>
    <w:p>
      <w:pPr>
        <w:spacing w:after="120" w:line="276"/>
      </w:pPr>
      <w:r>
        <w:t xml:space="preserve">2. Think of a tense or important conversation you’re facing right now. Which two skills would help you most — and what would you actually say?</w:t>
      </w:r>
    </w:p>
    <w:p>
      <w:pPr>
        <w:pBdr>
          <w:bottom w:val="single" w:color="BFBFBF" w:sz="4" w:space="6"/>
        </w:pBdr>
        <w:spacing w:after="170" w:line="360"/>
      </w:pPr>
      <w:r>
        <w:t xml:space="preserve"> </w:t>
      </w:r>
    </w:p>
    <w:p>
      <w:pPr>
        <w:pBdr>
          <w:bottom w:val="single" w:color="BFBFBF" w:sz="4" w:space="6"/>
        </w:pBdr>
        <w:spacing w:after="170" w:line="360"/>
      </w:pPr>
      <w:r>
        <w:t xml:space="preserve"> </w:t>
      </w:r>
    </w:p>
    <w:p>
      <w:pPr>
        <w:pBdr>
          <w:bottom w:val="single" w:color="BFBFBF" w:sz="4" w:space="6"/>
        </w:pBdr>
        <w:spacing w:after="170" w:line="360"/>
      </w:pPr>
      <w:r>
        <w:t xml:space="preserve"> </w:t>
      </w:r>
    </w:p>
    <w:p>
      <w:pPr>
        <w:pStyle w:val="Heading1"/>
      </w:pPr>
      <w:r>
        <w:t xml:space="preserve">Practice · Rewrite the Line</w:t>
      </w:r>
    </w:p>
    <w:p>
      <w:pPr>
        <w:spacing w:after="120" w:line="276"/>
      </w:pPr>
      <w:r>
        <w:t xml:space="preserve">Here are two lines from the meeting that went wrong. Rewrite each one using a skill from your toolkit, so it keeps the conversation on the rails. (Name the skill you used.)</w:t>
      </w:r>
    </w:p>
    <w:p>
      <w:pPr>
        <w:spacing w:after="40"/>
      </w:pPr>
    </w:p>
    <w:tbl>
      <w:tblPr>
        <w:tblW w:type="dxa" w:w="9360"/>
        <w:tblBorders>
          <w:top w:val="single" w:color="FBEAE9" w:sz="2"/>
          <w:left w:val="single" w:color="C0504D" w:sz="24"/>
          <w:bottom w:val="single" w:color="FBEAE9" w:sz="2"/>
          <w:right w:val="single" w:color="FBEAE9" w:sz="2"/>
          <w:insideH w:val="single" w:color="auto" w:sz="4"/>
          <w:insideV w:val="single" w:color="auto" w:sz="4"/>
        </w:tblBorders>
      </w:tblPr>
      <w:tblGrid>
        <w:gridCol w:w="9360"/>
      </w:tblGrid>
      <w:tr>
        <w:tc>
          <w:tcPr>
            <w:tcW w:type="dxa" w:w="9360"/>
            <w:shd w:fill="FBEAE9" w:val="clear"/>
            <w:tcMar>
              <w:top w:type="dxa" w:w="130"/>
              <w:left w:type="dxa" w:w="220"/>
              <w:bottom w:type="dxa" w:w="130"/>
              <w:right w:type="dxa" w:w="200"/>
            </w:tcMar>
          </w:tcPr>
          <w:p>
            <w:pPr>
              <w:spacing w:after="0"/>
            </w:pPr>
            <w:r>
              <w:rPr>
                <w:b/>
                <w:bCs/>
                <w:color w:val="2E75B6"/>
              </w:rPr>
              <w:t xml:space="preserve">Michelle said:  </w:t>
            </w:r>
            <w:r>
              <w:rPr>
                <w:i/>
                <w:iCs/>
              </w:rPr>
              <w:t xml:space="preserve">“What I’m hearing is resistance.”</w:t>
            </w:r>
          </w:p>
        </w:tc>
      </w:tr>
    </w:tbl>
    <w:p>
      <w:pPr>
        <w:spacing w:before="80"/>
      </w:pPr>
      <w:r>
        <w:t xml:space="preserve">My rewrite (and the skill I used):</w:t>
      </w:r>
    </w:p>
    <w:p>
      <w:pPr>
        <w:pBdr>
          <w:bottom w:val="single" w:color="BFBFBF" w:sz="4" w:space="6"/>
        </w:pBdr>
        <w:spacing w:after="170" w:line="360"/>
      </w:pPr>
      <w:r>
        <w:t xml:space="preserve"> </w:t>
      </w:r>
    </w:p>
    <w:p>
      <w:pPr>
        <w:pBdr>
          <w:bottom w:val="single" w:color="BFBFBF" w:sz="4" w:space="6"/>
        </w:pBdr>
        <w:spacing w:after="170" w:line="360"/>
      </w:pPr>
      <w:r>
        <w:t xml:space="preserve"> </w:t>
      </w:r>
    </w:p>
    <w:tbl>
      <w:tblPr>
        <w:tblW w:type="dxa" w:w="9360"/>
        <w:tblBorders>
          <w:top w:val="single" w:color="FBEAE9" w:sz="2"/>
          <w:left w:val="single" w:color="C0504D" w:sz="24"/>
          <w:bottom w:val="single" w:color="FBEAE9" w:sz="2"/>
          <w:right w:val="single" w:color="FBEAE9" w:sz="2"/>
          <w:insideH w:val="single" w:color="auto" w:sz="4"/>
          <w:insideV w:val="single" w:color="auto" w:sz="4"/>
        </w:tblBorders>
      </w:tblPr>
      <w:tblGrid>
        <w:gridCol w:w="9360"/>
      </w:tblGrid>
      <w:tr>
        <w:tc>
          <w:tcPr>
            <w:tcW w:type="dxa" w:w="9360"/>
            <w:shd w:fill="FBEAE9" w:val="clear"/>
            <w:tcMar>
              <w:top w:type="dxa" w:w="130"/>
              <w:left w:type="dxa" w:w="220"/>
              <w:bottom w:type="dxa" w:w="130"/>
              <w:right w:type="dxa" w:w="200"/>
            </w:tcMar>
          </w:tcPr>
          <w:p>
            <w:pPr>
              <w:spacing w:after="0"/>
            </w:pPr>
            <w:r>
              <w:rPr>
                <w:b/>
                <w:bCs/>
                <w:color w:val="1F3B5B"/>
              </w:rPr>
              <w:t xml:space="preserve">Richard said:  </w:t>
            </w:r>
            <w:r>
              <w:rPr>
                <w:i/>
                <w:iCs/>
              </w:rPr>
              <w:t xml:space="preserve">“I won’t commit my team to a fantasy plan.”</w:t>
            </w:r>
          </w:p>
        </w:tc>
      </w:tr>
    </w:tbl>
    <w:p>
      <w:pPr>
        <w:spacing w:before="80"/>
      </w:pPr>
      <w:r>
        <w:t xml:space="preserve">My rewrite (and the skill I used):</w:t>
      </w:r>
    </w:p>
    <w:p>
      <w:pPr>
        <w:pBdr>
          <w:bottom w:val="single" w:color="BFBFBF" w:sz="4" w:space="6"/>
        </w:pBdr>
        <w:spacing w:after="170" w:line="360"/>
      </w:pPr>
      <w:r>
        <w:t xml:space="preserve"> </w:t>
      </w:r>
    </w:p>
    <w:p>
      <w:pPr>
        <w:pBdr>
          <w:bottom w:val="single" w:color="BFBFBF" w:sz="4" w:space="6"/>
        </w:pBdr>
        <w:spacing w:after="170" w:line="360"/>
      </w:pPr>
      <w:r>
        <w:t xml:space="preserve"> </w:t>
      </w: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80"/>
            </w:pPr>
            <w:r>
              <w:rPr>
                <w:b/>
                <w:bCs/>
                <w:color w:val="1F3B5B"/>
                <w:sz w:val="23"/>
                <w:szCs w:val="23"/>
              </w:rPr>
              <w:t xml:space="preserve">Try it live</w:t>
            </w:r>
          </w:p>
          <w:p>
            <w:pPr>
              <w:spacing w:after="0"/>
            </w:pPr>
            <w:r>
              <w:t xml:space="preserve">Grab a partner and pick a small disagreement (where to eat, how to split a project). One of you starts a little pushy on purpose; the other practices a Look Out reset — “Can we pause? I think we’re starting from two different places” — then adds one more skill. Swap roles.</w:t>
            </w:r>
          </w:p>
        </w:tc>
      </w:tr>
    </w:tbl>
    <w:p>
      <w:pPr>
        <w:pStyle w:val="Heading1"/>
      </w:pPr>
      <w:r>
        <w:t xml:space="preserve">My Takeaways</w:t>
      </w:r>
    </w:p>
    <w:p>
      <w:pPr>
        <w:spacing w:after="120" w:line="276"/>
      </w:pPr>
      <w:r>
        <w:t xml:space="preserve">Before you close this workbook:</w:t>
      </w:r>
    </w:p>
    <w:p>
      <w:pPr>
        <w:spacing w:after="120" w:line="276"/>
      </w:pPr>
      <w:r>
        <w:rPr>
          <w:b/>
          <w:bCs/>
        </w:rPr>
        <w:t xml:space="preserve">One thing that already makes me remarkable as a communicator:</w:t>
      </w:r>
    </w:p>
    <w:p>
      <w:pPr>
        <w:pBdr>
          <w:bottom w:val="single" w:color="BFBFBF" w:sz="4" w:space="6"/>
        </w:pBdr>
        <w:spacing w:after="170" w:line="360"/>
      </w:pPr>
      <w:r>
        <w:t xml:space="preserve"> </w:t>
      </w:r>
    </w:p>
    <w:p>
      <w:pPr>
        <w:spacing w:after="120" w:line="276"/>
      </w:pPr>
      <w:r>
        <w:rPr>
          <w:b/>
          <w:bCs/>
        </w:rPr>
        <w:t xml:space="preserve">One skill I’ll practice this week:</w:t>
      </w:r>
    </w:p>
    <w:p>
      <w:pPr>
        <w:pBdr>
          <w:bottom w:val="single" w:color="BFBFBF" w:sz="4" w:space="6"/>
        </w:pBdr>
        <w:spacing w:after="170" w:line="360"/>
      </w:pPr>
      <w:r>
        <w:t xml:space="preserve"> </w:t>
      </w:r>
    </w:p>
    <w:p>
      <w:pPr>
        <w:spacing w:after="120" w:line="276"/>
      </w:pPr>
      <w:r>
        <w:rPr>
          <w:b/>
          <w:bCs/>
        </w:rPr>
        <w:t xml:space="preserve">One real situation where I’ll use it:</w:t>
      </w:r>
    </w:p>
    <w:p>
      <w:pPr>
        <w:pBdr>
          <w:bottom w:val="single" w:color="BFBFBF" w:sz="4" w:space="6"/>
        </w:pBdr>
        <w:spacing w:after="170" w:line="360"/>
      </w:pPr>
      <w:r>
        <w:t xml:space="preserve"> </w:t>
      </w:r>
    </w:p>
    <w:p>
      <w:pPr>
        <w:spacing w:after="60"/>
      </w:pP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80"/>
            </w:pPr>
            <w:r>
              <w:rPr>
                <w:b/>
                <w:bCs/>
                <w:color w:val="1F3B5B"/>
                <w:sz w:val="23"/>
                <w:szCs w:val="23"/>
              </w:rPr>
              <w:t xml:space="preserve">Carry this with you</w:t>
            </w:r>
          </w:p>
          <w:p>
            <w:pPr>
              <w:spacing w:after="0"/>
            </w:pPr>
            <w:r>
              <w:t xml:space="preserve">Don’t chase perfection. Aim to be authentic, skillful, and memorable — and your next important conversation can be remarkable.</w:t>
            </w:r>
          </w:p>
        </w:tc>
      </w:tr>
    </w:tbl>
    <w:p>
      <w:r>
        <w:br w:type="page"/>
      </w:r>
    </w:p>
    <w:p>
      <w:pPr>
        <w:pStyle w:val="Heading1"/>
      </w:pPr>
      <w:r>
        <w:t xml:space="preserve">Tear-Out · Seven Skills at a Glance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7060"/>
      </w:tblGrid>
      <w:tr>
        <w:trPr>
          <w:tblHeader/>
        </w:trPr>
        <w:tc>
          <w:tcPr>
            <w:tcW w:type="dxa" w:w="2300"/>
            <w:shd w:fill="1F3B5B" w:val="clear"/>
            <w:tcMar>
              <w:top w:type="dxa" w:w="80"/>
              <w:left w:type="dxa" w:w="120"/>
              <w:bottom w:type="dxa" w:w="80"/>
              <w:right w:type="dxa" w:w="120"/>
            </w:tcMar>
          </w:tcPr>
          <w:p>
            <w:pPr>
              <w:spacing w:after="0"/>
            </w:pPr>
            <w:r>
              <w:rPr>
                <w:b/>
                <w:bCs/>
                <w:color w:val="FFFFFF"/>
                <w:sz w:val="21"/>
                <w:szCs w:val="21"/>
              </w:rPr>
              <w:t xml:space="preserve">Skill</w:t>
            </w:r>
          </w:p>
        </w:tc>
        <w:tc>
          <w:tcPr>
            <w:tcW w:type="dxa" w:w="7060"/>
            <w:shd w:fill="1F3B5B" w:val="clear"/>
            <w:tcMar>
              <w:top w:type="dxa" w:w="80"/>
              <w:left w:type="dxa" w:w="120"/>
              <w:bottom w:type="dxa" w:w="80"/>
              <w:right w:type="dxa" w:w="120"/>
            </w:tcMar>
          </w:tcPr>
          <w:p>
            <w:pPr>
              <w:spacing w:after="0"/>
            </w:pPr>
            <w:r>
              <w:rPr>
                <w:b/>
                <w:bCs/>
                <w:color w:val="FFFFFF"/>
                <w:sz w:val="21"/>
                <w:szCs w:val="21"/>
              </w:rPr>
              <w:t xml:space="preserve">In one line</w:t>
            </w:r>
          </w:p>
        </w:tc>
      </w:tr>
      <w:tr>
        <w:tc>
          <w:tcPr>
            <w:tcW w:type="dxa" w:w="2300"/>
            <w:tcMar>
              <w:top w:type="dxa" w:w="70"/>
              <w:left w:type="dxa" w:w="120"/>
              <w:bottom w:type="dxa" w:w="70"/>
              <w:right w:type="dxa" w:w="120"/>
            </w:tcMar>
          </w:tcPr>
          <w:p>
            <w:pPr>
              <w:spacing w:after="0"/>
            </w:pPr>
            <w:r>
              <w:rPr>
                <w:b/>
                <w:bCs/>
                <w:color w:val="1F3B5B"/>
              </w:rPr>
              <w:t xml:space="preserve">1. We Not Me</w:t>
            </w:r>
          </w:p>
        </w:tc>
        <w:tc>
          <w:tcPr>
            <w:tcW w:type="dxa" w:w="7060"/>
            <w:tcMar>
              <w:top w:type="dxa" w:w="70"/>
              <w:left w:type="dxa" w:w="120"/>
              <w:bottom w:type="dxa" w:w="70"/>
              <w:right w:type="dxa" w:w="120"/>
            </w:tcMar>
          </w:tcPr>
          <w:p>
            <w:pPr>
              <w:spacing w:after="0"/>
            </w:pPr>
            <w:r>
              <w:t xml:space="preserve">Focus on what you really want — for yourself, the other person, and the relationship — instead of trying to “win.”</w:t>
            </w:r>
          </w:p>
        </w:tc>
      </w:tr>
      <w:tr>
        <w:tc>
          <w:tcPr>
            <w:tcW w:type="dxa" w:w="2300"/>
            <w:tcMar>
              <w:top w:type="dxa" w:w="70"/>
              <w:left w:type="dxa" w:w="120"/>
              <w:bottom w:type="dxa" w:w="70"/>
              <w:right w:type="dxa" w:w="120"/>
            </w:tcMar>
          </w:tcPr>
          <w:p>
            <w:pPr>
              <w:spacing w:after="0"/>
            </w:pPr>
            <w:r>
              <w:rPr>
                <w:b/>
                <w:bCs/>
                <w:color w:val="1F3B5B"/>
              </w:rPr>
              <w:t xml:space="preserve">2. Mutual Purpose &amp; Respect</w:t>
            </w:r>
          </w:p>
        </w:tc>
        <w:tc>
          <w:tcPr>
            <w:tcW w:type="dxa" w:w="7060"/>
            <w:tcMar>
              <w:top w:type="dxa" w:w="70"/>
              <w:left w:type="dxa" w:w="120"/>
              <w:bottom w:type="dxa" w:w="70"/>
              <w:right w:type="dxa" w:w="120"/>
            </w:tcMar>
          </w:tcPr>
          <w:p>
            <w:pPr>
              <w:spacing w:after="0"/>
            </w:pPr>
            <w:r>
              <w:t xml:space="preserve">Make it safe for everyone to talk. Name a shared goal and show you value the other person’s effort and expertise.</w:t>
            </w:r>
          </w:p>
        </w:tc>
      </w:tr>
      <w:tr>
        <w:tc>
          <w:tcPr>
            <w:tcW w:type="dxa" w:w="2300"/>
            <w:tcMar>
              <w:top w:type="dxa" w:w="70"/>
              <w:left w:type="dxa" w:w="120"/>
              <w:bottom w:type="dxa" w:w="70"/>
              <w:right w:type="dxa" w:w="120"/>
            </w:tcMar>
          </w:tcPr>
          <w:p>
            <w:pPr>
              <w:spacing w:after="0"/>
            </w:pPr>
            <w:r>
              <w:rPr>
                <w:b/>
                <w:bCs/>
                <w:color w:val="1F3B5B"/>
              </w:rPr>
              <w:t xml:space="preserve">3. Stick to Facts</w:t>
            </w:r>
          </w:p>
        </w:tc>
        <w:tc>
          <w:tcPr>
            <w:tcW w:type="dxa" w:w="7060"/>
            <w:tcMar>
              <w:top w:type="dxa" w:w="70"/>
              <w:left w:type="dxa" w:w="120"/>
              <w:bottom w:type="dxa" w:w="70"/>
              <w:right w:type="dxa" w:w="120"/>
            </w:tcMar>
          </w:tcPr>
          <w:p>
            <w:pPr>
              <w:spacing w:after="0"/>
            </w:pPr>
            <w:r>
              <w:t xml:space="preserve">Stay with what’s observable. Don’t play victim (“not my fault”), villain (“all your fault”), or helpless (“nothing I can do”).</w:t>
            </w:r>
          </w:p>
        </w:tc>
      </w:tr>
      <w:tr>
        <w:tc>
          <w:tcPr>
            <w:tcW w:type="dxa" w:w="2300"/>
            <w:tcMar>
              <w:top w:type="dxa" w:w="70"/>
              <w:left w:type="dxa" w:w="120"/>
              <w:bottom w:type="dxa" w:w="70"/>
              <w:right w:type="dxa" w:w="120"/>
            </w:tcMar>
          </w:tcPr>
          <w:p>
            <w:pPr>
              <w:spacing w:after="0"/>
            </w:pPr>
            <w:r>
              <w:rPr>
                <w:b/>
                <w:bCs/>
                <w:color w:val="1F3B5B"/>
              </w:rPr>
              <w:t xml:space="preserve">4. Be Humbly Confident</w:t>
            </w:r>
          </w:p>
        </w:tc>
        <w:tc>
          <w:tcPr>
            <w:tcW w:type="dxa" w:w="7060"/>
            <w:tcMar>
              <w:top w:type="dxa" w:w="70"/>
              <w:left w:type="dxa" w:w="120"/>
              <w:bottom w:type="dxa" w:w="70"/>
              <w:right w:type="dxa" w:w="120"/>
            </w:tcMar>
          </w:tcPr>
          <w:p>
            <w:pPr>
              <w:spacing w:after="0"/>
            </w:pPr>
            <w:r>
              <w:t xml:space="preserve">Speak persuasively, not abrasively. Hold your view firmly while staying open to others’.</w:t>
            </w:r>
          </w:p>
        </w:tc>
      </w:tr>
      <w:tr>
        <w:tc>
          <w:tcPr>
            <w:tcW w:type="dxa" w:w="2300"/>
            <w:tcMar>
              <w:top w:type="dxa" w:w="70"/>
              <w:left w:type="dxa" w:w="120"/>
              <w:bottom w:type="dxa" w:w="70"/>
              <w:right w:type="dxa" w:w="120"/>
            </w:tcMar>
          </w:tcPr>
          <w:p>
            <w:pPr>
              <w:spacing w:after="0"/>
            </w:pPr>
            <w:r>
              <w:rPr>
                <w:b/>
                <w:bCs/>
                <w:color w:val="1F3B5B"/>
              </w:rPr>
              <w:t xml:space="preserve">5. Look Out</w:t>
            </w:r>
          </w:p>
        </w:tc>
        <w:tc>
          <w:tcPr>
            <w:tcW w:type="dxa" w:w="7060"/>
            <w:tcMar>
              <w:top w:type="dxa" w:w="70"/>
              <w:left w:type="dxa" w:w="120"/>
              <w:bottom w:type="dxa" w:w="70"/>
              <w:right w:type="dxa" w:w="120"/>
            </w:tcMar>
          </w:tcPr>
          <w:p>
            <w:pPr>
              <w:spacing w:after="0"/>
            </w:pPr>
            <w:r>
              <w:t xml:space="preserve">Notice the moment a conversation turns tense — in others and in yourself — and reset before it escalates.</w:t>
            </w:r>
          </w:p>
        </w:tc>
      </w:tr>
      <w:tr>
        <w:tc>
          <w:tcPr>
            <w:tcW w:type="dxa" w:w="2300"/>
            <w:tcMar>
              <w:top w:type="dxa" w:w="70"/>
              <w:left w:type="dxa" w:w="120"/>
              <w:bottom w:type="dxa" w:w="70"/>
              <w:right w:type="dxa" w:w="120"/>
            </w:tcMar>
          </w:tcPr>
          <w:p>
            <w:pPr>
              <w:spacing w:after="0"/>
            </w:pPr>
            <w:r>
              <w:rPr>
                <w:b/>
                <w:bCs/>
                <w:color w:val="1F3B5B"/>
              </w:rPr>
              <w:t xml:space="preserve">6. Be Sincerely Curious</w:t>
            </w:r>
          </w:p>
        </w:tc>
        <w:tc>
          <w:tcPr>
            <w:tcW w:type="dxa" w:w="7060"/>
            <w:tcMar>
              <w:top w:type="dxa" w:w="70"/>
              <w:left w:type="dxa" w:w="120"/>
              <w:bottom w:type="dxa" w:w="70"/>
              <w:right w:type="dxa" w:w="120"/>
            </w:tcMar>
          </w:tcPr>
          <w:p>
            <w:pPr>
              <w:spacing w:after="0"/>
            </w:pPr>
            <w:r>
              <w:t xml:space="preserve">Ask open questions and really listen — even when you think you already know the answer.</w:t>
            </w:r>
          </w:p>
        </w:tc>
      </w:tr>
      <w:tr>
        <w:tc>
          <w:tcPr>
            <w:tcW w:type="dxa" w:w="2300"/>
            <w:tcMar>
              <w:top w:type="dxa" w:w="70"/>
              <w:left w:type="dxa" w:w="120"/>
              <w:bottom w:type="dxa" w:w="70"/>
              <w:right w:type="dxa" w:w="120"/>
            </w:tcMar>
          </w:tcPr>
          <w:p>
            <w:pPr>
              <w:spacing w:after="0"/>
            </w:pPr>
            <w:r>
              <w:rPr>
                <w:b/>
                <w:bCs/>
                <w:color w:val="1F3B5B"/>
              </w:rPr>
              <w:t xml:space="preserve">7. Move to Action</w:t>
            </w:r>
          </w:p>
        </w:tc>
        <w:tc>
          <w:tcPr>
            <w:tcW w:type="dxa" w:w="7060"/>
            <w:tcMar>
              <w:top w:type="dxa" w:w="70"/>
              <w:left w:type="dxa" w:w="120"/>
              <w:bottom w:type="dxa" w:w="70"/>
              <w:right w:type="dxa" w:w="120"/>
            </w:tcMar>
          </w:tcPr>
          <w:p>
            <w:pPr>
              <w:spacing w:after="0"/>
            </w:pPr>
            <w:r>
              <w:t xml:space="preserve">Turn the conversation into a clear next step: who does what, by when.</w:t>
            </w:r>
          </w:p>
        </w:tc>
      </w:tr>
    </w:tbl>
    <w:p>
      <w:pPr>
        <w:spacing w:after="120"/>
      </w:pPr>
    </w:p>
    <w:tbl>
      <w:tblPr>
        <w:tblW w:type="dxa" w:w="9360"/>
        <w:tblBorders>
          <w:top w:val="single" w:color="EAF1F8" w:sz="2"/>
          <w:left w:val="single" w:color="2E75B6" w:sz="24"/>
          <w:bottom w:val="single" w:color="EAF1F8" w:sz="2"/>
          <w:right w:val="single" w:color="EAF1F8" w:sz="2"/>
          <w:insideH w:val="single" w:color="auto" w:sz="4"/>
          <w:insideV w:val="single" w:color="auto" w:sz="4"/>
        </w:tblBorders>
      </w:tblPr>
      <w:tblGrid>
        <w:gridCol w:w="9360"/>
      </w:tblGrid>
      <w:tr>
        <w:tc>
          <w:tcPr>
            <w:tcW w:type="dxa" w:w="9360"/>
            <w:shd w:fill="EAF1F8" w:val="clear"/>
            <w:tcMar>
              <w:top w:type="dxa" w:w="130"/>
              <w:left w:type="dxa" w:w="220"/>
              <w:bottom w:type="dxa" w:w="130"/>
              <w:right w:type="dxa" w:w="200"/>
            </w:tcMar>
          </w:tcPr>
          <w:p>
            <w:pPr>
              <w:spacing w:after="80"/>
            </w:pPr>
            <w:r>
              <w:rPr>
                <w:b/>
                <w:bCs/>
                <w:color w:val="1F3B5B"/>
                <w:sz w:val="23"/>
                <w:szCs w:val="23"/>
              </w:rPr>
              <w:t xml:space="preserve">And the on-ramp</w:t>
            </w:r>
          </w:p>
          <w:p>
            <w:pPr>
              <w:spacing w:after="0"/>
            </w:pPr>
            <w:r>
              <w:t xml:space="preserve">When it turns difficult — breathe in first. Then choose your skill.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spacing w:after="0" w:before="0"/>
    </w:pPr>
    <w:r>
      <w:rPr>
        <w:color w:val="595959"/>
        <w:sz w:val="18"/>
        <w:szCs w:val="18"/>
      </w:rPr>
      <w:t xml:space="preserve">Chapter 1 — Be Remarkable</w:t>
    </w:r>
    <w:r>
      <w:rPr>
        <w:color w:val="595959"/>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color w:val="595959"/>
        <w:sz w:val="18"/>
        <w:szCs w:val="18"/>
      </w:rPr>
      <w:t xml:space="preserve">Advocate  •  Speak with Impact</w:t>
    </w:r>
    <w:r>
      <w:rPr>
        <w:color w:val="595959"/>
        <w:sz w:val="18"/>
        <w:szCs w:val="18"/>
      </w:rPr>
      <w:t xml:space="preserve">	Learner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B5B"/>
      <w:sz w:val="60"/>
      <w:szCs w:val="60"/>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B5B"/>
      <w:sz w:val="32"/>
      <w:szCs w:val="32"/>
    </w:rPr>
  </w:style>
  <w:style w:type="paragraph" w:styleId="Heading2">
    <w:name w:val="Heading 2"/>
    <w:basedOn w:val="Normal"/>
    <w:next w:val="Normal"/>
    <w:qFormat/>
    <w:pPr>
      <w:spacing w:after="9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70" w:before="160"/>
      <w:outlineLvl w:val="2"/>
    </w:pPr>
    <w:rPr>
      <w:rFonts w:ascii="Arial" w:cs="Arial" w:eastAsia="Arial" w:hAnsi="Arial"/>
      <w:b/>
      <w:bCs/>
      <w:color w:val="1F3B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2026-06-24T01:49:09.555Z</dcterms:created>
  <dcterms:modified xsi:type="dcterms:W3CDTF">2026-06-24T01:49:09.556Z</dcterms:modified>
</cp:coreProperties>
</file>

<file path=docProps/custom.xml><?xml version="1.0" encoding="utf-8"?>
<Properties xmlns="http://schemas.openxmlformats.org/officeDocument/2006/custom-properties" xmlns:vt="http://schemas.openxmlformats.org/officeDocument/2006/docPropsVTypes"/>
</file>