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50"/>
      </w:pPr>
      <w:r>
        <w:rPr>
          <w:rFonts w:ascii="Calibri" w:cs="Calibri" w:eastAsia="Calibri" w:hAnsi="Calibri"/>
          <w:b/>
          <w:bCs/>
          <w:color w:val="2E75B6"/>
          <w:sz w:val="20"/>
          <w:szCs w:val="20"/>
        </w:rPr>
        <w:t xml:space="preserve">MAHONING COUNTY CAREER &amp; TECHNICAL CENTER</w:t>
      </w:r>
    </w:p>
    <w:p>
      <w:pPr>
        <w:spacing w:after="0" w:before="120"/>
      </w:pPr>
      <w:r>
        <w:rPr>
          <w:rFonts w:ascii="Calibri" w:cs="Calibri" w:eastAsia="Calibri" w:hAnsi="Calibri"/>
          <w:b/>
          <w:bCs/>
          <w:color w:val="1B3A5F"/>
          <w:sz w:val="58"/>
          <w:szCs w:val="58"/>
        </w:rPr>
        <w:t xml:space="preserve">Web Design &amp; Senior Capstone</w:t>
      </w:r>
    </w:p>
    <w:p>
      <w:pPr>
        <w:pBdr>
          <w:bottom w:val="single" w:color="2E75B6" w:sz="18" w:space="8"/>
        </w:pBdr>
        <w:spacing w:after="200" w:before="40"/>
      </w:pPr>
      <w:r>
        <w:rPr>
          <w:rFonts w:ascii="Calibri" w:cs="Calibri" w:eastAsia="Calibri" w:hAnsi="Calibri"/>
          <w:color w:val="595959"/>
          <w:sz w:val="26"/>
          <w:szCs w:val="26"/>
        </w:rPr>
        <w:t xml:space="preserve">Syllabus &amp; Curriculum Map  ·  ODE Subject Code 145010</w:t>
      </w:r>
    </w:p>
    <w:p>
      <w:pPr>
        <w:spacing w:after="60" w:before="0" w:line="276"/>
      </w:pPr>
      <w:r>
        <w:rPr>
          <w:rFonts w:ascii="Calibri" w:cs="Calibri" w:eastAsia="Calibri" w:hAnsi="Calibri"/>
          <w:color w:val="595959"/>
          <w:sz w:val="21"/>
          <w:szCs w:val="21"/>
        </w:rPr>
        <w:t xml:space="preserve">AI Automation &amp; Software Development  |  Senior Year, Semester 2</w:t>
      </w:r>
    </w:p>
    <w:p>
      <w:pPr>
        <w:spacing w:after="60" w:before="0" w:line="276"/>
      </w:pPr>
      <w:r>
        <w:rPr>
          <w:rFonts w:ascii="Calibri" w:cs="Calibri" w:eastAsia="Calibri" w:hAnsi="Calibri"/>
          <w:color w:val="595959"/>
          <w:sz w:val="21"/>
          <w:szCs w:val="21"/>
        </w:rPr>
        <w:t xml:space="preserve">18 weeks  ·  Two grading periods of 9 weeks</w:t>
      </w:r>
    </w:p>
    <w:p>
      <w:pPr>
        <w:spacing w:after="60" w:before="0" w:line="276"/>
      </w:pPr>
      <w:r>
        <w:rPr>
          <w:rFonts w:ascii="Calibri" w:cs="Calibri" w:eastAsia="Calibri" w:hAnsi="Calibri"/>
          <w:color w:val="595959"/>
          <w:sz w:val="21"/>
          <w:szCs w:val="21"/>
        </w:rPr>
        <w:t xml:space="preserve">Version 1.1  ·  Instructor: Michael Sekol  ·  michael.sekol@mahoningctc.com</w:t>
      </w:r>
    </w:p>
    <w:p>
      <w:pPr>
        <w:spacing w:after="28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What this course is</w:t>
            </w:r>
          </w:p>
          <w:p>
            <w:pPr>
              <w:spacing w:after="60" w:line="264"/>
            </w:pPr>
            <w:r>
              <w:rPr>
                <w:rFonts w:ascii="Calibri" w:cs="Calibri" w:eastAsia="Calibri" w:hAnsi="Calibri"/>
                <w:color w:val="333333"/>
                <w:sz w:val="20"/>
                <w:szCs w:val="20"/>
              </w:rPr>
              <w:t xml:space="preserve">Six weeks of web fundamentals, then twelve weeks building something real for someone who is not your teacher.</w:t>
            </w:r>
          </w:p>
          <w:p>
            <w:pPr>
              <w:spacing w:after="60" w:line="264"/>
            </w:pPr>
            <w:r>
              <w:rPr>
                <w:rFonts w:ascii="Calibri" w:cs="Calibri" w:eastAsia="Calibri" w:hAnsi="Calibri"/>
                <w:color w:val="333333"/>
                <w:sz w:val="20"/>
                <w:szCs w:val="20"/>
              </w:rPr>
              <w:t xml:space="preserve">This is the last course in the program. What you make here is what you show an employer, a college, or an internship interviewer. Everything in two years has been preparation for it.</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2E7D32" w:color="auto" w:val="clear"/>
          </w:tcPr>
          <w:p>
            <w:r>
              <w:rPr>
                <w:sz w:val="4"/>
                <w:szCs w:val="4"/>
              </w:rPr>
              <w:t xml:space="preserve"/>
            </w:r>
          </w:p>
        </w:tc>
        <w:tc>
          <w:tcPr>
            <w:tcW w:type="dxa" w:w="9290"/>
            <w:shd w:fill="EAF4EB" w:color="auto" w:val="clear"/>
            <w:tcMar>
              <w:top w:type="dxa" w:w="120"/>
              <w:left w:type="dxa" w:w="180"/>
              <w:bottom w:type="dxa" w:w="120"/>
              <w:right w:type="dxa" w:w="180"/>
            </w:tcMar>
          </w:tcPr>
          <w:p>
            <w:pPr>
              <w:spacing w:after="60" w:before="40"/>
            </w:pPr>
            <w:r>
              <w:rPr>
                <w:rFonts w:ascii="Calibri" w:cs="Calibri" w:eastAsia="Calibri" w:hAnsi="Calibri"/>
                <w:b/>
                <w:bCs/>
                <w:color w:val="2E7D32"/>
                <w:sz w:val="16"/>
                <w:szCs w:val="16"/>
              </w:rPr>
              <w:t xml:space="preserve">CHECKPOINT  </w:t>
            </w:r>
            <w:r>
              <w:rPr>
                <w:rFonts w:ascii="Calibri" w:cs="Calibri" w:eastAsia="Calibri" w:hAnsi="Calibri"/>
                <w:b/>
                <w:bCs/>
                <w:color w:val="222222"/>
                <w:sz w:val="20"/>
                <w:szCs w:val="20"/>
              </w:rPr>
              <w:t xml:space="preserve">College credit</w:t>
            </w:r>
          </w:p>
          <w:p>
            <w:pPr>
              <w:spacing w:after="60" w:line="264"/>
            </w:pPr>
            <w:r>
              <w:rPr>
                <w:rFonts w:ascii="Calibri" w:cs="Calibri" w:eastAsia="Calibri" w:hAnsi="Calibri"/>
                <w:color w:val="333333"/>
                <w:sz w:val="20"/>
                <w:szCs w:val="20"/>
              </w:rPr>
              <w:t xml:space="preserve">Web Design 145010 is CTAG-eligible for college credit at Ohio public colleges and universities. Credit is triggered by the acknowledgement survey at the end of your WebXam post-test.</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Course Overview</w:t>
      </w:r>
    </w:p>
    <w:p>
      <w:pPr>
        <w:pStyle w:val="Heading2"/>
        <w:spacing w:after="110" w:before="240"/>
      </w:pPr>
      <w:r>
        <w:rPr>
          <w:rFonts w:ascii="Calibri" w:cs="Calibri" w:eastAsia="Calibri" w:hAnsi="Calibri"/>
          <w:b/>
          <w:bCs/>
          <w:color w:val="1B3A5F"/>
          <w:sz w:val="25"/>
          <w:szCs w:val="25"/>
        </w:rPr>
        <w:t xml:space="preserve">Official course description</w:t>
      </w:r>
    </w:p>
    <w:p>
      <w:pPr>
        <w:spacing w:after="100" w:before="0" w:line="276"/>
      </w:pPr>
      <w:r>
        <w:rPr>
          <w:rFonts w:ascii="Calibri" w:cs="Calibri" w:eastAsia="Calibri" w:hAnsi="Calibri"/>
          <w:i/>
          <w:iCs/>
          <w:color w:val="595959"/>
          <w:sz w:val="21"/>
          <w:szCs w:val="21"/>
        </w:rPr>
        <w:t xml:space="preserve">Students will learn the dynamics of the Web environment while pursuing an in-depth study of both Hypertext Markup Language (HTML) and Cascading Style Sheets (CSS). Web based protocols such as FTP, TCP/IP, and HTTP will be addressed. Students will create a website with tag text elements, special characters, lines, graphics, hypertext links, and graphical tables.</w:t>
      </w:r>
    </w:p>
    <w:p>
      <w:pPr>
        <w:spacing w:after="100" w:before="0" w:line="276"/>
      </w:pPr>
      <w:r>
        <w:rPr>
          <w:rFonts w:ascii="Calibri" w:cs="Calibri" w:eastAsia="Calibri" w:hAnsi="Calibri"/>
          <w:color w:val="595959"/>
          <w:sz w:val="17"/>
          <w:szCs w:val="17"/>
        </w:rPr>
        <w:t xml:space="preserve">— Ohio Department of Education &amp; Workforce, Information Technology Career Field</w:t>
      </w:r>
    </w:p>
    <w:p>
      <w:pPr>
        <w:pStyle w:val="Heading2"/>
        <w:spacing w:after="110" w:before="240"/>
      </w:pPr>
      <w:r>
        <w:rPr>
          <w:rFonts w:ascii="Calibri" w:cs="Calibri" w:eastAsia="Calibri" w:hAnsi="Calibri"/>
          <w:b/>
          <w:bCs/>
          <w:color w:val="1B3A5F"/>
          <w:sz w:val="25"/>
          <w:szCs w:val="25"/>
        </w:rPr>
        <w:t xml:space="preserve">The two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PHASE</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WEEKS</w:t>
            </w:r>
          </w:p>
        </w:tc>
        <w:tc>
          <w:tcPr>
            <w:tcW w:type="dxa" w:w="5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HAPPENS</w:t>
            </w:r>
          </w:p>
        </w:tc>
      </w:tr>
      <w:tr>
        <w:tc>
          <w:tcPr>
            <w:tcW w:type="dxa" w:w="22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Instruction</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Weeks 1–6</w:t>
            </w:r>
          </w:p>
        </w:tc>
        <w:tc>
          <w:tcPr>
            <w:tcW w:type="dxa" w:w="5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Concentrated web fundamentals. Semantic HTML, modern CSS, accessibility, scripting, forms, publishing. The last formal instruction of the program.</w:t>
            </w:r>
          </w:p>
        </w:tc>
      </w:tr>
      <w:tr>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Capstone</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Weeks 7–18</w:t>
            </w:r>
          </w:p>
        </w:tc>
        <w:tc>
          <w:tcPr>
            <w:tcW w:type="dxa" w:w="5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Twelve weeks building and shipping a real project for a real external stakeholder, run through the full DMAIC cycle.</w:t>
            </w:r>
          </w:p>
        </w:tc>
      </w:tr>
    </w:tbl>
    <w:p>
      <w:pPr>
        <w:spacing w:after="12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Why six weeks of instruction is enough</w:t>
            </w:r>
          </w:p>
          <w:p>
            <w:pPr>
              <w:spacing w:after="60" w:line="264"/>
            </w:pPr>
            <w:r>
              <w:rPr>
                <w:rFonts w:ascii="Calibri" w:cs="Calibri" w:eastAsia="Calibri" w:hAnsi="Calibri"/>
                <w:color w:val="333333"/>
                <w:sz w:val="20"/>
                <w:szCs w:val="20"/>
              </w:rPr>
              <w:t xml:space="preserve">You arrive having deployed applications, consumed APIs, built database schemas, run usability studies, and worked in Figma. Those were delivered in 145060, 145065, and 145130.</w:t>
            </w:r>
          </w:p>
          <w:p>
            <w:pPr>
              <w:spacing w:after="60" w:line="264"/>
            </w:pPr>
            <w:r>
              <w:rPr>
                <w:rFonts w:ascii="Calibri" w:cs="Calibri" w:eastAsia="Calibri" w:hAnsi="Calibri"/>
                <w:color w:val="333333"/>
                <w:sz w:val="20"/>
                <w:szCs w:val="20"/>
              </w:rPr>
              <w:t xml:space="preserve">This block covers what is genuinely new: markup, styling, accessibility, and the browser. The remaining competencies in this course are delivered through the capstone rather than taught discretely, because doing them with a real client teaches them better than a lecture would.</w:t>
            </w:r>
          </w:p>
        </w:tc>
      </w:tr>
    </w:tbl>
    <w:p>
      <w:pPr>
        <w:pStyle w:val="Heading2"/>
        <w:spacing w:after="110" w:before="240"/>
      </w:pPr>
      <w:r>
        <w:rPr>
          <w:rFonts w:ascii="Calibri" w:cs="Calibri" w:eastAsia="Calibri" w:hAnsi="Calibri"/>
          <w:b/>
          <w:bCs/>
          <w:color w:val="1B3A5F"/>
          <w:sz w:val="25"/>
          <w:szCs w:val="25"/>
        </w:rPr>
        <w:t xml:space="preserve">Where this 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80"/>
        <w:gridCol w:w="268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YEAR</w:t>
            </w:r>
          </w:p>
        </w:tc>
        <w:tc>
          <w:tcPr>
            <w:tcW w:type="dxa" w:w="2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SEMESTER 1</w:t>
            </w:r>
          </w:p>
        </w:tc>
        <w:tc>
          <w:tcPr>
            <w:tcW w:type="dxa" w:w="268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SEMESTER 2</w:t>
            </w:r>
          </w:p>
        </w:tc>
        <w:tc>
          <w:tcPr>
            <w:tcW w:type="dxa" w:w="268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FOCUS</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Junior</w:t>
            </w:r>
          </w:p>
        </w:tc>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145060 Programming</w:t>
            </w:r>
          </w:p>
        </w:tc>
        <w:tc>
          <w:tcPr>
            <w:tcW w:type="dxa" w:w="268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145065 Object-Oriented Programming</w:t>
            </w:r>
          </w:p>
        </w:tc>
        <w:tc>
          <w:tcPr>
            <w:tcW w:type="dxa" w:w="268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Python → C#</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Senior</w:t>
            </w:r>
          </w:p>
        </w:tc>
        <w:tc>
          <w:tcPr>
            <w:tcW w:type="dxa" w:w="2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145130 Applications of AI</w:t>
            </w:r>
          </w:p>
        </w:tc>
        <w:tc>
          <w:tcPr>
            <w:tcW w:type="dxa" w:w="268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145010 Web Design + Capstone</w:t>
            </w:r>
          </w:p>
        </w:tc>
        <w:tc>
          <w:tcPr>
            <w:tcW w:type="dxa" w:w="268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AI → Ship it</w:t>
            </w:r>
          </w:p>
        </w:tc>
      </w:tr>
    </w:tbl>
    <w:p>
      <w:pPr>
        <w:pStyle w:val="Heading2"/>
        <w:spacing w:after="110" w:before="240"/>
      </w:pPr>
      <w:r>
        <w:rPr>
          <w:rFonts w:ascii="Calibri" w:cs="Calibri" w:eastAsia="Calibri" w:hAnsi="Calibri"/>
          <w:b/>
          <w:bCs/>
          <w:color w:val="1B3A5F"/>
          <w:sz w:val="25"/>
          <w:szCs w:val="25"/>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
            </w:r>
          </w:p>
        </w:tc>
        <w:tc>
          <w:tcPr>
            <w:tcW w:type="dxa" w:w="67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Length</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18 weeks in two grading periods of 9 weeks. Every week is planned as a five-day week, and your instructor adjusts the schedule for each year's calendar. Seniors finish before graduation.</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Grading Period 3</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Weeks 1–9  ·  Instruction Weeks 1–6, Capstone Weeks 7–9</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Grading Period 4</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Weeks 10–18  ·  Capstone Weeks 10–18</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Daily block</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Periods 4/5B–7, 10:56–1:32. 149 working minutes.</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Period 8</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1:34–2:20. Capstone work, credentials, BPA, side quests.</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Stack</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HTML, CSS, JavaScript. Capstone stack is your choice.</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Hosting</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Cloudflare Pages for static, Render for full-stack. Your instructor confirms current plan terms each year.</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Design</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Figma for wireframing and prototyping</w:t>
            </w:r>
          </w:p>
        </w:tc>
      </w:tr>
    </w:tbl>
    <w:p>
      <w:pPr>
        <w:pStyle w:val="Heading2"/>
        <w:spacing w:after="110" w:before="240"/>
      </w:pPr>
      <w:r>
        <w:rPr>
          <w:rFonts w:ascii="Calibri" w:cs="Calibri" w:eastAsia="Calibri" w:hAnsi="Calibri"/>
          <w:b/>
          <w:bCs/>
          <w:color w:val="1B3A5F"/>
          <w:sz w:val="25"/>
          <w:szCs w:val="25"/>
        </w:rPr>
        <w:t xml:space="preserve">Assessments and external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ASSESSMENT</w:t>
            </w:r>
          </w:p>
        </w:tc>
        <w:tc>
          <w:tcPr>
            <w:tcW w:type="dxa" w:w="67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WINDOW</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WebXam 145010 Pretest</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Given before this course begins, during 145130</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State pre-submission</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1. Your instructor confirms this year's date.</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State Leadership Conference</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4</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Capstone proposal approval</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 8. It must be signed by a stakeholder to proceed.</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National Leadership Conference</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14</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WebXam 145010 Post-test</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 16, placed so it lands inside the testing window with margin</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Final capstone demonstration</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 18</w:t>
            </w:r>
          </w:p>
        </w:tc>
      </w:tr>
    </w:tbl>
    <w:p>
      <w:pPr>
        <w:spacing w:after="12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B02418" w:color="auto" w:val="clear"/>
          </w:tcPr>
          <w:p>
            <w:r>
              <w:rPr>
                <w:sz w:val="4"/>
                <w:szCs w:val="4"/>
              </w:rPr>
              <w:t xml:space="preserve"/>
            </w:r>
          </w:p>
        </w:tc>
        <w:tc>
          <w:tcPr>
            <w:tcW w:type="dxa" w:w="9290"/>
            <w:shd w:fill="FBEAE8" w:color="auto" w:val="clear"/>
            <w:tcMar>
              <w:top w:type="dxa" w:w="120"/>
              <w:left w:type="dxa" w:w="180"/>
              <w:bottom w:type="dxa" w:w="120"/>
              <w:right w:type="dxa" w:w="180"/>
            </w:tcMar>
          </w:tcPr>
          <w:p>
            <w:pPr>
              <w:spacing w:after="60" w:before="40"/>
            </w:pPr>
            <w:r>
              <w:rPr>
                <w:rFonts w:ascii="Calibri" w:cs="Calibri" w:eastAsia="Calibri" w:hAnsi="Calibri"/>
                <w:b/>
                <w:bCs/>
                <w:color w:val="B02418"/>
                <w:sz w:val="16"/>
                <w:szCs w:val="16"/>
              </w:rPr>
              <w:t xml:space="preserve">WARNING  </w:t>
            </w:r>
            <w:r>
              <w:rPr>
                <w:rFonts w:ascii="Calibri" w:cs="Calibri" w:eastAsia="Calibri" w:hAnsi="Calibri"/>
                <w:b/>
                <w:bCs/>
                <w:color w:val="222222"/>
                <w:sz w:val="20"/>
                <w:szCs w:val="20"/>
              </w:rPr>
              <w:t xml:space="preserve">Two scheduling constraints</w:t>
            </w:r>
          </w:p>
          <w:p>
            <w:pPr>
              <w:spacing w:after="60" w:line="264"/>
            </w:pPr>
            <w:r>
              <w:rPr>
                <w:rFonts w:ascii="Calibri" w:cs="Calibri" w:eastAsia="Calibri" w:hAnsi="Calibri"/>
                <w:color w:val="333333"/>
                <w:sz w:val="20"/>
                <w:szCs w:val="20"/>
              </w:rPr>
              <w:t xml:space="preserve">The winter WebXam pretest window usually closes before this course begins. The 145010 pretest is given while students are still finishing 145130. Your instructor confirms the window each year.</w:t>
            </w:r>
          </w:p>
          <w:p>
            <w:pPr>
              <w:spacing w:after="60" w:line="264"/>
            </w:pPr>
            <w:r>
              <w:rPr>
                <w:rFonts w:ascii="Calibri" w:cs="Calibri" w:eastAsia="Calibri" w:hAnsi="Calibri"/>
                <w:color w:val="333333"/>
                <w:sz w:val="20"/>
                <w:szCs w:val="20"/>
              </w:rPr>
              <w:t xml:space="preserve">The spring post-test window closes before seniors leave. The post-test is scheduled for Week 16 so it lands inside the window with margin.</w:t>
            </w:r>
          </w:p>
        </w:tc>
      </w:tr>
    </w:tbl>
    <w:p>
      <w:pPr>
        <w:pStyle w:val="Heading2"/>
        <w:spacing w:after="110" w:before="240"/>
      </w:pPr>
      <w:r>
        <w:rPr>
          <w:rFonts w:ascii="Calibri" w:cs="Calibri" w:eastAsia="Calibri" w:hAnsi="Calibri"/>
          <w:b/>
          <w:bCs/>
          <w:color w:val="1B3A5F"/>
          <w:sz w:val="25"/>
          <w:szCs w:val="25"/>
        </w:rPr>
        <w:t xml:space="preserve">BPA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EVENT</w:t>
            </w:r>
          </w:p>
        </w:tc>
        <w:tc>
          <w:tcPr>
            <w:tcW w:type="dxa" w:w="63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SUPPORTED BY</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360 HTML and CSS Coding</w:t>
            </w:r>
          </w:p>
        </w:tc>
        <w:tc>
          <w:tcPr>
            <w:tcW w:type="dxa" w:w="63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Instruction Weeks 1–3</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365 Website Design and Development Team</w:t>
            </w:r>
          </w:p>
        </w:tc>
        <w:tc>
          <w:tcPr>
            <w:tcW w:type="dxa" w:w="63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Instruction Weeks 1–6 and the capstone</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455 User Experience Design Team</w:t>
            </w:r>
          </w:p>
        </w:tc>
        <w:tc>
          <w:tcPr>
            <w:tcW w:type="dxa" w:w="63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Wireframing and usability work</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V04 Virtual Web Application Team</w:t>
            </w:r>
          </w:p>
        </w:tc>
        <w:tc>
          <w:tcPr>
            <w:tcW w:type="dxa" w:w="63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The capstone, Full-Stack track</w:t>
            </w:r>
          </w:p>
        </w:tc>
      </w:tr>
    </w:tbl>
    <w:p>
      <w:pPr>
        <w:spacing w:after="100"/>
      </w:pPr>
      <w:r>
        <w:rPr>
          <w:sz w:val="8"/>
          <w:szCs w:val="8"/>
        </w:rPr>
        <w:t xml:space="preserve"/>
      </w:r>
    </w:p>
    <w:p>
      <w:pPr>
        <w:spacing w:after="100" w:before="0" w:line="276"/>
      </w:pPr>
      <w:r>
        <w:rPr>
          <w:rFonts w:ascii="Calibri" w:cs="Calibri" w:eastAsia="Calibri" w:hAnsi="Calibri"/>
          <w:color w:val="595959"/>
          <w:sz w:val="19"/>
          <w:szCs w:val="19"/>
        </w:rPr>
        <w:t xml:space="preserve">Note that 360 and 365 moved out of the 400s into Digital Technology for 2026–27. Regionals happen during the fall semester, so this course supports State and National only.</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How Class Runs</w:t>
      </w:r>
    </w:p>
    <w:p>
      <w:pPr>
        <w:pStyle w:val="Heading2"/>
        <w:spacing w:after="110" w:before="240"/>
      </w:pPr>
      <w:r>
        <w:rPr>
          <w:rFonts w:ascii="Calibri" w:cs="Calibri" w:eastAsia="Calibri" w:hAnsi="Calibri"/>
          <w:b/>
          <w:bCs/>
          <w:color w:val="1B3A5F"/>
          <w:sz w:val="25"/>
          <w:szCs w:val="25"/>
        </w:rPr>
        <w:t xml:space="preserve">Instruction phase,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MIN</w:t>
            </w:r>
          </w:p>
        </w:tc>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SEGMENT</w:t>
            </w:r>
          </w:p>
        </w:tc>
        <w:tc>
          <w:tcPr>
            <w:tcW w:type="dxa" w:w="49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HAPPENS</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10</w:t>
            </w:r>
          </w:p>
        </w:tc>
        <w:tc>
          <w:tcPr>
            <w:tcW w:type="dxa" w:w="3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Bell ringer</w:t>
            </w:r>
          </w:p>
        </w:tc>
        <w:tc>
          <w:tcPr>
            <w:tcW w:type="dxa" w:w="4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 question on the board when you walk in.</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Instruction</w:t>
            </w:r>
          </w:p>
        </w:tc>
        <w:tc>
          <w:tcPr>
            <w:tcW w:type="dxa" w:w="4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One concept, built live in the browser with dev tools open.</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50</w:t>
            </w:r>
          </w:p>
        </w:tc>
        <w:tc>
          <w:tcPr>
            <w:tcW w:type="dxa" w:w="3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1</w:t>
            </w:r>
          </w:p>
        </w:tc>
        <w:tc>
          <w:tcPr>
            <w:tcW w:type="dxa" w:w="4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Hands-on.</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w:t>
            </w:r>
          </w:p>
        </w:tc>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Reset</w:t>
            </w:r>
          </w:p>
        </w:tc>
        <w:tc>
          <w:tcPr>
            <w:tcW w:type="dxa" w:w="4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Stand, walk, reset.</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55</w:t>
            </w:r>
          </w:p>
        </w:tc>
        <w:tc>
          <w:tcPr>
            <w:tcW w:type="dxa" w:w="3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2</w:t>
            </w:r>
          </w:p>
        </w:tc>
        <w:tc>
          <w:tcPr>
            <w:tcW w:type="dxa" w:w="4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Hands-on or pair work.</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14</w:t>
            </w:r>
          </w:p>
        </w:tc>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Review &amp; close</w:t>
            </w:r>
          </w:p>
        </w:tc>
        <w:tc>
          <w:tcPr>
            <w:tcW w:type="dxa" w:w="4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Someone shows their page. Commit and push.</w:t>
            </w:r>
          </w:p>
        </w:tc>
      </w:tr>
    </w:tbl>
    <w:p>
      <w:pPr>
        <w:pStyle w:val="Heading2"/>
        <w:spacing w:after="110" w:before="240"/>
      </w:pPr>
      <w:r>
        <w:rPr>
          <w:rFonts w:ascii="Calibri" w:cs="Calibri" w:eastAsia="Calibri" w:hAnsi="Calibri"/>
          <w:b/>
          <w:bCs/>
          <w:color w:val="1B3A5F"/>
          <w:sz w:val="25"/>
          <w:szCs w:val="25"/>
        </w:rPr>
        <w:t xml:space="preserve">Capstone phase, Weeks 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MIN</w:t>
            </w:r>
          </w:p>
        </w:tc>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SEGMENT</w:t>
            </w:r>
          </w:p>
        </w:tc>
        <w:tc>
          <w:tcPr>
            <w:tcW w:type="dxa" w:w="49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HAPPENS</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10</w:t>
            </w:r>
          </w:p>
        </w:tc>
        <w:tc>
          <w:tcPr>
            <w:tcW w:type="dxa" w:w="3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Standup</w:t>
            </w:r>
          </w:p>
        </w:tc>
        <w:tc>
          <w:tcPr>
            <w:tcW w:type="dxa" w:w="4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What I finished, what I am on, what is blocking me. Every day.</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Clinic</w:t>
            </w:r>
          </w:p>
        </w:tc>
        <w:tc>
          <w:tcPr>
            <w:tcW w:type="dxa" w:w="4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 short targeted session on whatever the room needs today. Not a lecture.</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110</w:t>
            </w:r>
          </w:p>
        </w:tc>
        <w:tc>
          <w:tcPr>
            <w:tcW w:type="dxa" w:w="3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w:t>
            </w:r>
          </w:p>
        </w:tc>
        <w:tc>
          <w:tcPr>
            <w:tcW w:type="dxa" w:w="4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Sustained work. Instructor conferences with two teams per day.</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14</w:t>
            </w:r>
          </w:p>
        </w:tc>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Demo &amp; commit</w:t>
            </w:r>
          </w:p>
        </w:tc>
        <w:tc>
          <w:tcPr>
            <w:tcW w:type="dxa" w:w="4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One team demos progress. Everyone pushes.</w:t>
            </w:r>
          </w:p>
        </w:tc>
      </w:tr>
    </w:tbl>
    <w:p>
      <w:pPr>
        <w:spacing w:after="100"/>
      </w:pPr>
      <w:r>
        <w:rPr>
          <w:sz w:val="8"/>
          <w:szCs w:val="8"/>
        </w:rPr>
        <w:t xml:space="preserve"/>
      </w:r>
    </w:p>
    <w:p>
      <w:pPr>
        <w:spacing w:after="100" w:before="0" w:line="276"/>
      </w:pPr>
      <w:r>
        <w:rPr>
          <w:rFonts w:ascii="Calibri" w:cs="Calibri" w:eastAsia="Calibri" w:hAnsi="Calibri"/>
          <w:color w:val="333333"/>
          <w:sz w:val="21"/>
          <w:szCs w:val="21"/>
        </w:rPr>
        <w:t xml:space="preserve">Friday during the capstone is stakeholder day: client contact, feedback review, and the weekly written progress update.</w:t>
      </w:r>
    </w:p>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0E8C8C" w:color="auto" w:val="clear"/>
          </w:tcPr>
          <w:p>
            <w:r>
              <w:rPr>
                <w:sz w:val="4"/>
                <w:szCs w:val="4"/>
              </w:rPr>
              <w:t xml:space="preserve"/>
            </w:r>
          </w:p>
        </w:tc>
        <w:tc>
          <w:tcPr>
            <w:tcW w:type="dxa" w:w="9290"/>
            <w:shd w:fill="E8F6F6" w:color="auto" w:val="clear"/>
            <w:tcMar>
              <w:top w:type="dxa" w:w="120"/>
              <w:left w:type="dxa" w:w="180"/>
              <w:bottom w:type="dxa" w:w="120"/>
              <w:right w:type="dxa" w:w="180"/>
            </w:tcMar>
          </w:tcPr>
          <w:p>
            <w:pPr>
              <w:spacing w:after="60" w:before="40"/>
            </w:pPr>
            <w:r>
              <w:rPr>
                <w:rFonts w:ascii="Calibri" w:cs="Calibri" w:eastAsia="Calibri" w:hAnsi="Calibri"/>
                <w:b/>
                <w:bCs/>
                <w:color w:val="0E8C8C"/>
                <w:sz w:val="16"/>
                <w:szCs w:val="16"/>
              </w:rPr>
              <w:t xml:space="preserve">TIP  </w:t>
            </w:r>
            <w:r>
              <w:rPr>
                <w:rFonts w:ascii="Calibri" w:cs="Calibri" w:eastAsia="Calibri" w:hAnsi="Calibri"/>
                <w:b/>
                <w:bCs/>
                <w:color w:val="222222"/>
                <w:sz w:val="20"/>
                <w:szCs w:val="20"/>
              </w:rPr>
              <w:t xml:space="preserve">The clinic model</w:t>
            </w:r>
          </w:p>
          <w:p>
            <w:pPr>
              <w:spacing w:after="60" w:line="264"/>
            </w:pPr>
            <w:r>
              <w:rPr>
                <w:rFonts w:ascii="Calibri" w:cs="Calibri" w:eastAsia="Calibri" w:hAnsi="Calibri"/>
                <w:color w:val="333333"/>
                <w:sz w:val="20"/>
                <w:szCs w:val="20"/>
              </w:rPr>
              <w:t xml:space="preserve">During the capstone I am not teaching a scope and sequence. I am running a shop. The 15-minute clinic covers whatever three teams are stuck on, and the rest is build time and conferencing.</w:t>
            </w:r>
          </w:p>
          <w:p>
            <w:pPr>
              <w:spacing w:after="60" w:line="264"/>
            </w:pPr>
            <w:r>
              <w:rPr>
                <w:rFonts w:ascii="Calibri" w:cs="Calibri" w:eastAsia="Calibri" w:hAnsi="Calibri"/>
                <w:color w:val="333333"/>
                <w:sz w:val="20"/>
                <w:szCs w:val="20"/>
              </w:rPr>
              <w:t xml:space="preserve">If you need something nobody else needs, that is a conference, not a clinic.</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Grading</w:t>
      </w:r>
    </w:p>
    <w:p>
      <w:pPr>
        <w:pStyle w:val="Heading2"/>
        <w:spacing w:after="110" w:before="240"/>
      </w:pPr>
      <w:r>
        <w:rPr>
          <w:rFonts w:ascii="Calibri" w:cs="Calibri" w:eastAsia="Calibri" w:hAnsi="Calibri"/>
          <w:b/>
          <w:bCs/>
          <w:color w:val="1B3A5F"/>
          <w:sz w:val="25"/>
          <w:szCs w:val="25"/>
        </w:rPr>
        <w:t xml:space="preserve">Instruction phase,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5060"/>
      </w:tblGrid>
      <w:tr>
        <w:trPr>
          <w:tblHeader/>
        </w:trPr>
        <w:tc>
          <w:tcPr>
            <w:tcW w:type="dxa" w:w="31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CATEGORY</w:t>
            </w:r>
          </w:p>
        </w:tc>
        <w:tc>
          <w:tcPr>
            <w:tcW w:type="dxa" w:w="1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WEIGHT</w:t>
            </w:r>
          </w:p>
        </w:tc>
        <w:tc>
          <w:tcPr>
            <w:tcW w:type="dxa" w:w="50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COUNTS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Projects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35%</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Weekly build deliverables and the accessibility rebuild.</w:t>
            </w:r>
          </w:p>
        </w:tc>
      </w:tr>
      <w:tr>
        <w:tc>
          <w:tcPr>
            <w:tcW w:type="dxa" w:w="31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Written &amp; Documentation</w:t>
            </w:r>
          </w:p>
        </w:tc>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0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Code reviews, AI usage logs, decision logs, technical writing.</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Lab &amp; Practice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Bell ringers, daily labs, timed reps.</w:t>
            </w:r>
          </w:p>
        </w:tc>
      </w:tr>
      <w:tr>
        <w:tc>
          <w:tcPr>
            <w:tcW w:type="dxa" w:w="31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Quiz &amp; Exam</w:t>
            </w:r>
          </w:p>
        </w:tc>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15%</w:t>
            </w:r>
          </w:p>
        </w:tc>
        <w:tc>
          <w:tcPr>
            <w:tcW w:type="dxa" w:w="50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WebXam-aligned quizzes.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BPA / Credential / Capstone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10%</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Period 8. Competition, credentials, capstone groundwork.</w:t>
            </w:r>
          </w:p>
        </w:tc>
      </w:tr>
    </w:tbl>
    <w:p>
      <w:pPr>
        <w:spacing w:after="160"/>
      </w:pPr>
      <w:r>
        <w:rPr>
          <w:sz w:val="8"/>
          <w:szCs w:val="8"/>
        </w:rPr>
        <w:t xml:space="preserve"/>
      </w:r>
    </w:p>
    <w:p>
      <w:pPr>
        <w:pStyle w:val="Heading2"/>
        <w:spacing w:after="110" w:before="240"/>
      </w:pPr>
      <w:r>
        <w:rPr>
          <w:rFonts w:ascii="Calibri" w:cs="Calibri" w:eastAsia="Calibri" w:hAnsi="Calibri"/>
          <w:b/>
          <w:bCs/>
          <w:color w:val="1B3A5F"/>
          <w:sz w:val="25"/>
          <w:szCs w:val="25"/>
        </w:rPr>
        <w:t xml:space="preserve">Capstone phase, Weeks 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DIMENSION</w:t>
            </w:r>
          </w:p>
        </w:tc>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WEIGHT</w:t>
            </w:r>
          </w:p>
        </w:tc>
        <w:tc>
          <w:tcPr>
            <w:tcW w:type="dxa" w:w="5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ASSESSED BY</w:t>
            </w:r>
          </w:p>
        </w:tc>
      </w:tr>
      <w:tr>
        <w:tc>
          <w:tcPr>
            <w:tcW w:type="dxa" w:w="28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Process &amp; Documentation</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30%</w:t>
            </w:r>
          </w:p>
        </w:tc>
        <w:tc>
          <w:tcPr>
            <w:tcW w:type="dxa" w:w="5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DMAIC phase evidence, decision log, commit history, meeting records, weekly updates</w:t>
            </w:r>
          </w:p>
        </w:tc>
      </w:tr>
      <w:tr>
        <w:tc>
          <w:tcPr>
            <w:tcW w:type="dxa" w:w="28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Technical Execution</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30%</w:t>
            </w:r>
          </w:p>
        </w:tc>
        <w:tc>
          <w:tcPr>
            <w:tcW w:type="dxa" w:w="5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Five-dimension code review rubric. Does it work, and does it stay working</w:t>
            </w:r>
          </w:p>
        </w:tc>
      </w:tr>
      <w:tr>
        <w:tc>
          <w:tcPr>
            <w:tcW w:type="dxa" w:w="28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Stakeholder Outcome</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Written acceptance from your external stakeholder against the criteria you agreed</w:t>
            </w:r>
          </w:p>
        </w:tc>
      </w:tr>
      <w:tr>
        <w:tc>
          <w:tcPr>
            <w:tcW w:type="dxa" w:w="28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Presentation &amp; Defense</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Formal presentation and your ability to answer unscripted questions</w:t>
            </w:r>
          </w:p>
        </w:tc>
      </w:tr>
    </w:tbl>
    <w:p>
      <w:pPr>
        <w:spacing w:after="120"/>
      </w:pPr>
      <w:r>
        <w:rPr>
          <w:sz w:val="8"/>
          <w:szCs w:val="8"/>
        </w:rPr>
        <w:t xml:space="preserve"/>
      </w:r>
    </w:p>
    <w:p>
      <w:pPr>
        <w:spacing w:after="100" w:before="0" w:line="276"/>
      </w:pPr>
      <w:r>
        <w:rPr>
          <w:rFonts w:ascii="Calibri" w:cs="Calibri" w:eastAsia="Calibri" w:hAnsi="Calibri"/>
          <w:color w:val="333333"/>
          <w:sz w:val="21"/>
          <w:szCs w:val="21"/>
        </w:rPr>
        <w:t xml:space="preserve">Only thirty percent of the capstone grade is the code. A working project with no stakeholder, no documentation, and no defense is a failing capstone.</w:t>
      </w:r>
    </w:p>
    <w:p>
      <w:pPr>
        <w:pStyle w:val="Heading2"/>
        <w:spacing w:after="110" w:before="240"/>
      </w:pPr>
      <w:r>
        <w:rPr>
          <w:rFonts w:ascii="Calibri" w:cs="Calibri" w:eastAsia="Calibri" w:hAnsi="Calibri"/>
          <w:b/>
          <w:bCs/>
          <w:color w:val="1B3A5F"/>
          <w:sz w:val="25"/>
          <w:szCs w:val="25"/>
        </w:rPr>
        <w:t xml:space="preserve">Policies</w:t>
      </w:r>
    </w:p>
    <w:p>
      <w:pPr>
        <w:pStyle w:val="ListParagraph"/>
        <w:numPr>
          <w:ilvl w:val="0"/>
          <w:numId w:val="2"/>
        </w:numPr>
        <w:spacing w:after="40" w:line="264"/>
      </w:pPr>
      <w:r>
        <w:rPr>
          <w:rFonts w:ascii="Calibri" w:cs="Calibri" w:eastAsia="Calibri" w:hAnsi="Calibri"/>
          <w:color w:val="333333"/>
          <w:sz w:val="20"/>
          <w:szCs w:val="20"/>
        </w:rPr>
        <w:t xml:space="preserve">No work is graded that is not in a repository. Every period ends with a commit.</w:t>
      </w:r>
    </w:p>
    <w:p>
      <w:pPr>
        <w:pStyle w:val="ListParagraph"/>
        <w:numPr>
          <w:ilvl w:val="0"/>
          <w:numId w:val="2"/>
        </w:numPr>
        <w:spacing w:after="40" w:line="264"/>
      </w:pPr>
      <w:r>
        <w:rPr>
          <w:rFonts w:ascii="Calibri" w:cs="Calibri" w:eastAsia="Calibri" w:hAnsi="Calibri"/>
          <w:color w:val="333333"/>
          <w:sz w:val="20"/>
          <w:szCs w:val="20"/>
        </w:rPr>
        <w:t xml:space="preserve">Every project includes an AI usage log and a licensing statement.</w:t>
      </w:r>
    </w:p>
    <w:p>
      <w:pPr>
        <w:pStyle w:val="ListParagraph"/>
        <w:numPr>
          <w:ilvl w:val="0"/>
          <w:numId w:val="2"/>
        </w:numPr>
        <w:spacing w:after="40" w:line="264"/>
      </w:pPr>
      <w:r>
        <w:rPr>
          <w:rFonts w:ascii="Calibri" w:cs="Calibri" w:eastAsia="Calibri" w:hAnsi="Calibri"/>
          <w:color w:val="333333"/>
          <w:sz w:val="20"/>
          <w:szCs w:val="20"/>
        </w:rPr>
        <w:t xml:space="preserve">No personal information, real names, or school data enters any AI tool.</w:t>
      </w:r>
    </w:p>
    <w:p>
      <w:pPr>
        <w:pStyle w:val="ListParagraph"/>
        <w:numPr>
          <w:ilvl w:val="0"/>
          <w:numId w:val="2"/>
        </w:numPr>
        <w:spacing w:after="40" w:line="264"/>
      </w:pPr>
      <w:r>
        <w:rPr>
          <w:rFonts w:ascii="Calibri" w:cs="Calibri" w:eastAsia="Calibri" w:hAnsi="Calibri"/>
          <w:color w:val="333333"/>
          <w:sz w:val="20"/>
          <w:szCs w:val="20"/>
        </w:rPr>
        <w:t xml:space="preserve">Capstone scope is approved in Week 8 and cannot be expanded after Week 12.</w:t>
      </w:r>
    </w:p>
    <w:p>
      <w:pPr>
        <w:pStyle w:val="ListParagraph"/>
        <w:numPr>
          <w:ilvl w:val="0"/>
          <w:numId w:val="2"/>
        </w:numPr>
        <w:spacing w:after="40" w:line="264"/>
      </w:pPr>
      <w:r>
        <w:rPr>
          <w:rFonts w:ascii="Calibri" w:cs="Calibri" w:eastAsia="Calibri" w:hAnsi="Calibri"/>
          <w:color w:val="333333"/>
          <w:sz w:val="20"/>
          <w:szCs w:val="20"/>
        </w:rPr>
        <w:t xml:space="preserve">A capstone without a named, contactable stakeholder does not proceed.</w:t>
      </w:r>
    </w:p>
    <w:p>
      <w:pPr>
        <w:pStyle w:val="ListParagraph"/>
        <w:numPr>
          <w:ilvl w:val="0"/>
          <w:numId w:val="2"/>
        </w:numPr>
        <w:spacing w:after="40" w:line="264"/>
      </w:pPr>
      <w:r>
        <w:rPr>
          <w:rFonts w:ascii="Calibri" w:cs="Calibri" w:eastAsia="Calibri" w:hAnsi="Calibri"/>
          <w:color w:val="333333"/>
          <w:sz w:val="20"/>
          <w:szCs w:val="20"/>
        </w:rPr>
        <w:t xml:space="preserve">The only way to fail outright is to submit work you cannot explain.</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Instruction Phase  ·  Weeks 1–6</w:t>
      </w:r>
    </w:p>
    <w:p>
      <w:pPr>
        <w:spacing w:after="100" w:before="0" w:line="276"/>
      </w:pPr>
      <w:r>
        <w:rPr>
          <w:rFonts w:ascii="Calibri" w:cs="Calibri" w:eastAsia="Calibri" w:hAnsi="Calibri"/>
          <w:color w:val="595959"/>
          <w:sz w:val="21"/>
          <w:szCs w:val="21"/>
        </w:rPr>
        <w:t xml:space="preserve">Six weeks of concentrated web fundamentals. This is the last formal instruction in the program.</w:t>
      </w:r>
    </w:p>
    <w:p>
      <w:pPr>
        <w:spacing w:after="120"/>
      </w:pPr>
      <w:r>
        <w:rPr>
          <w:sz w:val="8"/>
          <w:szCs w:val="8"/>
        </w:rPr>
        <w:t xml:space="preserve"/>
      </w:r>
    </w:p>
    <w:p>
      <w:pPr>
        <w:pStyle w:val="Heading2"/>
        <w:spacing w:after="70" w:before="300"/>
      </w:pPr>
      <w:r>
        <w:rPr>
          <w:rFonts w:ascii="Consolas" w:cs="Consolas" w:eastAsia="Consolas" w:hAnsi="Consolas"/>
          <w:b/>
          <w:bCs/>
          <w:color w:val="2E75B6"/>
          <w:sz w:val="20"/>
          <w:szCs w:val="20"/>
        </w:rPr>
        <w:t xml:space="preserve">WEEK 1  </w:t>
      </w:r>
      <w:r>
        <w:rPr>
          <w:rFonts w:ascii="Calibri" w:cs="Calibri" w:eastAsia="Calibri" w:hAnsi="Calibri"/>
          <w:b/>
          <w:bCs/>
          <w:color w:val="1B3A5F"/>
          <w:sz w:val="25"/>
          <w:szCs w:val="25"/>
        </w:rPr>
        <w:t xml:space="preserve">Semantic HTML &amp; the Browser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  </w:t>
            </w:r>
            <w:r>
              <w:rPr>
                <w:rFonts w:ascii="Calibri" w:cs="Calibri" w:eastAsia="Calibri" w:hAnsi="Calibri"/>
                <w:color w:val="222222"/>
                <w:sz w:val="18"/>
                <w:szCs w:val="18"/>
              </w:rPr>
              <w:t xml:space="preserve">1</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NOTE  </w:t>
            </w:r>
            <w:r>
              <w:rPr>
                <w:rFonts w:ascii="Calibri" w:cs="Calibri" w:eastAsia="Calibri" w:hAnsi="Calibri"/>
                <w:color w:val="222222"/>
                <w:sz w:val="18"/>
                <w:szCs w:val="18"/>
              </w:rPr>
              <w:t xml:space="preserve">BPA State pre-submission usually falls this week</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How a document becomes a page. Structure first, appearance later.</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Describe the principles of HTML and its functional relationship with web browsers</w:t>
      </w:r>
    </w:p>
    <w:p>
      <w:pPr>
        <w:pStyle w:val="ListParagraph"/>
        <w:numPr>
          <w:ilvl w:val="0"/>
          <w:numId w:val="2"/>
        </w:numPr>
        <w:spacing w:after="40" w:line="264"/>
      </w:pPr>
      <w:r>
        <w:rPr>
          <w:rFonts w:ascii="Calibri" w:cs="Calibri" w:eastAsia="Calibri" w:hAnsi="Calibri"/>
          <w:color w:val="333333"/>
          <w:sz w:val="20"/>
          <w:szCs w:val="20"/>
        </w:rPr>
        <w:t xml:space="preserve">Format content using HTML formatting tags including links, tables, and lists</w:t>
      </w:r>
    </w:p>
    <w:p>
      <w:pPr>
        <w:pStyle w:val="ListParagraph"/>
        <w:numPr>
          <w:ilvl w:val="0"/>
          <w:numId w:val="2"/>
        </w:numPr>
        <w:spacing w:after="40" w:line="264"/>
      </w:pPr>
      <w:r>
        <w:rPr>
          <w:rFonts w:ascii="Calibri" w:cs="Calibri" w:eastAsia="Calibri" w:hAnsi="Calibri"/>
          <w:color w:val="333333"/>
          <w:sz w:val="20"/>
          <w:szCs w:val="20"/>
        </w:rPr>
        <w:t xml:space="preserve">Create absolute and relative links, anchors within a page, and email and download links</w:t>
      </w:r>
    </w:p>
    <w:p>
      <w:pPr>
        <w:pStyle w:val="ListParagraph"/>
        <w:numPr>
          <w:ilvl w:val="0"/>
          <w:numId w:val="2"/>
        </w:numPr>
        <w:spacing w:after="40" w:line="264"/>
      </w:pPr>
      <w:r>
        <w:rPr>
          <w:rFonts w:ascii="Calibri" w:cs="Calibri" w:eastAsia="Calibri" w:hAnsi="Calibri"/>
          <w:color w:val="333333"/>
          <w:sz w:val="20"/>
          <w:szCs w:val="20"/>
        </w:rPr>
        <w:t xml:space="preserve">Explain the difference between static and dynamic sites and the reasons for using each</w:t>
      </w:r>
    </w:p>
    <w:p>
      <w:pPr>
        <w:pStyle w:val="ListParagraph"/>
        <w:numPr>
          <w:ilvl w:val="0"/>
          <w:numId w:val="2"/>
        </w:numPr>
        <w:spacing w:after="40" w:line="264"/>
      </w:pPr>
      <w:r>
        <w:rPr>
          <w:rFonts w:ascii="Calibri" w:cs="Calibri" w:eastAsia="Calibri" w:hAnsi="Calibri"/>
          <w:color w:val="333333"/>
          <w:sz w:val="20"/>
          <w:szCs w:val="20"/>
        </w:rPr>
        <w:t xml:space="preserve">Describe ways to present data across responsive web, mobile, desktop, and web applications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A semantic document with correct heading hierarchy and zero generic divs where an element exists</w:t>
      </w:r>
    </w:p>
    <w:p>
      <w:pPr>
        <w:pStyle w:val="ListParagraph"/>
        <w:numPr>
          <w:ilvl w:val="0"/>
          <w:numId w:val="2"/>
        </w:numPr>
        <w:spacing w:after="40" w:line="264"/>
      </w:pPr>
      <w:r>
        <w:rPr>
          <w:rFonts w:ascii="Calibri" w:cs="Calibri" w:eastAsia="Calibri" w:hAnsi="Calibri"/>
          <w:color w:val="333333"/>
          <w:sz w:val="20"/>
          <w:szCs w:val="20"/>
        </w:rPr>
        <w:t xml:space="preserve">BPA State pre-submission, usually this week</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6.1.1, 6.1.3, 6.1.5, 6.1.6, 6.2.1, 6.2.2, 6.2.3, 2.7.2, 2.7.8</w:t>
      </w:r>
    </w:p>
    <w:p>
      <w:pPr>
        <w:pStyle w:val="Heading2"/>
        <w:spacing w:after="70" w:before="300"/>
      </w:pPr>
      <w:r>
        <w:rPr>
          <w:rFonts w:ascii="Consolas" w:cs="Consolas" w:eastAsia="Consolas" w:hAnsi="Consolas"/>
          <w:b/>
          <w:bCs/>
          <w:color w:val="2E75B6"/>
          <w:sz w:val="20"/>
          <w:szCs w:val="20"/>
        </w:rPr>
        <w:t xml:space="preserve">WEEK 2  </w:t>
      </w:r>
      <w:r>
        <w:rPr>
          <w:rFonts w:ascii="Calibri" w:cs="Calibri" w:eastAsia="Calibri" w:hAnsi="Calibri"/>
          <w:b/>
          <w:bCs/>
          <w:color w:val="1B3A5F"/>
          <w:sz w:val="25"/>
          <w:szCs w:val="25"/>
        </w:rPr>
        <w:t xml:space="preserve">Modern CSS &amp; Responsive Layout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  </w:t>
            </w:r>
            <w:r>
              <w:rPr>
                <w:rFonts w:ascii="Calibri" w:cs="Calibri" w:eastAsia="Calibri" w:hAnsi="Calibri"/>
                <w:color w:val="222222"/>
                <w:sz w:val="18"/>
                <w:szCs w:val="18"/>
              </w:rPr>
              <w:t xml:space="preserve">2</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NOTE  </w:t>
            </w:r>
            <w:r>
              <w:rPr>
                <w:rFonts w:ascii="Calibri" w:cs="Calibri" w:eastAsia="Calibri" w:hAnsi="Calibri"/>
                <w:color w:val="222222"/>
                <w:sz w:val="18"/>
                <w:szCs w:val="18"/>
              </w:rPr>
              <w:t xml:space="preserve">Full week</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Grid, flexbox, and container queries. Layout that adapts instead of breaking.</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Integrate styles using inline and external Cascading Style Sheets</w:t>
      </w:r>
    </w:p>
    <w:p>
      <w:pPr>
        <w:pStyle w:val="ListParagraph"/>
        <w:numPr>
          <w:ilvl w:val="0"/>
          <w:numId w:val="2"/>
        </w:numPr>
        <w:spacing w:after="40" w:line="264"/>
      </w:pPr>
      <w:r>
        <w:rPr>
          <w:rFonts w:ascii="Calibri" w:cs="Calibri" w:eastAsia="Calibri" w:hAnsi="Calibri"/>
          <w:color w:val="333333"/>
          <w:sz w:val="20"/>
          <w:szCs w:val="20"/>
        </w:rPr>
        <w:t xml:space="preserve">Format website layout across targeted platforms including text, tables, lists, and iframes</w:t>
      </w:r>
    </w:p>
    <w:p>
      <w:pPr>
        <w:pStyle w:val="ListParagraph"/>
        <w:numPr>
          <w:ilvl w:val="0"/>
          <w:numId w:val="2"/>
        </w:numPr>
        <w:spacing w:after="40" w:line="264"/>
      </w:pPr>
      <w:r>
        <w:rPr>
          <w:rFonts w:ascii="Calibri" w:cs="Calibri" w:eastAsia="Calibri" w:hAnsi="Calibri"/>
          <w:color w:val="333333"/>
          <w:sz w:val="20"/>
          <w:szCs w:val="20"/>
        </w:rPr>
        <w:t xml:space="preserve">Insert and position images and wrap text using CSS</w:t>
      </w:r>
    </w:p>
    <w:p>
      <w:pPr>
        <w:pStyle w:val="ListParagraph"/>
        <w:numPr>
          <w:ilvl w:val="0"/>
          <w:numId w:val="2"/>
        </w:numPr>
        <w:spacing w:after="40" w:line="264"/>
      </w:pPr>
      <w:r>
        <w:rPr>
          <w:rFonts w:ascii="Calibri" w:cs="Calibri" w:eastAsia="Calibri" w:hAnsi="Calibri"/>
          <w:color w:val="333333"/>
          <w:sz w:val="20"/>
          <w:szCs w:val="20"/>
        </w:rPr>
        <w:t xml:space="preserve">Build hover and mouseover effects</w:t>
      </w:r>
    </w:p>
    <w:p>
      <w:pPr>
        <w:pStyle w:val="ListParagraph"/>
        <w:numPr>
          <w:ilvl w:val="0"/>
          <w:numId w:val="2"/>
        </w:numPr>
        <w:spacing w:after="40" w:line="264"/>
      </w:pPr>
      <w:r>
        <w:rPr>
          <w:rFonts w:ascii="Calibri" w:cs="Calibri" w:eastAsia="Calibri" w:hAnsi="Calibri"/>
          <w:color w:val="333333"/>
          <w:sz w:val="20"/>
          <w:szCs w:val="20"/>
        </w:rPr>
        <w:t xml:space="preserve">Integrate responsive design into web development</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A responsive layout built with grid and flexbox, no floats, no tables for layout</w:t>
      </w:r>
    </w:p>
    <w:p>
      <w:pPr>
        <w:pStyle w:val="ListParagraph"/>
        <w:numPr>
          <w:ilvl w:val="0"/>
          <w:numId w:val="2"/>
        </w:numPr>
        <w:spacing w:after="40" w:line="264"/>
      </w:pPr>
      <w:r>
        <w:rPr>
          <w:rFonts w:ascii="Calibri" w:cs="Calibri" w:eastAsia="Calibri" w:hAnsi="Calibri"/>
          <w:color w:val="333333"/>
          <w:sz w:val="20"/>
          <w:szCs w:val="20"/>
        </w:rPr>
        <w:t xml:space="preserve">Verified at three viewport widths</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6.1.7, 6.2.4, 6.2.5, 6.2.7, 6.5.7, 6.5.8, 6.5.13</w:t>
      </w:r>
    </w:p>
    <w:p>
      <w:pPr>
        <w:pStyle w:val="Heading2"/>
        <w:spacing w:after="70" w:before="300"/>
      </w:pPr>
      <w:r>
        <w:rPr>
          <w:rFonts w:ascii="Consolas" w:cs="Consolas" w:eastAsia="Consolas" w:hAnsi="Consolas"/>
          <w:b/>
          <w:bCs/>
          <w:color w:val="2E75B6"/>
          <w:sz w:val="20"/>
          <w:szCs w:val="20"/>
        </w:rPr>
        <w:t xml:space="preserve">WEEK 3  </w:t>
      </w:r>
      <w:r>
        <w:rPr>
          <w:rFonts w:ascii="Calibri" w:cs="Calibri" w:eastAsia="Calibri" w:hAnsi="Calibri"/>
          <w:b/>
          <w:bCs/>
          <w:color w:val="1B3A5F"/>
          <w:sz w:val="25"/>
          <w:szCs w:val="25"/>
        </w:rPr>
        <w:t xml:space="preserve">Accessibility &amp; Compliance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  </w:t>
            </w:r>
            <w:r>
              <w:rPr>
                <w:rFonts w:ascii="Calibri" w:cs="Calibri" w:eastAsia="Calibri" w:hAnsi="Calibri"/>
                <w:color w:val="222222"/>
                <w:sz w:val="18"/>
                <w:szCs w:val="18"/>
              </w:rPr>
              <w:t xml:space="preserve">3</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NOTE  </w:t>
            </w:r>
            <w:r>
              <w:rPr>
                <w:rFonts w:ascii="Calibri" w:cs="Calibri" w:eastAsia="Calibri" w:hAnsi="Calibri"/>
                <w:color w:val="222222"/>
                <w:sz w:val="18"/>
                <w:szCs w:val="18"/>
              </w:rPr>
              <w:t xml:space="preserve">Full week</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Building for people who do not navigate the way you do. This is a legal requirement, not a courtesy.</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Plan a web page considering audience, layout, color, links, graphics, and ADA requirements</w:t>
      </w:r>
    </w:p>
    <w:p>
      <w:pPr>
        <w:pStyle w:val="ListParagraph"/>
        <w:numPr>
          <w:ilvl w:val="0"/>
          <w:numId w:val="2"/>
        </w:numPr>
        <w:spacing w:after="40" w:line="264"/>
      </w:pPr>
      <w:r>
        <w:rPr>
          <w:rFonts w:ascii="Calibri" w:cs="Calibri" w:eastAsia="Calibri" w:hAnsi="Calibri"/>
          <w:color w:val="333333"/>
          <w:sz w:val="20"/>
          <w:szCs w:val="20"/>
        </w:rPr>
        <w:t xml:space="preserve">Identify how different browsers and devices affect page function including text-to-speech and screen readers</w:t>
      </w:r>
    </w:p>
    <w:p>
      <w:pPr>
        <w:pStyle w:val="ListParagraph"/>
        <w:numPr>
          <w:ilvl w:val="0"/>
          <w:numId w:val="2"/>
        </w:numPr>
        <w:spacing w:after="40" w:line="264"/>
      </w:pPr>
      <w:r>
        <w:rPr>
          <w:rFonts w:ascii="Calibri" w:cs="Calibri" w:eastAsia="Calibri" w:hAnsi="Calibri"/>
          <w:color w:val="333333"/>
          <w:sz w:val="20"/>
          <w:szCs w:val="20"/>
        </w:rPr>
        <w:t xml:space="preserve">Develop and execute usability tests checking information accessibility, ease of use, and navigation</w:t>
      </w:r>
    </w:p>
    <w:p>
      <w:pPr>
        <w:pStyle w:val="ListParagraph"/>
        <w:numPr>
          <w:ilvl w:val="0"/>
          <w:numId w:val="2"/>
        </w:numPr>
        <w:spacing w:after="40" w:line="264"/>
      </w:pPr>
      <w:r>
        <w:rPr>
          <w:rFonts w:ascii="Calibri" w:cs="Calibri" w:eastAsia="Calibri" w:hAnsi="Calibri"/>
          <w:color w:val="333333"/>
          <w:sz w:val="20"/>
          <w:szCs w:val="20"/>
        </w:rPr>
        <w:t xml:space="preserve">Recognize ways bias may influence how a product serves different users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THE ACCESSIBILITY REBUILD: take a supplied inaccessible page and rebuild it to pass an automated check with zero errors</w:t>
      </w:r>
    </w:p>
    <w:p>
      <w:pPr>
        <w:pStyle w:val="ListParagraph"/>
        <w:numPr>
          <w:ilvl w:val="0"/>
          <w:numId w:val="2"/>
        </w:numPr>
        <w:spacing w:after="40" w:line="264"/>
      </w:pPr>
      <w:r>
        <w:rPr>
          <w:rFonts w:ascii="Calibri" w:cs="Calibri" w:eastAsia="Calibri" w:hAnsi="Calibri"/>
          <w:color w:val="333333"/>
          <w:sz w:val="20"/>
          <w:szCs w:val="20"/>
        </w:rPr>
        <w:t xml:space="preserve">Keyboard-only navigation demonstrated end to end</w:t>
      </w:r>
    </w:p>
    <w:p>
      <w:pPr>
        <w:pStyle w:val="ListParagraph"/>
        <w:numPr>
          <w:ilvl w:val="0"/>
          <w:numId w:val="2"/>
        </w:numPr>
        <w:spacing w:after="40" w:line="264"/>
      </w:pPr>
      <w:r>
        <w:rPr>
          <w:rFonts w:ascii="Calibri" w:cs="Calibri" w:eastAsia="Calibri" w:hAnsi="Calibri"/>
          <w:color w:val="333333"/>
          <w:sz w:val="20"/>
          <w:szCs w:val="20"/>
        </w:rPr>
        <w:t xml:space="preserve">Screen reader walkthrough recorded</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6.1.2, 2.7.4, 6.5.10, 1.5.5, 1.5.6, 1.3.2</w:t>
      </w:r>
    </w:p>
    <w:p>
      <w:pPr>
        <w:pStyle w:val="Heading2"/>
        <w:spacing w:after="70" w:before="300"/>
      </w:pPr>
      <w:r>
        <w:rPr>
          <w:rFonts w:ascii="Consolas" w:cs="Consolas" w:eastAsia="Consolas" w:hAnsi="Consolas"/>
          <w:b/>
          <w:bCs/>
          <w:color w:val="2E75B6"/>
          <w:sz w:val="20"/>
          <w:szCs w:val="20"/>
        </w:rPr>
        <w:t xml:space="preserve">WEEK 4  </w:t>
      </w:r>
      <w:r>
        <w:rPr>
          <w:rFonts w:ascii="Calibri" w:cs="Calibri" w:eastAsia="Calibri" w:hAnsi="Calibri"/>
          <w:b/>
          <w:bCs/>
          <w:color w:val="1B3A5F"/>
          <w:sz w:val="25"/>
          <w:szCs w:val="25"/>
        </w:rPr>
        <w:t xml:space="preserve">Client-Side Scripting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  </w:t>
            </w:r>
            <w:r>
              <w:rPr>
                <w:rFonts w:ascii="Calibri" w:cs="Calibri" w:eastAsia="Calibri" w:hAnsi="Calibri"/>
                <w:color w:val="222222"/>
                <w:sz w:val="18"/>
                <w:szCs w:val="18"/>
              </w:rPr>
              <w:t xml:space="preserve">4</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NOTE  </w:t>
            </w:r>
            <w:r>
              <w:rPr>
                <w:rFonts w:ascii="Calibri" w:cs="Calibri" w:eastAsia="Calibri" w:hAnsi="Calibri"/>
                <w:color w:val="222222"/>
                <w:sz w:val="18"/>
                <w:szCs w:val="18"/>
              </w:rPr>
              <w:t xml:space="preserve">BPA State usually falls this week</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Making a page respond. Events, the DOM, and the moment a document becomes an application.</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Select and apply scripting languages used in web development</w:t>
      </w:r>
    </w:p>
    <w:p>
      <w:pPr>
        <w:pStyle w:val="ListParagraph"/>
        <w:numPr>
          <w:ilvl w:val="0"/>
          <w:numId w:val="2"/>
        </w:numPr>
        <w:spacing w:after="40" w:line="264"/>
      </w:pPr>
      <w:r>
        <w:rPr>
          <w:rFonts w:ascii="Calibri" w:cs="Calibri" w:eastAsia="Calibri" w:hAnsi="Calibri"/>
          <w:color w:val="333333"/>
          <w:sz w:val="20"/>
          <w:szCs w:val="20"/>
        </w:rPr>
        <w:t xml:space="preserve">Insert client-side script into a web page and comment it appropriately</w:t>
      </w:r>
    </w:p>
    <w:p>
      <w:pPr>
        <w:pStyle w:val="ListParagraph"/>
        <w:numPr>
          <w:ilvl w:val="0"/>
          <w:numId w:val="2"/>
        </w:numPr>
        <w:spacing w:after="40" w:line="264"/>
      </w:pPr>
      <w:r>
        <w:rPr>
          <w:rFonts w:ascii="Calibri" w:cs="Calibri" w:eastAsia="Calibri" w:hAnsi="Calibri"/>
          <w:color w:val="333333"/>
          <w:sz w:val="20"/>
          <w:szCs w:val="20"/>
        </w:rPr>
        <w:t xml:space="preserve">Manipulate page elements in response to user events</w:t>
      </w:r>
    </w:p>
    <w:p>
      <w:pPr>
        <w:pStyle w:val="ListParagraph"/>
        <w:numPr>
          <w:ilvl w:val="0"/>
          <w:numId w:val="2"/>
        </w:numPr>
        <w:spacing w:after="40" w:line="264"/>
      </w:pPr>
      <w:r>
        <w:rPr>
          <w:rFonts w:ascii="Calibri" w:cs="Calibri" w:eastAsia="Calibri" w:hAnsi="Calibri"/>
          <w:color w:val="333333"/>
          <w:sz w:val="20"/>
          <w:szCs w:val="20"/>
        </w:rPr>
        <w:t xml:space="preserve">Describe the characteristics and use of browser plug-ins</w:t>
      </w:r>
    </w:p>
    <w:p>
      <w:pPr>
        <w:pStyle w:val="ListParagraph"/>
        <w:numPr>
          <w:ilvl w:val="0"/>
          <w:numId w:val="2"/>
        </w:numPr>
        <w:spacing w:after="40" w:line="264"/>
      </w:pPr>
      <w:r>
        <w:rPr>
          <w:rFonts w:ascii="Calibri" w:cs="Calibri" w:eastAsia="Calibri" w:hAnsi="Calibri"/>
          <w:color w:val="333333"/>
          <w:sz w:val="20"/>
          <w:szCs w:val="20"/>
        </w:rPr>
        <w:t xml:space="preserve">Explain the relationship between data transmission volumes, bandwidth, and latency</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An interactive component built without a framework</w:t>
      </w:r>
    </w:p>
    <w:p>
      <w:pPr>
        <w:pStyle w:val="ListParagraph"/>
        <w:numPr>
          <w:ilvl w:val="0"/>
          <w:numId w:val="2"/>
        </w:numPr>
        <w:spacing w:after="40" w:line="264"/>
      </w:pPr>
      <w:r>
        <w:rPr>
          <w:rFonts w:ascii="Calibri" w:cs="Calibri" w:eastAsia="Calibri" w:hAnsi="Calibri"/>
          <w:color w:val="333333"/>
          <w:sz w:val="20"/>
          <w:szCs w:val="20"/>
        </w:rPr>
        <w:t xml:space="preserve">BPA STATE LEADERSHIP CONFERENCE, usually this week</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6.3.1, 6.3.2, 6.3.3, 2.7.5, 2.7.6</w:t>
      </w:r>
    </w:p>
    <w:p>
      <w:pPr>
        <w:pStyle w:val="Heading2"/>
        <w:spacing w:after="70" w:before="300"/>
      </w:pPr>
      <w:r>
        <w:rPr>
          <w:rFonts w:ascii="Consolas" w:cs="Consolas" w:eastAsia="Consolas" w:hAnsi="Consolas"/>
          <w:b/>
          <w:bCs/>
          <w:color w:val="2E75B6"/>
          <w:sz w:val="20"/>
          <w:szCs w:val="20"/>
        </w:rPr>
        <w:t xml:space="preserve">WEEK 5  </w:t>
      </w:r>
      <w:r>
        <w:rPr>
          <w:rFonts w:ascii="Calibri" w:cs="Calibri" w:eastAsia="Calibri" w:hAnsi="Calibri"/>
          <w:b/>
          <w:bCs/>
          <w:color w:val="1B3A5F"/>
          <w:sz w:val="25"/>
          <w:szCs w:val="25"/>
        </w:rPr>
        <w:t xml:space="preserve">Forms &amp; Data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  </w:t>
            </w:r>
            <w:r>
              <w:rPr>
                <w:rFonts w:ascii="Calibri" w:cs="Calibri" w:eastAsia="Calibri" w:hAnsi="Calibri"/>
                <w:color w:val="222222"/>
                <w:sz w:val="18"/>
                <w:szCs w:val="18"/>
              </w:rPr>
              <w:t xml:space="preserve">5</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NOTE  </w:t>
            </w:r>
            <w:r>
              <w:rPr>
                <w:rFonts w:ascii="Calibri" w:cs="Calibri" w:eastAsia="Calibri" w:hAnsi="Calibri"/>
                <w:color w:val="222222"/>
                <w:sz w:val="18"/>
                <w:szCs w:val="18"/>
              </w:rPr>
              <w:t xml:space="preserve">Full week</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Collecting input safely and connecting the front end to something behind it.</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Design a data entry form from specifications accepting varied input types</w:t>
      </w:r>
    </w:p>
    <w:p>
      <w:pPr>
        <w:pStyle w:val="ListParagraph"/>
        <w:numPr>
          <w:ilvl w:val="0"/>
          <w:numId w:val="2"/>
        </w:numPr>
        <w:spacing w:after="40" w:line="264"/>
      </w:pPr>
      <w:r>
        <w:rPr>
          <w:rFonts w:ascii="Calibri" w:cs="Calibri" w:eastAsia="Calibri" w:hAnsi="Calibri"/>
          <w:color w:val="333333"/>
          <w:sz w:val="20"/>
          <w:szCs w:val="20"/>
        </w:rPr>
        <w:t xml:space="preserve">Write HTML for text fields, radio buttons, check boxes, drop-downs, and working buttons</w:t>
      </w:r>
    </w:p>
    <w:p>
      <w:pPr>
        <w:pStyle w:val="ListParagraph"/>
        <w:numPr>
          <w:ilvl w:val="0"/>
          <w:numId w:val="2"/>
        </w:numPr>
        <w:spacing w:after="40" w:line="264"/>
      </w:pPr>
      <w:r>
        <w:rPr>
          <w:rFonts w:ascii="Calibri" w:cs="Calibri" w:eastAsia="Calibri" w:hAnsi="Calibri"/>
          <w:color w:val="333333"/>
          <w:sz w:val="20"/>
          <w:szCs w:val="20"/>
        </w:rPr>
        <w:t xml:space="preserve">Explain the concept of a form action</w:t>
      </w:r>
    </w:p>
    <w:p>
      <w:pPr>
        <w:pStyle w:val="ListParagraph"/>
        <w:numPr>
          <w:ilvl w:val="0"/>
          <w:numId w:val="2"/>
        </w:numPr>
        <w:spacing w:after="40" w:line="264"/>
      </w:pPr>
      <w:r>
        <w:rPr>
          <w:rFonts w:ascii="Calibri" w:cs="Calibri" w:eastAsia="Calibri" w:hAnsi="Calibri"/>
          <w:color w:val="333333"/>
          <w:sz w:val="20"/>
          <w:szCs w:val="20"/>
        </w:rPr>
        <w:t xml:space="preserve">Format a completed form using fieldset and tabindex</w:t>
      </w:r>
    </w:p>
    <w:p>
      <w:pPr>
        <w:pStyle w:val="ListParagraph"/>
        <w:numPr>
          <w:ilvl w:val="0"/>
          <w:numId w:val="2"/>
        </w:numPr>
        <w:spacing w:after="40" w:line="264"/>
      </w:pPr>
      <w:r>
        <w:rPr>
          <w:rFonts w:ascii="Calibri" w:cs="Calibri" w:eastAsia="Calibri" w:hAnsi="Calibri"/>
          <w:color w:val="333333"/>
          <w:sz w:val="20"/>
          <w:szCs w:val="20"/>
        </w:rPr>
        <w:t xml:space="preserve">Code scripting to interact with data sources including databases and web services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A working form with client and server-side validation and an accessible error pattern</w:t>
      </w:r>
    </w:p>
    <w:p>
      <w:pPr>
        <w:pStyle w:val="ListParagraph"/>
        <w:numPr>
          <w:ilvl w:val="0"/>
          <w:numId w:val="2"/>
        </w:numPr>
        <w:spacing w:after="40" w:line="264"/>
      </w:pPr>
      <w:r>
        <w:rPr>
          <w:rFonts w:ascii="Calibri" w:cs="Calibri" w:eastAsia="Calibri" w:hAnsi="Calibri"/>
          <w:color w:val="333333"/>
          <w:sz w:val="20"/>
          <w:szCs w:val="20"/>
        </w:rPr>
        <w:t xml:space="preserve">Form connected to a live data source</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6.4.1, 6.4.2, 6.4.3, 6.4.4, 6.4.5, 6.4.6, 6.4.7, 1.4.6</w:t>
      </w:r>
    </w:p>
    <w:p>
      <w:pPr>
        <w:pStyle w:val="Heading2"/>
        <w:spacing w:after="70" w:before="300"/>
      </w:pPr>
      <w:r>
        <w:rPr>
          <w:rFonts w:ascii="Consolas" w:cs="Consolas" w:eastAsia="Consolas" w:hAnsi="Consolas"/>
          <w:b/>
          <w:bCs/>
          <w:color w:val="2E75B6"/>
          <w:sz w:val="20"/>
          <w:szCs w:val="20"/>
        </w:rPr>
        <w:t xml:space="preserve">WEEK 6  </w:t>
      </w:r>
      <w:r>
        <w:rPr>
          <w:rFonts w:ascii="Calibri" w:cs="Calibri" w:eastAsia="Calibri" w:hAnsi="Calibri"/>
          <w:b/>
          <w:bCs/>
          <w:color w:val="1B3A5F"/>
          <w:sz w:val="25"/>
          <w:szCs w:val="25"/>
        </w:rPr>
        <w:t xml:space="preserve">Publishing, Standards &amp; Measurement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  </w:t>
            </w:r>
            <w:r>
              <w:rPr>
                <w:rFonts w:ascii="Calibri" w:cs="Calibri" w:eastAsia="Calibri" w:hAnsi="Calibri"/>
                <w:color w:val="222222"/>
                <w:sz w:val="18"/>
                <w:szCs w:val="18"/>
              </w:rPr>
              <w:t xml:space="preserve">6</w:t>
            </w:r>
          </w:p>
        </w:tc>
        <w:tc>
          <w:tcPr>
            <w:tcW w:type="dxa" w:w="468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NOTE  </w:t>
            </w:r>
            <w:r>
              <w:rPr>
                <w:rFonts w:ascii="Calibri" w:cs="Calibri" w:eastAsia="Calibri" w:hAnsi="Calibri"/>
                <w:color w:val="222222"/>
                <w:sz w:val="18"/>
                <w:szCs w:val="18"/>
              </w:rPr>
              <w:t xml:space="preserve">Instruction phase ends this week</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Getting it live, keeping it valid, and finding out whether anyone uses it.</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Implement web programming standards and protocols including W3C and HTML5</w:t>
      </w:r>
    </w:p>
    <w:p>
      <w:pPr>
        <w:pStyle w:val="ListParagraph"/>
        <w:numPr>
          <w:ilvl w:val="0"/>
          <w:numId w:val="2"/>
        </w:numPr>
        <w:spacing w:after="40" w:line="264"/>
      </w:pPr>
      <w:r>
        <w:rPr>
          <w:rFonts w:ascii="Calibri" w:cs="Calibri" w:eastAsia="Calibri" w:hAnsi="Calibri"/>
          <w:color w:val="333333"/>
          <w:sz w:val="20"/>
          <w:szCs w:val="20"/>
        </w:rPr>
        <w:t xml:space="preserve">Code for cross-platform and cross-browser compatibility and validation</w:t>
      </w:r>
    </w:p>
    <w:p>
      <w:pPr>
        <w:pStyle w:val="ListParagraph"/>
        <w:numPr>
          <w:ilvl w:val="0"/>
          <w:numId w:val="2"/>
        </w:numPr>
        <w:spacing w:after="40" w:line="264"/>
      </w:pPr>
      <w:r>
        <w:rPr>
          <w:rFonts w:ascii="Calibri" w:cs="Calibri" w:eastAsia="Calibri" w:hAnsi="Calibri"/>
          <w:color w:val="333333"/>
          <w:sz w:val="20"/>
          <w:szCs w:val="20"/>
        </w:rPr>
        <w:t xml:space="preserve">Publish a completed website to a web server</w:t>
      </w:r>
    </w:p>
    <w:p>
      <w:pPr>
        <w:pStyle w:val="ListParagraph"/>
        <w:numPr>
          <w:ilvl w:val="0"/>
          <w:numId w:val="2"/>
        </w:numPr>
        <w:spacing w:after="40" w:line="264"/>
      </w:pPr>
      <w:r>
        <w:rPr>
          <w:rFonts w:ascii="Calibri" w:cs="Calibri" w:eastAsia="Calibri" w:hAnsi="Calibri"/>
          <w:color w:val="333333"/>
          <w:sz w:val="20"/>
          <w:szCs w:val="20"/>
        </w:rPr>
        <w:t xml:space="preserve">Install and configure a content management system</w:t>
      </w:r>
    </w:p>
    <w:p>
      <w:pPr>
        <w:pStyle w:val="ListParagraph"/>
        <w:numPr>
          <w:ilvl w:val="0"/>
          <w:numId w:val="2"/>
        </w:numPr>
        <w:spacing w:after="40" w:line="264"/>
      </w:pPr>
      <w:r>
        <w:rPr>
          <w:rFonts w:ascii="Calibri" w:cs="Calibri" w:eastAsia="Calibri" w:hAnsi="Calibri"/>
          <w:color w:val="333333"/>
          <w:sz w:val="20"/>
          <w:szCs w:val="20"/>
        </w:rPr>
        <w:t xml:space="preserve">Incorporate search engine optimization into webpages</w:t>
      </w:r>
    </w:p>
    <w:p>
      <w:pPr>
        <w:pStyle w:val="ListParagraph"/>
        <w:numPr>
          <w:ilvl w:val="0"/>
          <w:numId w:val="2"/>
        </w:numPr>
        <w:spacing w:after="40" w:line="264"/>
      </w:pPr>
      <w:r>
        <w:rPr>
          <w:rFonts w:ascii="Calibri" w:cs="Calibri" w:eastAsia="Calibri" w:hAnsi="Calibri"/>
          <w:color w:val="333333"/>
          <w:sz w:val="20"/>
          <w:szCs w:val="20"/>
        </w:rPr>
        <w:t xml:space="preserve">Monitor customer expectations and determine satisfaction using measurement tools</w:t>
      </w:r>
    </w:p>
    <w:p>
      <w:pPr>
        <w:spacing w:after="40" w:before="90"/>
      </w:pPr>
      <w:r>
        <w:rPr>
          <w:rFonts w:ascii="Calibri" w:cs="Calibri" w:eastAsia="Calibri" w:hAnsi="Calibri"/>
          <w:b/>
          <w:bCs/>
          <w:color w:val="2E75B6"/>
          <w:sz w:val="19"/>
          <w:szCs w:val="19"/>
        </w:rPr>
        <w:t xml:space="preserve">Deliverables:</w:t>
      </w:r>
    </w:p>
    <w:p>
      <w:pPr>
        <w:pStyle w:val="ListParagraph"/>
        <w:numPr>
          <w:ilvl w:val="0"/>
          <w:numId w:val="2"/>
        </w:numPr>
        <w:spacing w:after="40" w:line="264"/>
      </w:pPr>
      <w:r>
        <w:rPr>
          <w:rFonts w:ascii="Calibri" w:cs="Calibri" w:eastAsia="Calibri" w:hAnsi="Calibri"/>
          <w:color w:val="333333"/>
          <w:sz w:val="20"/>
          <w:szCs w:val="20"/>
        </w:rPr>
        <w:t xml:space="preserve">A validated site published live to Cloudflare Pages or Render</w:t>
      </w:r>
    </w:p>
    <w:p>
      <w:pPr>
        <w:pStyle w:val="ListParagraph"/>
        <w:numPr>
          <w:ilvl w:val="0"/>
          <w:numId w:val="2"/>
        </w:numPr>
        <w:spacing w:after="40" w:line="264"/>
      </w:pPr>
      <w:r>
        <w:rPr>
          <w:rFonts w:ascii="Calibri" w:cs="Calibri" w:eastAsia="Calibri" w:hAnsi="Calibri"/>
          <w:color w:val="333333"/>
          <w:sz w:val="20"/>
          <w:szCs w:val="20"/>
        </w:rPr>
        <w:t xml:space="preserve">Analytics instrumented and reporting real traffic</w:t>
      </w:r>
    </w:p>
    <w:p>
      <w:pPr>
        <w:pStyle w:val="ListParagraph"/>
        <w:numPr>
          <w:ilvl w:val="0"/>
          <w:numId w:val="2"/>
        </w:numPr>
        <w:spacing w:after="40" w:line="264"/>
      </w:pPr>
      <w:r>
        <w:rPr>
          <w:rFonts w:ascii="Calibri" w:cs="Calibri" w:eastAsia="Calibri" w:hAnsi="Calibri"/>
          <w:color w:val="333333"/>
          <w:sz w:val="20"/>
          <w:szCs w:val="20"/>
        </w:rPr>
        <w:t xml:space="preserve">INSTRUCTION PHASE COMPLETE — capstone begins Week 7</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6.5.1, 6.5.3, 6.5.4, 6.5.5, 6.5.6, 6.5.11, 6.5.12, 6.5.14, 1.10.5, 1.4.8</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Capstone Phase  ·  Weeks 7–18</w:t>
      </w:r>
    </w:p>
    <w:p>
      <w:pPr>
        <w:spacing w:after="100" w:before="0" w:line="276"/>
      </w:pPr>
      <w:r>
        <w:rPr>
          <w:rFonts w:ascii="Calibri" w:cs="Calibri" w:eastAsia="Calibri" w:hAnsi="Calibri"/>
          <w:color w:val="595959"/>
          <w:sz w:val="21"/>
          <w:szCs w:val="21"/>
        </w:rPr>
        <w:t xml:space="preserve">Weeks 7 through 18. Twelve weeks. The largest single body of work in the program.</w:t>
      </w:r>
    </w:p>
    <w:p>
      <w:pPr>
        <w:pStyle w:val="Heading2"/>
        <w:spacing w:after="110" w:before="240"/>
      </w:pPr>
      <w:r>
        <w:rPr>
          <w:rFonts w:ascii="Calibri" w:cs="Calibri" w:eastAsia="Calibri" w:hAnsi="Calibri"/>
          <w:b/>
          <w:bCs/>
          <w:color w:val="1B3A5F"/>
          <w:sz w:val="25"/>
          <w:szCs w:val="25"/>
        </w:rPr>
        <w:t xml:space="preserve">The requirement, regardless of track</w:t>
      </w:r>
    </w:p>
    <w:p>
      <w:pPr>
        <w:pStyle w:val="ListParagraph"/>
        <w:numPr>
          <w:ilvl w:val="0"/>
          <w:numId w:val="2"/>
        </w:numPr>
        <w:spacing w:after="40" w:line="264"/>
      </w:pPr>
      <w:r>
        <w:rPr>
          <w:rFonts w:ascii="Calibri" w:cs="Calibri" w:eastAsia="Calibri" w:hAnsi="Calibri"/>
          <w:color w:val="333333"/>
          <w:sz w:val="20"/>
          <w:szCs w:val="20"/>
        </w:rPr>
        <w:t xml:space="preserve">It solves a real problem for a real person outside this classroom</w:t>
      </w:r>
    </w:p>
    <w:p>
      <w:pPr>
        <w:pStyle w:val="ListParagraph"/>
        <w:numPr>
          <w:ilvl w:val="0"/>
          <w:numId w:val="2"/>
        </w:numPr>
        <w:spacing w:after="40" w:line="264"/>
      </w:pPr>
      <w:r>
        <w:rPr>
          <w:rFonts w:ascii="Calibri" w:cs="Calibri" w:eastAsia="Calibri" w:hAnsi="Calibri"/>
          <w:color w:val="333333"/>
          <w:sz w:val="20"/>
          <w:szCs w:val="20"/>
        </w:rPr>
        <w:t xml:space="preserve">It is deployed, running, and reachable by someone who is not you</w:t>
      </w:r>
    </w:p>
    <w:p>
      <w:pPr>
        <w:pStyle w:val="ListParagraph"/>
        <w:numPr>
          <w:ilvl w:val="0"/>
          <w:numId w:val="2"/>
        </w:numPr>
        <w:spacing w:after="40" w:line="264"/>
      </w:pPr>
      <w:r>
        <w:rPr>
          <w:rFonts w:ascii="Calibri" w:cs="Calibri" w:eastAsia="Calibri" w:hAnsi="Calibri"/>
          <w:color w:val="333333"/>
          <w:sz w:val="20"/>
          <w:szCs w:val="20"/>
        </w:rPr>
        <w:t xml:space="preserve">It has a named external stakeholder who agreed to acceptance criteria in writing</w:t>
      </w:r>
    </w:p>
    <w:p>
      <w:pPr>
        <w:pStyle w:val="ListParagraph"/>
        <w:numPr>
          <w:ilvl w:val="0"/>
          <w:numId w:val="2"/>
        </w:numPr>
        <w:spacing w:after="40" w:line="264"/>
      </w:pPr>
      <w:r>
        <w:rPr>
          <w:rFonts w:ascii="Calibri" w:cs="Calibri" w:eastAsia="Calibri" w:hAnsi="Calibri"/>
          <w:color w:val="333333"/>
          <w:sz w:val="20"/>
          <w:szCs w:val="20"/>
        </w:rPr>
        <w:t xml:space="preserve">It is documented: README, decision log, AI usage log, and a user guide</w:t>
      </w:r>
    </w:p>
    <w:p>
      <w:pPr>
        <w:pStyle w:val="ListParagraph"/>
        <w:numPr>
          <w:ilvl w:val="0"/>
          <w:numId w:val="2"/>
        </w:numPr>
        <w:spacing w:after="40" w:line="264"/>
      </w:pPr>
      <w:r>
        <w:rPr>
          <w:rFonts w:ascii="Calibri" w:cs="Calibri" w:eastAsia="Calibri" w:hAnsi="Calibri"/>
          <w:color w:val="333333"/>
          <w:sz w:val="20"/>
          <w:szCs w:val="20"/>
        </w:rPr>
        <w:t xml:space="preserve">It runs the full DMAIC cycle with dated evidence at each phase</w:t>
      </w:r>
    </w:p>
    <w:p>
      <w:pPr>
        <w:pStyle w:val="ListParagraph"/>
        <w:numPr>
          <w:ilvl w:val="0"/>
          <w:numId w:val="2"/>
        </w:numPr>
        <w:spacing w:after="40" w:line="264"/>
      </w:pPr>
      <w:r>
        <w:rPr>
          <w:rFonts w:ascii="Calibri" w:cs="Calibri" w:eastAsia="Calibri" w:hAnsi="Calibri"/>
          <w:color w:val="333333"/>
          <w:sz w:val="20"/>
          <w:szCs w:val="20"/>
        </w:rPr>
        <w:t xml:space="preserve">It survives thirty days without manual intervention</w:t>
      </w:r>
    </w:p>
    <w:p>
      <w:pPr>
        <w:pStyle w:val="ListParagraph"/>
        <w:numPr>
          <w:ilvl w:val="0"/>
          <w:numId w:val="2"/>
        </w:numPr>
        <w:spacing w:after="40" w:line="264"/>
      </w:pPr>
      <w:r>
        <w:rPr>
          <w:rFonts w:ascii="Calibri" w:cs="Calibri" w:eastAsia="Calibri" w:hAnsi="Calibri"/>
          <w:color w:val="333333"/>
          <w:sz w:val="20"/>
          <w:szCs w:val="20"/>
        </w:rPr>
        <w:t xml:space="preserve">It is presented formally, and you can answer questions about anything in it</w:t>
      </w:r>
    </w:p>
    <w:p>
      <w:pPr>
        <w:pStyle w:val="Heading2"/>
        <w:spacing w:after="110" w:before="240"/>
      </w:pPr>
      <w:r>
        <w:rPr>
          <w:rFonts w:ascii="Calibri" w:cs="Calibri" w:eastAsia="Calibri" w:hAnsi="Calibri"/>
          <w:b/>
          <w:bCs/>
          <w:color w:val="1B3A5F"/>
          <w:sz w:val="25"/>
          <w:szCs w:val="25"/>
        </w:rPr>
        <w:t xml:space="preserve">Three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TRACK</w:t>
            </w:r>
          </w:p>
        </w:tc>
        <w:tc>
          <w:tcPr>
            <w:tcW w:type="dxa" w:w="3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TYPICAL BUILD</w:t>
            </w:r>
          </w:p>
        </w:tc>
        <w:tc>
          <w:tcPr>
            <w:tcW w:type="dxa" w:w="35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BEST FOR</w:t>
            </w:r>
          </w:p>
        </w:tc>
      </w:tr>
      <w:tr>
        <w:tc>
          <w:tcPr>
            <w:tcW w:type="dxa" w:w="2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Industrial / HMI</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Raspberry Pi with sensors, C# WPF operator panel, alarm handling, data logging, with a web dashboard</w:t>
            </w:r>
          </w:p>
        </w:tc>
        <w:tc>
          <w:tcPr>
            <w:tcW w:type="dxa" w:w="35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Manufacturing-bound students and employer internships</w:t>
            </w:r>
          </w:p>
        </w:tc>
      </w:tr>
      <w:tr>
        <w:tc>
          <w:tcPr>
            <w:tcW w:type="dxa" w:w="2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Full-Stack Application</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Deployed web application with authentication, database, real users, analytics instrumented</w:t>
            </w:r>
          </w:p>
        </w:tc>
        <w:tc>
          <w:tcPr>
            <w:tcW w:type="dxa" w:w="35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College-bound and web-industry students</w:t>
            </w:r>
          </w:p>
        </w:tc>
      </w:tr>
      <w:tr>
        <w:tc>
          <w:tcPr>
            <w:tcW w:type="dxa" w:w="2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AI-Integrated</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Local model wrapped as a service, C# or web front end, with a written ethics and licensing analysis</w:t>
            </w:r>
          </w:p>
        </w:tc>
        <w:tc>
          <w:tcPr>
            <w:tcW w:type="dxa" w:w="35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Students targeting BPA V16 and AI-adjacent work</w:t>
            </w:r>
          </w:p>
        </w:tc>
      </w:tr>
    </w:tbl>
    <w:p>
      <w:pPr>
        <w:spacing w:after="100"/>
      </w:pPr>
      <w:r>
        <w:rPr>
          <w:sz w:val="8"/>
          <w:szCs w:val="8"/>
        </w:rPr>
        <w:t xml:space="preserve"/>
      </w:r>
    </w:p>
    <w:p>
      <w:pPr>
        <w:spacing w:after="100" w:before="0" w:line="276"/>
      </w:pPr>
      <w:r>
        <w:rPr>
          <w:rFonts w:ascii="Calibri" w:cs="Calibri" w:eastAsia="Calibri" w:hAnsi="Calibri"/>
          <w:color w:val="333333"/>
          <w:sz w:val="21"/>
          <w:szCs w:val="21"/>
        </w:rPr>
        <w:t xml:space="preserve">The track sets the technical shape. The problem is always yours, drawn from the Problem Inventory you wrote in the first week of junior year.</w:t>
      </w:r>
    </w:p>
    <w:p>
      <w:pPr>
        <w:pStyle w:val="Heading2"/>
        <w:spacing w:after="110" w:before="240"/>
      </w:pPr>
      <w:r>
        <w:rPr>
          <w:rFonts w:ascii="Calibri" w:cs="Calibri" w:eastAsia="Calibri" w:hAnsi="Calibri"/>
          <w:b/>
          <w:bCs/>
          <w:color w:val="1B3A5F"/>
          <w:sz w:val="25"/>
          <w:szCs w:val="25"/>
        </w:rPr>
        <w:t xml:space="preserve">The twelve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WEEKS</w:t>
            </w:r>
          </w:p>
        </w:tc>
        <w:tc>
          <w:tcPr>
            <w:tcW w:type="dxa" w:w="2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PHASE</w:t>
            </w:r>
          </w:p>
        </w:tc>
        <w:tc>
          <w:tcPr>
            <w:tcW w:type="dxa" w:w="55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DELIVERABLE</w:t>
            </w:r>
          </w:p>
        </w:tc>
      </w:tr>
      <w:tr>
        <w:tc>
          <w:tcPr>
            <w:tcW w:type="dxa" w:w="1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7–8</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Define</w:t>
            </w:r>
          </w:p>
        </w:tc>
        <w:tc>
          <w:tcPr>
            <w:tcW w:type="dxa" w:w="55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Project concept proposal: scope, purpose, target audience, client needs, expected outcomes, budget, timeline, task breakdown, responsibilities. Presented to stakeholders for approval. Signed agreement required to proceed.</w:t>
            </w:r>
          </w:p>
        </w:tc>
      </w:tr>
      <w:tr>
        <w:tc>
          <w:tcPr>
            <w:tcW w:type="dxa" w:w="1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9–10</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Measure &amp; Analyze</w:t>
            </w:r>
          </w:p>
        </w:tc>
        <w:tc>
          <w:tcPr>
            <w:tcW w:type="dxa" w:w="55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Baseline data, requirements specification, conceptual model and design brief, wireframes, architecture, written test plan. GP3 ends after Week 9.</w:t>
            </w:r>
          </w:p>
        </w:tc>
      </w:tr>
      <w:tr>
        <w:tc>
          <w:tcPr>
            <w:tcW w:type="dxa" w:w="1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11–14</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Improve</w:t>
            </w:r>
          </w:p>
        </w:tc>
        <w:tc>
          <w:tcPr>
            <w:tcW w:type="dxa" w:w="55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sprints with weekly demos and weekly written stakeholder updates. Two peer code reviews. BPA Nationals usually falls in Week 14.</w:t>
            </w:r>
          </w:p>
        </w:tc>
      </w:tr>
      <w:tr>
        <w:tc>
          <w:tcPr>
            <w:tcW w:type="dxa" w:w="1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15–16</w:t>
            </w:r>
          </w:p>
        </w:tc>
        <w:tc>
          <w:tcPr>
            <w:tcW w:type="dxa" w:w="2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Improve → Control</w:t>
            </w:r>
          </w:p>
        </w:tc>
        <w:tc>
          <w:tcPr>
            <w:tcW w:type="dxa" w:w="55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Usability testing with real users. Corrections from test results. Stakeholder acceptance sought against the agreed criteria. WebXam post-test Week 16.</w:t>
            </w:r>
          </w:p>
        </w:tc>
      </w:tr>
      <w:tr>
        <w:tc>
          <w:tcPr>
            <w:tcW w:type="dxa" w:w="1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17–18</w:t>
            </w:r>
          </w:p>
        </w:tc>
        <w:tc>
          <w:tcPr>
            <w:tcW w:type="dxa" w:w="2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Control</w:t>
            </w:r>
          </w:p>
        </w:tc>
        <w:tc>
          <w:tcPr>
            <w:tcW w:type="dxa" w:w="55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Rollout plan, support and training materials, final review and approval, handoff to stakeholder, formal presentation.</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How the capstone delivers this course’s competencies</w:t>
            </w:r>
          </w:p>
          <w:p>
            <w:pPr>
              <w:spacing w:after="60" w:line="264"/>
            </w:pPr>
            <w:r>
              <w:rPr>
                <w:rFonts w:ascii="Calibri" w:cs="Calibri" w:eastAsia="Calibri" w:hAnsi="Calibri"/>
                <w:color w:val="333333"/>
                <w:sz w:val="20"/>
                <w:szCs w:val="20"/>
              </w:rPr>
              <w:t xml:space="preserve">Outcome 2.9 Project Concept Proposal is delivered entirely by the Define phase. Outcome 2.12 Performance Tests and Acceptance is delivered entirely by Weeks 15 and 16. Outcome 2.13 Rollout and Handoff is delivered entirely by Weeks 17 and 18. Outcome 2.11 Troubleshooting is exercised continuously.</w:t>
            </w:r>
          </w:p>
          <w:p>
            <w:pPr>
              <w:spacing w:after="60" w:line="264"/>
            </w:pPr>
            <w:r>
              <w:rPr>
                <w:rFonts w:ascii="Calibri" w:cs="Calibri" w:eastAsia="Calibri" w:hAnsi="Calibri"/>
                <w:color w:val="333333"/>
                <w:sz w:val="20"/>
                <w:szCs w:val="20"/>
              </w:rPr>
              <w:t xml:space="preserve">The Strand 1 business competencies — identifying stakeholders, working within a budget, communicating features and benefits, professional correspondence, formal presentation — are delivered through actual client interaction rather than classroom content. That is both more defensible and more real.</w:t>
            </w:r>
          </w:p>
        </w:tc>
      </w:tr>
    </w:tbl>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B02418" w:color="auto" w:val="clear"/>
          </w:tcPr>
          <w:p>
            <w:r>
              <w:rPr>
                <w:sz w:val="4"/>
                <w:szCs w:val="4"/>
              </w:rPr>
              <w:t xml:space="preserve"/>
            </w:r>
          </w:p>
        </w:tc>
        <w:tc>
          <w:tcPr>
            <w:tcW w:type="dxa" w:w="9290"/>
            <w:shd w:fill="FBEAE8" w:color="auto" w:val="clear"/>
            <w:tcMar>
              <w:top w:type="dxa" w:w="120"/>
              <w:left w:type="dxa" w:w="180"/>
              <w:bottom w:type="dxa" w:w="120"/>
              <w:right w:type="dxa" w:w="180"/>
            </w:tcMar>
          </w:tcPr>
          <w:p>
            <w:pPr>
              <w:spacing w:after="60" w:before="40"/>
            </w:pPr>
            <w:r>
              <w:rPr>
                <w:rFonts w:ascii="Calibri" w:cs="Calibri" w:eastAsia="Calibri" w:hAnsi="Calibri"/>
                <w:b/>
                <w:bCs/>
                <w:color w:val="B02418"/>
                <w:sz w:val="16"/>
                <w:szCs w:val="16"/>
              </w:rPr>
              <w:t xml:space="preserve">WARNING  </w:t>
            </w:r>
            <w:r>
              <w:rPr>
                <w:rFonts w:ascii="Calibri" w:cs="Calibri" w:eastAsia="Calibri" w:hAnsi="Calibri"/>
                <w:b/>
                <w:bCs/>
                <w:color w:val="222222"/>
                <w:sz w:val="20"/>
                <w:szCs w:val="20"/>
              </w:rPr>
              <w:t xml:space="preserve">The two ways a capstone fails</w:t>
            </w:r>
          </w:p>
          <w:p>
            <w:pPr>
              <w:spacing w:after="60" w:line="264"/>
            </w:pPr>
            <w:r>
              <w:rPr>
                <w:rFonts w:ascii="Calibri" w:cs="Calibri" w:eastAsia="Calibri" w:hAnsi="Calibri"/>
                <w:color w:val="333333"/>
                <w:sz w:val="20"/>
                <w:szCs w:val="20"/>
              </w:rPr>
              <w:t xml:space="preserve">Scope. A student picks something they cannot finish and spends twelve weeks at forty percent complete. Scope is killed in Week 8, not Week 14. After Week 12 scope may be reduced but never expanded.</w:t>
            </w:r>
          </w:p>
          <w:p>
            <w:pPr>
              <w:spacing w:after="60" w:line="264"/>
            </w:pPr>
            <w:r>
              <w:rPr>
                <w:rFonts w:ascii="Calibri" w:cs="Calibri" w:eastAsia="Calibri" w:hAnsi="Calibri"/>
                <w:color w:val="333333"/>
                <w:sz w:val="20"/>
                <w:szCs w:val="20"/>
              </w:rPr>
              <w:t xml:space="preserve">No stakeholder. A capstone with an imaginary user drifts. A named, contactable human is required by the end of Week 7 or the project does not proceed.</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Semester Calendar</w:t>
      </w:r>
    </w:p>
    <w:p>
      <w:pPr>
        <w:pStyle w:val="Heading2"/>
        <w:spacing w:after="110" w:before="240"/>
      </w:pPr>
      <w:r>
        <w:rPr>
          <w:rFonts w:ascii="Calibri" w:cs="Calibri" w:eastAsia="Calibri" w:hAnsi="Calibri"/>
          <w:b/>
          <w:bCs/>
          <w:color w:val="1B3A5F"/>
          <w:sz w:val="25"/>
          <w:szCs w:val="25"/>
        </w:rPr>
        <w:t xml:space="preserve">Grading Period 3  ·  Weeks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WK</w:t>
            </w:r>
          </w:p>
        </w:tc>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PHASE</w:t>
            </w:r>
          </w:p>
        </w:tc>
        <w:tc>
          <w:tcPr>
            <w:tcW w:type="dxa" w:w="58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MILESTONES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Instruction</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BPA State pre-submission usually this week. Semantic HTML.</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Instruction</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Modern CSS and responsive layout.</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3</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Instruction</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Accessibility rebuild due.</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4</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Instruction</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BPA STATE usually this week. Client-side scripting.</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5</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Instruction</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Forms and data sources.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6</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Instruction</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Publishing, validation, SEO, analytics. INSTRUCTION ENDS.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7</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Define</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Stakeholder identified and confirmed. Proposal drafting.</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8</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Define</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PROPOSAL APPROVED AND SIGNED.</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9</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Measure</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Requirements and baseline data. GP3 ENDS.</w:t>
            </w:r>
          </w:p>
        </w:tc>
      </w:tr>
    </w:tbl>
    <w:p>
      <w:pPr>
        <w:spacing w:after="200"/>
      </w:pPr>
      <w:r>
        <w:rPr>
          <w:sz w:val="8"/>
          <w:szCs w:val="8"/>
        </w:rPr>
        <w:t xml:space="preserve"/>
      </w:r>
    </w:p>
    <w:p>
      <w:pPr>
        <w:pStyle w:val="Heading2"/>
        <w:spacing w:after="110" w:before="240"/>
      </w:pPr>
      <w:r>
        <w:rPr>
          <w:rFonts w:ascii="Calibri" w:cs="Calibri" w:eastAsia="Calibri" w:hAnsi="Calibri"/>
          <w:b/>
          <w:bCs/>
          <w:color w:val="1B3A5F"/>
          <w:sz w:val="25"/>
          <w:szCs w:val="25"/>
        </w:rPr>
        <w:t xml:space="preserve">Grading Period 4  ·  Weeks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WK</w:t>
            </w:r>
          </w:p>
        </w:tc>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PHASE</w:t>
            </w:r>
          </w:p>
        </w:tc>
        <w:tc>
          <w:tcPr>
            <w:tcW w:type="dxa" w:w="58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MILESTONES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10</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Analyze</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Wireframes, architecture, test plan.</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11</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Improve</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Sprint 1. Weekly stakeholder update begins.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12</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Improve</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Sprint 2. SCOPE LOCKED. No expansion after this week.</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13</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Improve</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Sprint 3. First peer code review.</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14</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Improve</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BPA NATIONALS usually this week. Sprint 4.</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15</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Control</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Usability testing with real users. Corrections.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16</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Control</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WEBXAM 145010 POST-TEST. Stakeholder acceptance sought.</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17</w:t>
            </w:r>
          </w:p>
        </w:tc>
        <w:tc>
          <w:tcPr>
            <w:tcW w:type="dxa" w:w="2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Control</w:t>
            </w:r>
          </w:p>
        </w:tc>
        <w:tc>
          <w:tcPr>
            <w:tcW w:type="dxa" w:w="58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Rollout plan, training materials, handoff.</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18</w:t>
            </w:r>
          </w:p>
        </w:tc>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Capstone: Close</w:t>
            </w:r>
          </w:p>
        </w:tc>
        <w:tc>
          <w:tcPr>
            <w:tcW w:type="dxa" w:w="58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FINAL PRESENTATIONS. Seniors finish this week.</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C55A11" w:color="auto" w:val="clear"/>
          </w:tcPr>
          <w:p>
            <w:r>
              <w:rPr>
                <w:sz w:val="4"/>
                <w:szCs w:val="4"/>
              </w:rPr>
              <w:t xml:space="preserve"/>
            </w:r>
          </w:p>
        </w:tc>
        <w:tc>
          <w:tcPr>
            <w:tcW w:type="dxa" w:w="9290"/>
            <w:shd w:fill="FDF1E8" w:color="auto" w:val="clear"/>
            <w:tcMar>
              <w:top w:type="dxa" w:w="120"/>
              <w:left w:type="dxa" w:w="180"/>
              <w:bottom w:type="dxa" w:w="120"/>
              <w:right w:type="dxa" w:w="180"/>
            </w:tcMar>
          </w:tcPr>
          <w:p>
            <w:pPr>
              <w:spacing w:after="60" w:before="40"/>
            </w:pPr>
            <w:r>
              <w:rPr>
                <w:rFonts w:ascii="Calibri" w:cs="Calibri" w:eastAsia="Calibri" w:hAnsi="Calibri"/>
                <w:b/>
                <w:bCs/>
                <w:color w:val="C55A11"/>
                <w:sz w:val="16"/>
                <w:szCs w:val="16"/>
              </w:rPr>
              <w:t xml:space="preserve">NOTE  </w:t>
            </w:r>
            <w:r>
              <w:rPr>
                <w:rFonts w:ascii="Calibri" w:cs="Calibri" w:eastAsia="Calibri" w:hAnsi="Calibri"/>
                <w:b/>
                <w:bCs/>
                <w:color w:val="222222"/>
                <w:sz w:val="20"/>
                <w:szCs w:val="20"/>
              </w:rPr>
              <w:t xml:space="preserve">Where the interruptions land</w:t>
            </w:r>
          </w:p>
          <w:p>
            <w:pPr>
              <w:spacing w:after="60" w:line="264"/>
            </w:pPr>
            <w:r>
              <w:rPr>
                <w:rFonts w:ascii="Calibri" w:cs="Calibri" w:eastAsia="Calibri" w:hAnsi="Calibri"/>
                <w:color w:val="333333"/>
                <w:sz w:val="20"/>
                <w:szCs w:val="20"/>
              </w:rPr>
              <w:t xml:space="preserve">Short weeks land differently every year, and your instructor adjusts for them. Week 4 usually loses competitors to BPA State. A school break usually lands in Weeks 8 and 9, during the Define and Measure phases, where the work is written rather than technical.</w:t>
            </w:r>
          </w:p>
          <w:p>
            <w:pPr>
              <w:spacing w:after="60" w:line="264"/>
            </w:pPr>
            <w:r>
              <w:rPr>
                <w:rFonts w:ascii="Calibri" w:cs="Calibri" w:eastAsia="Calibri" w:hAnsi="Calibri"/>
                <w:color w:val="333333"/>
                <w:sz w:val="20"/>
                <w:szCs w:val="20"/>
              </w:rPr>
              <w:t xml:space="preserve">That placement is deliberate. Losing build days hurts more than losing planning days.</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Competency Coverage</w:t>
      </w:r>
    </w:p>
    <w:p>
      <w:pPr>
        <w:pStyle w:val="Heading2"/>
        <w:spacing w:after="110" w:before="240"/>
      </w:pPr>
      <w:r>
        <w:rPr>
          <w:rFonts w:ascii="Calibri" w:cs="Calibri" w:eastAsia="Calibri" w:hAnsi="Calibri"/>
          <w:b/>
          <w:bCs/>
          <w:color w:val="1B3A5F"/>
          <w:sz w:val="25"/>
          <w:szCs w:val="25"/>
        </w:rPr>
        <w:t xml:space="preserve">Delivered by the instruction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STRAND</w:t>
            </w:r>
          </w:p>
        </w:tc>
        <w:tc>
          <w:tcPr>
            <w:tcW w:type="dxa" w:w="3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NAME</w:t>
            </w:r>
          </w:p>
        </w:tc>
        <w:tc>
          <w:tcPr>
            <w:tcW w:type="dxa" w:w="4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WEEKS</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6</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Web Development — the entire strand</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1–6</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2.7</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Applications and Architecture</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1, 4</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1.5</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Global Environment</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3</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1.10</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Sales and Marketing</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6</w:t>
            </w:r>
          </w:p>
        </w:tc>
      </w:tr>
    </w:tbl>
    <w:p>
      <w:pPr>
        <w:spacing w:after="160"/>
      </w:pPr>
      <w:r>
        <w:rPr>
          <w:sz w:val="8"/>
          <w:szCs w:val="8"/>
        </w:rPr>
        <w:t xml:space="preserve"/>
      </w:r>
    </w:p>
    <w:p>
      <w:pPr>
        <w:pStyle w:val="Heading2"/>
        <w:spacing w:after="110" w:before="240"/>
      </w:pPr>
      <w:r>
        <w:rPr>
          <w:rFonts w:ascii="Calibri" w:cs="Calibri" w:eastAsia="Calibri" w:hAnsi="Calibri"/>
          <w:b/>
          <w:bCs/>
          <w:color w:val="1B3A5F"/>
          <w:sz w:val="25"/>
          <w:szCs w:val="25"/>
        </w:rPr>
        <w:t xml:space="preserve">Delivered by the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OUTCOME</w:t>
            </w:r>
          </w:p>
        </w:tc>
        <w:tc>
          <w:tcPr>
            <w:tcW w:type="dxa" w:w="3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NAME</w:t>
            </w:r>
          </w:p>
        </w:tc>
        <w:tc>
          <w:tcPr>
            <w:tcW w:type="dxa" w:w="4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PHASE</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2.9</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Project Concept Proposal</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Define, Weeks 7–8</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2.11</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Troubleshooting</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Continuous</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2.12</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Performance Tests and Acceptance</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Control, Weeks 15–16</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2.13</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Rollout and Handoff</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Control, Weeks 17–18</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1.1</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Employability Skills</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Continuous — stakeholder work</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1.2</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Leadership and Communications</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Weekly updates and final presentation</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1.3</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Business Ethics and Law</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Licensing and IP in the build</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1.4</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Knowledge Management and IT</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Documentation and data handling</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1.6</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Business Literacy</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Proposal — opportunity, features, benefits, budget</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1.7</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Entrepreneurship</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IP protection in the proposal</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1.9</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Financial Management</w:t>
            </w:r>
          </w:p>
        </w:tc>
        <w:tc>
          <w:tcPr>
            <w:tcW w:type="dxa" w:w="4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Budget in the proposal</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1.10</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Sales and Marketing</w:t>
            </w:r>
          </w:p>
        </w:tc>
        <w:tc>
          <w:tcPr>
            <w:tcW w:type="dxa" w:w="4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Customer needs, satisfaction measurement</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2E7D32" w:color="auto" w:val="clear"/>
          </w:tcPr>
          <w:p>
            <w:r>
              <w:rPr>
                <w:sz w:val="4"/>
                <w:szCs w:val="4"/>
              </w:rPr>
              <w:t xml:space="preserve"/>
            </w:r>
          </w:p>
        </w:tc>
        <w:tc>
          <w:tcPr>
            <w:tcW w:type="dxa" w:w="9290"/>
            <w:shd w:fill="EAF4EB" w:color="auto" w:val="clear"/>
            <w:tcMar>
              <w:top w:type="dxa" w:w="120"/>
              <w:left w:type="dxa" w:w="180"/>
              <w:bottom w:type="dxa" w:w="120"/>
              <w:right w:type="dxa" w:w="180"/>
            </w:tcMar>
          </w:tcPr>
          <w:p>
            <w:pPr>
              <w:spacing w:after="60" w:before="40"/>
            </w:pPr>
            <w:r>
              <w:rPr>
                <w:rFonts w:ascii="Calibri" w:cs="Calibri" w:eastAsia="Calibri" w:hAnsi="Calibri"/>
                <w:b/>
                <w:bCs/>
                <w:color w:val="2E7D32"/>
                <w:sz w:val="16"/>
                <w:szCs w:val="16"/>
              </w:rPr>
              <w:t xml:space="preserve">CHECKPOINT  </w:t>
            </w:r>
            <w:r>
              <w:rPr>
                <w:rFonts w:ascii="Calibri" w:cs="Calibri" w:eastAsia="Calibri" w:hAnsi="Calibri"/>
                <w:b/>
                <w:bCs/>
                <w:color w:val="222222"/>
                <w:sz w:val="20"/>
                <w:szCs w:val="20"/>
              </w:rPr>
              <w:t xml:space="preserve">Program exit</w:t>
            </w:r>
          </w:p>
          <w:p>
            <w:pPr>
              <w:spacing w:after="60" w:line="264"/>
            </w:pPr>
            <w:r>
              <w:rPr>
                <w:rFonts w:ascii="Calibri" w:cs="Calibri" w:eastAsia="Calibri" w:hAnsi="Calibri"/>
                <w:color w:val="333333"/>
                <w:sz w:val="20"/>
                <w:szCs w:val="20"/>
              </w:rPr>
              <w:t xml:space="preserve">Three courses carrying statewide college credit. At least one industry-recognized credential. Two programming languages. A deployed CRUD application, a working industrial interface, an AI-integrated build, and a twelve-week capstone delivered to a real stakeholder.</w:t>
            </w:r>
          </w:p>
          <w:p>
            <w:pPr>
              <w:spacing w:after="60" w:line="264"/>
            </w:pPr>
            <w:r>
              <w:rPr>
                <w:rFonts w:ascii="Calibri" w:cs="Calibri" w:eastAsia="Calibri" w:hAnsi="Calibri"/>
                <w:color w:val="333333"/>
                <w:sz w:val="20"/>
                <w:szCs w:val="20"/>
              </w:rPr>
              <w:t xml:space="preserve">Two years of commit history under your own name, and a portfolio that demonstrates shipping rather than coursework.</w:t>
            </w:r>
          </w:p>
        </w:tc>
      </w:tr>
    </w:tbl>
    <w:p>
      <w:pPr>
        <w:spacing w:after="200"/>
      </w:pPr>
      <w:r>
        <w:rPr>
          <w:sz w:val="8"/>
          <w:szCs w:val="8"/>
        </w:rPr>
        <w:t xml:space="preserve"/>
      </w:r>
    </w:p>
    <w:p>
      <w:pPr>
        <w:pBdr>
          <w:top w:val="single" w:color="C9D6E4" w:sz="6" w:space="8"/>
        </w:pBdr>
        <w:spacing w:after="60" w:before="120"/>
      </w:pPr>
      <w:r>
        <w:rPr>
          <w:rFonts w:ascii="Calibri" w:cs="Calibri" w:eastAsia="Calibri" w:hAnsi="Calibri"/>
          <w:color w:val="595959"/>
          <w:sz w:val="16"/>
          <w:szCs w:val="16"/>
        </w:rPr>
        <w:t xml:space="preserve">Version 1.1  ·  Two nine-week grading periods, no calendar dates  ·  Pairs with the Course Prompt Guide, Two-Year Program Map, and Program Style &amp; Reference Guide.</w:t>
      </w:r>
    </w:p>
    <w:sectPr>
      <w:headerReference w:type="default" r:id="rId7"/>
      <w:footerReference w:type="default" r:id="rId8"/>
      <w:pgSz w:w="12240" w:h="15840" w:orient="portrait"/>
      <w:pgMar w:top="1260" w:right="1440" w:bottom="118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145010 Web Design &amp; Capstone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4" w:sz="6" w:space="6"/>
      </w:pBdr>
      <w:spacing w:after="0"/>
    </w:pPr>
    <w:r>
      <w:rPr>
        <w:rFonts w:ascii="Calibri" w:cs="Calibri" w:eastAsia="Calibri" w:hAnsi="Calibri"/>
        <w:b/>
        <w:bCs/>
        <w:color w:val="1B3A5F"/>
        <w:sz w:val="17"/>
        <w:szCs w:val="17"/>
      </w:rPr>
      <w:t xml:space="preserve">MCCTC</w:t>
    </w:r>
    <w:r>
      <w:rPr>
        <w:rFonts w:ascii="Calibri" w:cs="Calibri" w:eastAsia="Calibri" w:hAnsi="Calibri"/>
        <w:color w:val="595959"/>
        <w:sz w:val="17"/>
        <w:szCs w:val="17"/>
      </w:rPr>
      <w:t xml:space="preserve">   |   AI Automation &amp;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2026-08-26T19:57:56.391Z</dcterms:created>
  <dcterms:modified xsi:type="dcterms:W3CDTF">2026-08-26T19:57:56.405Z</dcterms:modified>
</cp:coreProperties>
</file>

<file path=docProps/custom.xml><?xml version="1.0" encoding="utf-8"?>
<Properties xmlns="http://schemas.openxmlformats.org/officeDocument/2006/custom-properties" xmlns:vt="http://schemas.openxmlformats.org/officeDocument/2006/docPropsVTypes"/>
</file>