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50"/>
      </w:pPr>
      <w:r>
        <w:rPr>
          <w:rFonts w:ascii="Calibri" w:cs="Calibri" w:eastAsia="Calibri" w:hAnsi="Calibri"/>
          <w:b/>
          <w:bCs/>
          <w:color w:val="2E75B6"/>
          <w:sz w:val="20"/>
          <w:szCs w:val="20"/>
        </w:rPr>
        <w:t xml:space="preserve">MAHONING COUNTY CAREER &amp; TECHNICAL CENTER</w:t>
      </w:r>
    </w:p>
    <w:p>
      <w:pPr>
        <w:spacing w:after="0" w:before="120"/>
      </w:pPr>
      <w:r>
        <w:rPr>
          <w:rFonts w:ascii="Calibri" w:cs="Calibri" w:eastAsia="Calibri" w:hAnsi="Calibri"/>
          <w:b/>
          <w:bCs/>
          <w:color w:val="1B3A5F"/>
          <w:sz w:val="58"/>
          <w:szCs w:val="58"/>
        </w:rPr>
        <w:t xml:space="preserve">Object-Oriented Programming</w:t>
      </w:r>
    </w:p>
    <w:p>
      <w:pPr>
        <w:pBdr>
          <w:bottom w:val="single" w:color="2E75B6" w:sz="18" w:space="8"/>
        </w:pBdr>
        <w:spacing w:after="200" w:before="40"/>
      </w:pPr>
      <w:r>
        <w:rPr>
          <w:rFonts w:ascii="Calibri" w:cs="Calibri" w:eastAsia="Calibri" w:hAnsi="Calibri"/>
          <w:color w:val="595959"/>
          <w:sz w:val="26"/>
          <w:szCs w:val="26"/>
        </w:rPr>
        <w:t xml:space="preserve">Syllabus &amp; Curriculum Map  ·  ODE Subject Code 145065</w:t>
      </w:r>
    </w:p>
    <w:p>
      <w:pPr>
        <w:spacing w:after="60" w:before="0" w:line="276"/>
      </w:pPr>
      <w:r>
        <w:rPr>
          <w:rFonts w:ascii="Calibri" w:cs="Calibri" w:eastAsia="Calibri" w:hAnsi="Calibri"/>
          <w:color w:val="595959"/>
          <w:sz w:val="21"/>
          <w:szCs w:val="21"/>
        </w:rPr>
        <w:t xml:space="preserve">AI Automation &amp; Software Development  |  Junior Year, Semester 2</w:t>
      </w:r>
    </w:p>
    <w:p>
      <w:pPr>
        <w:spacing w:after="60" w:before="0" w:line="276"/>
      </w:pPr>
      <w:r>
        <w:rPr>
          <w:rFonts w:ascii="Calibri" w:cs="Calibri" w:eastAsia="Calibri" w:hAnsi="Calibri"/>
          <w:color w:val="595959"/>
          <w:sz w:val="21"/>
          <w:szCs w:val="21"/>
        </w:rPr>
        <w:t xml:space="preserve">18 weeks  ·  Two grading periods of 9 weeks</w:t>
      </w:r>
    </w:p>
    <w:p>
      <w:pPr>
        <w:spacing w:after="60" w:before="0" w:line="276"/>
      </w:pPr>
      <w:r>
        <w:rPr>
          <w:rFonts w:ascii="Calibri" w:cs="Calibri" w:eastAsia="Calibri" w:hAnsi="Calibri"/>
          <w:color w:val="595959"/>
          <w:sz w:val="21"/>
          <w:szCs w:val="21"/>
        </w:rPr>
        <w:t xml:space="preserve">Version 1.1  ·  Instructor: Michael Sekol  ·  michael.sekol@mahoningctc.com</w:t>
      </w:r>
    </w:p>
    <w:p>
      <w:pPr>
        <w:spacing w:after="280"/>
      </w:pPr>
      <w:r>
        <w:rPr>
          <w:sz w:val="8"/>
          <w:szCs w:val="8"/>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
        <w:gridCol w:w="9290"/>
      </w:tblGrid>
      <w:tr>
        <w:trPr>
          <w:cantSplit/>
        </w:trPr>
        <w:tc>
          <w:tcPr>
            <w:tcW w:type="dxa" w:w="70"/>
            <w:shd w:fill="7030A0" w:color="auto" w:val="clear"/>
          </w:tcPr>
          <w:p>
            <w:r>
              <w:rPr>
                <w:sz w:val="4"/>
                <w:szCs w:val="4"/>
              </w:rPr>
              <w:t xml:space="preserve"/>
            </w:r>
          </w:p>
        </w:tc>
        <w:tc>
          <w:tcPr>
            <w:tcW w:type="dxa" w:w="9290"/>
            <w:shd w:fill="F3EDF9" w:color="auto" w:val="clear"/>
            <w:tcMar>
              <w:top w:type="dxa" w:w="120"/>
              <w:left w:type="dxa" w:w="180"/>
              <w:bottom w:type="dxa" w:w="120"/>
              <w:right w:type="dxa" w:w="180"/>
            </w:tcMar>
          </w:tcPr>
          <w:p>
            <w:pPr>
              <w:spacing w:after="60" w:before="40"/>
            </w:pPr>
            <w:r>
              <w:rPr>
                <w:rFonts w:ascii="Calibri" w:cs="Calibri" w:eastAsia="Calibri" w:hAnsi="Calibri"/>
                <w:b/>
                <w:bCs/>
                <w:color w:val="7030A0"/>
                <w:sz w:val="16"/>
                <w:szCs w:val="16"/>
              </w:rPr>
              <w:t xml:space="preserve">CONCEPT  </w:t>
            </w:r>
            <w:r>
              <w:rPr>
                <w:rFonts w:ascii="Calibri" w:cs="Calibri" w:eastAsia="Calibri" w:hAnsi="Calibri"/>
                <w:b/>
                <w:bCs/>
                <w:color w:val="222222"/>
                <w:sz w:val="20"/>
                <w:szCs w:val="20"/>
              </w:rPr>
              <w:t xml:space="preserve">What this course is</w:t>
            </w:r>
          </w:p>
          <w:p>
            <w:pPr>
              <w:spacing w:after="60" w:line="264"/>
            </w:pPr>
            <w:r>
              <w:rPr>
                <w:rFonts w:ascii="Calibri" w:cs="Calibri" w:eastAsia="Calibri" w:hAnsi="Calibri"/>
                <w:color w:val="333333"/>
                <w:sz w:val="20"/>
                <w:szCs w:val="20"/>
              </w:rPr>
              <w:t xml:space="preserve">Representing programs as objects with data and behavior. You will learn object-oriented design in Python, build a full web application with a database, then move to C# where the compiler enforces everything Python lets you fake.</w:t>
            </w:r>
          </w:p>
          <w:p>
            <w:pPr>
              <w:spacing w:after="60" w:line="264"/>
            </w:pPr>
            <w:r>
              <w:rPr>
                <w:rFonts w:ascii="Calibri" w:cs="Calibri" w:eastAsia="Calibri" w:hAnsi="Calibri"/>
                <w:color w:val="333333"/>
                <w:sz w:val="20"/>
                <w:szCs w:val="20"/>
              </w:rPr>
              <w:t xml:space="preserve">You will finish having deployed a live web application and built a working industrial interface that reads real sensor data off a machine.</w:t>
            </w:r>
          </w:p>
        </w:tc>
      </w:tr>
    </w:tbl>
    <w:p>
      <w:pPr>
        <w:spacing w:after="160"/>
      </w:pPr>
      <w:r>
        <w:rPr>
          <w:sz w:val="8"/>
          <w:szCs w:val="8"/>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
        <w:gridCol w:w="9290"/>
      </w:tblGrid>
      <w:tr>
        <w:trPr>
          <w:cantSplit/>
        </w:trPr>
        <w:tc>
          <w:tcPr>
            <w:tcW w:type="dxa" w:w="70"/>
            <w:shd w:fill="2E7D32" w:color="auto" w:val="clear"/>
          </w:tcPr>
          <w:p>
            <w:r>
              <w:rPr>
                <w:sz w:val="4"/>
                <w:szCs w:val="4"/>
              </w:rPr>
              <w:t xml:space="preserve"/>
            </w:r>
          </w:p>
        </w:tc>
        <w:tc>
          <w:tcPr>
            <w:tcW w:type="dxa" w:w="9290"/>
            <w:shd w:fill="EAF4EB" w:color="auto" w:val="clear"/>
            <w:tcMar>
              <w:top w:type="dxa" w:w="120"/>
              <w:left w:type="dxa" w:w="180"/>
              <w:bottom w:type="dxa" w:w="120"/>
              <w:right w:type="dxa" w:w="180"/>
            </w:tcMar>
          </w:tcPr>
          <w:p>
            <w:pPr>
              <w:spacing w:after="60" w:before="40"/>
            </w:pPr>
            <w:r>
              <w:rPr>
                <w:rFonts w:ascii="Calibri" w:cs="Calibri" w:eastAsia="Calibri" w:hAnsi="Calibri"/>
                <w:b/>
                <w:bCs/>
                <w:color w:val="2E7D32"/>
                <w:sz w:val="16"/>
                <w:szCs w:val="16"/>
              </w:rPr>
              <w:t xml:space="preserve">CHECKPOINT  </w:t>
            </w:r>
            <w:r>
              <w:rPr>
                <w:rFonts w:ascii="Calibri" w:cs="Calibri" w:eastAsia="Calibri" w:hAnsi="Calibri"/>
                <w:b/>
                <w:bCs/>
                <w:color w:val="222222"/>
                <w:sz w:val="20"/>
                <w:szCs w:val="20"/>
              </w:rPr>
              <w:t xml:space="preserve">College credit</w:t>
            </w:r>
          </w:p>
          <w:p>
            <w:pPr>
              <w:spacing w:after="60" w:line="264"/>
            </w:pPr>
            <w:r>
              <w:rPr>
                <w:rFonts w:ascii="Calibri" w:cs="Calibri" w:eastAsia="Calibri" w:hAnsi="Calibri"/>
                <w:color w:val="333333"/>
                <w:sz w:val="20"/>
                <w:szCs w:val="20"/>
              </w:rPr>
              <w:t xml:space="preserve">Object-Oriented Programming 145065 is CTAG-eligible for college credit at Ohio public colleges and universities. Credit is triggered by the acknowledgement survey at the end of your WebXam post-test.</w:t>
            </w:r>
          </w:p>
        </w:tc>
      </w:tr>
    </w:tbl>
    <w:p>
      <w:r>
        <w:br w:type="page"/>
      </w:r>
    </w:p>
    <w:p>
      <w:pPr>
        <w:pStyle w:val="Heading1"/>
        <w:pBdr>
          <w:bottom w:val="single" w:color="2E75B6" w:sz="12" w:space="6"/>
        </w:pBdr>
        <w:spacing w:after="160" w:before="320"/>
      </w:pPr>
      <w:r>
        <w:rPr>
          <w:rFonts w:ascii="Calibri" w:cs="Calibri" w:eastAsia="Calibri" w:hAnsi="Calibri"/>
          <w:b/>
          <w:bCs/>
          <w:color w:val="1B3A5F"/>
          <w:sz w:val="32"/>
          <w:szCs w:val="32"/>
        </w:rPr>
        <w:t xml:space="preserve">Course Overview</w:t>
      </w:r>
    </w:p>
    <w:p>
      <w:pPr>
        <w:pStyle w:val="Heading2"/>
        <w:spacing w:after="110" w:before="240"/>
      </w:pPr>
      <w:r>
        <w:rPr>
          <w:rFonts w:ascii="Calibri" w:cs="Calibri" w:eastAsia="Calibri" w:hAnsi="Calibri"/>
          <w:b/>
          <w:bCs/>
          <w:color w:val="1B3A5F"/>
          <w:sz w:val="25"/>
          <w:szCs w:val="25"/>
        </w:rPr>
        <w:t xml:space="preserve">Official course description</w:t>
      </w:r>
    </w:p>
    <w:p>
      <w:pPr>
        <w:spacing w:after="100" w:before="0" w:line="276"/>
      </w:pPr>
      <w:r>
        <w:rPr>
          <w:rFonts w:ascii="Calibri" w:cs="Calibri" w:eastAsia="Calibri" w:hAnsi="Calibri"/>
          <w:i/>
          <w:iCs/>
          <w:color w:val="595959"/>
          <w:sz w:val="21"/>
          <w:szCs w:val="21"/>
        </w:rPr>
        <w:t xml:space="preserve">Students will learn to represent programming concepts as "objects" that have data fields and associated procedures known as methods. Students will implement classes such as support static, instance method, inheritance, polymorphism, exception handling, and object serialization. A variety of commercial and opensource programs and applications will be used.</w:t>
      </w:r>
    </w:p>
    <w:p>
      <w:pPr>
        <w:spacing w:after="100" w:before="0" w:line="276"/>
      </w:pPr>
      <w:r>
        <w:rPr>
          <w:rFonts w:ascii="Calibri" w:cs="Calibri" w:eastAsia="Calibri" w:hAnsi="Calibri"/>
          <w:color w:val="595959"/>
          <w:sz w:val="17"/>
          <w:szCs w:val="17"/>
        </w:rPr>
        <w:t xml:space="preserve">— Ohio Department of Education &amp; Workforce, Information Technology Career Field</w:t>
      </w:r>
    </w:p>
    <w:p>
      <w:pPr>
        <w:pStyle w:val="Heading2"/>
        <w:spacing w:after="110" w:before="240"/>
      </w:pPr>
      <w:r>
        <w:rPr>
          <w:rFonts w:ascii="Calibri" w:cs="Calibri" w:eastAsia="Calibri" w:hAnsi="Calibri"/>
          <w:b/>
          <w:bCs/>
          <w:color w:val="1B3A5F"/>
          <w:sz w:val="25"/>
          <w:szCs w:val="25"/>
        </w:rPr>
        <w:t xml:space="preserve">Where this sits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680"/>
        <w:gridCol w:w="2680"/>
      </w:tblGrid>
      <w:tr>
        <w:trPr>
          <w:tblHeader/>
        </w:trPr>
        <w:tc>
          <w:tcPr>
            <w:tcW w:type="dxa" w:w="15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YEAR</w:t>
            </w:r>
          </w:p>
        </w:tc>
        <w:tc>
          <w:tcPr>
            <w:tcW w:type="dxa" w:w="25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SEMESTER 1</w:t>
            </w:r>
          </w:p>
        </w:tc>
        <w:tc>
          <w:tcPr>
            <w:tcW w:type="dxa" w:w="268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SEMESTER 2</w:t>
            </w:r>
          </w:p>
        </w:tc>
        <w:tc>
          <w:tcPr>
            <w:tcW w:type="dxa" w:w="268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LANGUAGE</w:t>
            </w:r>
          </w:p>
        </w:tc>
      </w:tr>
      <w:tr>
        <w:tc>
          <w:tcPr>
            <w:tcW w:type="dxa" w:w="15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Junior</w:t>
            </w:r>
          </w:p>
        </w:tc>
        <w:tc>
          <w:tcPr>
            <w:tcW w:type="dxa" w:w="25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145060 Programming</w:t>
            </w:r>
          </w:p>
        </w:tc>
        <w:tc>
          <w:tcPr>
            <w:tcW w:type="dxa" w:w="268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145065 Object-Oriented Programming</w:t>
            </w:r>
          </w:p>
        </w:tc>
        <w:tc>
          <w:tcPr>
            <w:tcW w:type="dxa" w:w="268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Python → Python + C#</w:t>
            </w:r>
          </w:p>
        </w:tc>
      </w:tr>
      <w:tr>
        <w:tc>
          <w:tcPr>
            <w:tcW w:type="dxa" w:w="15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Senior</w:t>
            </w:r>
          </w:p>
        </w:tc>
        <w:tc>
          <w:tcPr>
            <w:tcW w:type="dxa" w:w="25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145130 Applications of AI</w:t>
            </w:r>
          </w:p>
        </w:tc>
        <w:tc>
          <w:tcPr>
            <w:tcW w:type="dxa" w:w="268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145010 Web Design + Capstone</w:t>
            </w:r>
          </w:p>
        </w:tc>
        <w:tc>
          <w:tcPr>
            <w:tcW w:type="dxa" w:w="268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C# + Python → Web</w:t>
            </w:r>
          </w:p>
        </w:tc>
      </w:tr>
    </w:tbl>
    <w:p>
      <w:pPr>
        <w:spacing w:after="120"/>
      </w:pPr>
      <w:r>
        <w:rPr>
          <w:sz w:val="8"/>
          <w:szCs w:val="8"/>
        </w:rPr>
        <w:t xml:space="preserve"/>
      </w:r>
    </w:p>
    <w:p>
      <w:pPr>
        <w:spacing w:after="100" w:before="0" w:line="276"/>
      </w:pPr>
      <w:r>
        <w:rPr>
          <w:rFonts w:ascii="Calibri" w:cs="Calibri" w:eastAsia="Calibri" w:hAnsi="Calibri"/>
          <w:color w:val="333333"/>
          <w:sz w:val="21"/>
          <w:szCs w:val="21"/>
        </w:rPr>
        <w:t xml:space="preserve">You arrive from 145060 able to write Python, use Git, and deploy. This course adds object-oriented design, a real database, and a second language. Seniors arrive at 145130 already knowing C#, which is what that course builds with.</w:t>
      </w:r>
    </w:p>
    <w:p>
      <w:pPr>
        <w:pStyle w:val="Heading2"/>
        <w:spacing w:after="110" w:before="240"/>
      </w:pPr>
      <w:r>
        <w:rPr>
          <w:rFonts w:ascii="Calibri" w:cs="Calibri" w:eastAsia="Calibri" w:hAnsi="Calibri"/>
          <w:b/>
          <w:bCs/>
          <w:color w:val="1B3A5F"/>
          <w:sz w:val="25"/>
          <w:szCs w:val="25"/>
        </w:rPr>
        <w:t xml:space="preserve">Two languages,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
            </w:r>
          </w:p>
        </w:tc>
        <w:tc>
          <w:tcPr>
            <w:tcW w:type="dxa" w:w="71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
            </w:r>
          </w:p>
        </w:tc>
      </w:tr>
      <w:tr>
        <w:tc>
          <w:tcPr>
            <w:tcW w:type="dxa" w:w="22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Python, Weeks 1–10</w:t>
            </w:r>
          </w:p>
        </w:tc>
        <w:tc>
          <w:tcPr>
            <w:tcW w:type="dxa" w:w="7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Object-oriented concepts introduced in a language you already know. Then Flask, a database, and a deployed CRUD application.</w:t>
            </w:r>
          </w:p>
        </w:tc>
      </w:tr>
      <w:tr>
        <w:tc>
          <w:tcPr>
            <w:tcW w:type="dxa" w:w="22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C#, Weeks 11–18</w:t>
            </w:r>
          </w:p>
        </w:tc>
        <w:tc>
          <w:tcPr>
            <w:tcW w:type="dxa" w:w="7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The same concepts in a typed, compiled language. private actually means private. An interface is a contract the compiler checks. Then event-driven programming and industrial interfaces.</w:t>
            </w:r>
          </w:p>
        </w:tc>
      </w:tr>
    </w:tbl>
    <w:p>
      <w:pPr>
        <w:spacing w:after="120"/>
      </w:pPr>
      <w:r>
        <w:rPr>
          <w:sz w:val="8"/>
          <w:szCs w:val="8"/>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
        <w:gridCol w:w="9290"/>
      </w:tblGrid>
      <w:tr>
        <w:trPr>
          <w:cantSplit/>
        </w:trPr>
        <w:tc>
          <w:tcPr>
            <w:tcW w:type="dxa" w:w="70"/>
            <w:shd w:fill="7030A0" w:color="auto" w:val="clear"/>
          </w:tcPr>
          <w:p>
            <w:r>
              <w:rPr>
                <w:sz w:val="4"/>
                <w:szCs w:val="4"/>
              </w:rPr>
              <w:t xml:space="preserve"/>
            </w:r>
          </w:p>
        </w:tc>
        <w:tc>
          <w:tcPr>
            <w:tcW w:type="dxa" w:w="9290"/>
            <w:shd w:fill="F3EDF9" w:color="auto" w:val="clear"/>
            <w:tcMar>
              <w:top w:type="dxa" w:w="120"/>
              <w:left w:type="dxa" w:w="180"/>
              <w:bottom w:type="dxa" w:w="120"/>
              <w:right w:type="dxa" w:w="180"/>
            </w:tcMar>
          </w:tcPr>
          <w:p>
            <w:pPr>
              <w:spacing w:after="60" w:before="40"/>
            </w:pPr>
            <w:r>
              <w:rPr>
                <w:rFonts w:ascii="Calibri" w:cs="Calibri" w:eastAsia="Calibri" w:hAnsi="Calibri"/>
                <w:b/>
                <w:bCs/>
                <w:color w:val="7030A0"/>
                <w:sz w:val="16"/>
                <w:szCs w:val="16"/>
              </w:rPr>
              <w:t xml:space="preserve">CONCEPT  </w:t>
            </w:r>
            <w:r>
              <w:rPr>
                <w:rFonts w:ascii="Calibri" w:cs="Calibri" w:eastAsia="Calibri" w:hAnsi="Calibri"/>
                <w:b/>
                <w:bCs/>
                <w:color w:val="222222"/>
                <w:sz w:val="20"/>
                <w:szCs w:val="20"/>
              </w:rPr>
              <w:t xml:space="preserve">Why both</w:t>
            </w:r>
          </w:p>
          <w:p>
            <w:pPr>
              <w:spacing w:after="60" w:line="264"/>
            </w:pPr>
            <w:r>
              <w:rPr>
                <w:rFonts w:ascii="Calibri" w:cs="Calibri" w:eastAsia="Calibri" w:hAnsi="Calibri"/>
                <w:color w:val="333333"/>
                <w:sz w:val="20"/>
                <w:szCs w:val="20"/>
              </w:rPr>
              <w:t xml:space="preserve">Python teaches OOP softly. There are no real access modifiers, only a naming convention. There are no interfaces, only duck typing. Nothing enforces the concepts, so a student can pass without internalizing them.</w:t>
            </w:r>
          </w:p>
          <w:p>
            <w:pPr>
              <w:spacing w:after="60" w:line="264"/>
            </w:pPr>
            <w:r>
              <w:rPr>
                <w:rFonts w:ascii="Calibri" w:cs="Calibri" w:eastAsia="Calibri" w:hAnsi="Calibri"/>
                <w:color w:val="333333"/>
                <w:sz w:val="20"/>
                <w:szCs w:val="20"/>
              </w:rPr>
              <w:t xml:space="preserve">C# enforces all of it. Learning the ideas in Python first and then meeting them in a language that checks your work is the fastest route to actually understanding them.</w:t>
            </w:r>
          </w:p>
        </w:tc>
      </w:tr>
    </w:tbl>
    <w:p>
      <w:pPr>
        <w:pStyle w:val="Heading2"/>
        <w:spacing w:after="110" w:before="240"/>
      </w:pPr>
      <w:r>
        <w:rPr>
          <w:rFonts w:ascii="Calibri" w:cs="Calibri" w:eastAsia="Calibri" w:hAnsi="Calibri"/>
          <w:b/>
          <w:bCs/>
          <w:color w:val="1B3A5F"/>
          <w:sz w:val="25"/>
          <w:szCs w:val="25"/>
        </w:rPr>
        <w:t xml:space="preserve">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
            </w:r>
          </w:p>
        </w:tc>
        <w:tc>
          <w:tcPr>
            <w:tcW w:type="dxa" w:w="67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
            </w:r>
          </w:p>
        </w:tc>
      </w:tr>
      <w:tr>
        <w:tc>
          <w:tcPr>
            <w:tcW w:type="dxa" w:w="26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Length</w:t>
            </w:r>
          </w:p>
        </w:tc>
        <w:tc>
          <w:tcPr>
            <w:tcW w:type="dxa" w:w="67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18 weeks in two grading periods of 9 weeks. Every week is planned as a five-day week, and your instructor adjusts the schedule for each year's calendar.</w:t>
            </w:r>
          </w:p>
        </w:tc>
      </w:tr>
      <w:tr>
        <w:tc>
          <w:tcPr>
            <w:tcW w:type="dxa" w:w="26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Grading Period 3</w:t>
            </w:r>
          </w:p>
        </w:tc>
        <w:tc>
          <w:tcPr>
            <w:tcW w:type="dxa" w:w="67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Weeks 1–9  ·  Units 0–4 and the first week of Unit 5  ·  Python</w:t>
            </w:r>
          </w:p>
        </w:tc>
      </w:tr>
      <w:tr>
        <w:tc>
          <w:tcPr>
            <w:tcW w:type="dxa" w:w="26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Grading Period 4</w:t>
            </w:r>
          </w:p>
        </w:tc>
        <w:tc>
          <w:tcPr>
            <w:tcW w:type="dxa" w:w="67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Weeks 10–18  ·  Unit 5 finishes in Week 10, then Units 6–9 in C#</w:t>
            </w:r>
          </w:p>
        </w:tc>
      </w:tr>
      <w:tr>
        <w:tc>
          <w:tcPr>
            <w:tcW w:type="dxa" w:w="26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Daily block</w:t>
            </w:r>
          </w:p>
        </w:tc>
        <w:tc>
          <w:tcPr>
            <w:tcW w:type="dxa" w:w="67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Periods 1–3, 8:00–10:22. About 118 working minutes.</w:t>
            </w:r>
          </w:p>
        </w:tc>
      </w:tr>
      <w:tr>
        <w:tc>
          <w:tcPr>
            <w:tcW w:type="dxa" w:w="26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Languages</w:t>
            </w:r>
          </w:p>
        </w:tc>
        <w:tc>
          <w:tcPr>
            <w:tcW w:type="dxa" w:w="67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Python 3.14 with uv  ·  C# 14 on .NET 10 LTS</w:t>
            </w:r>
          </w:p>
        </w:tc>
      </w:tr>
      <w:tr>
        <w:tc>
          <w:tcPr>
            <w:tcW w:type="dxa" w:w="26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Editors</w:t>
            </w:r>
          </w:p>
        </w:tc>
        <w:tc>
          <w:tcPr>
            <w:tcW w:type="dxa" w:w="67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VS Code for Python  ·  Visual Studio 2026 for C#</w:t>
            </w:r>
          </w:p>
        </w:tc>
      </w:tr>
      <w:tr>
        <w:tc>
          <w:tcPr>
            <w:tcW w:type="dxa" w:w="26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Database</w:t>
            </w:r>
          </w:p>
        </w:tc>
        <w:tc>
          <w:tcPr>
            <w:tcW w:type="dxa" w:w="67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MySQL Workbench to learn  ·  PostgreSQL on Render to deploy</w:t>
            </w:r>
          </w:p>
        </w:tc>
      </w:tr>
      <w:tr>
        <w:tc>
          <w:tcPr>
            <w:tcW w:type="dxa" w:w="26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Hardware</w:t>
            </w:r>
          </w:p>
        </w:tc>
        <w:tc>
          <w:tcPr>
            <w:tcW w:type="dxa" w:w="67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Raspberry Pi with sensor kits, on the isolated lab network</w:t>
            </w:r>
          </w:p>
        </w:tc>
      </w:tr>
    </w:tbl>
    <w:p>
      <w:pPr>
        <w:pStyle w:val="Heading2"/>
        <w:spacing w:after="110" w:before="240"/>
      </w:pPr>
      <w:r>
        <w:rPr>
          <w:rFonts w:ascii="Calibri" w:cs="Calibri" w:eastAsia="Calibri" w:hAnsi="Calibri"/>
          <w:b/>
          <w:bCs/>
          <w:color w:val="1B3A5F"/>
          <w:sz w:val="25"/>
          <w:szCs w:val="25"/>
        </w:rPr>
        <w:t xml:space="preserve">Assessments and external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ASSESSMENT</w:t>
            </w:r>
          </w:p>
        </w:tc>
        <w:tc>
          <w:tcPr>
            <w:tcW w:type="dxa" w:w="67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WINDOW</w:t>
            </w:r>
          </w:p>
        </w:tc>
      </w:tr>
      <w:tr>
        <w:tc>
          <w:tcPr>
            <w:tcW w:type="dxa" w:w="26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WebXam 145065 Pretest</w:t>
            </w:r>
          </w:p>
        </w:tc>
        <w:tc>
          <w:tcPr>
            <w:tcW w:type="dxa" w:w="67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Given before this course begins, during 145060</w:t>
            </w:r>
          </w:p>
        </w:tc>
      </w:tr>
      <w:tr>
        <w:tc>
          <w:tcPr>
            <w:tcW w:type="dxa" w:w="26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BPA State pre-submission</w:t>
            </w:r>
          </w:p>
        </w:tc>
        <w:tc>
          <w:tcPr>
            <w:tcW w:type="dxa" w:w="67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Usually Week 1. Your instructor confirms this year's date.</w:t>
            </w:r>
          </w:p>
        </w:tc>
      </w:tr>
      <w:tr>
        <w:tc>
          <w:tcPr>
            <w:tcW w:type="dxa" w:w="26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BPA State Leadership Conference</w:t>
            </w:r>
          </w:p>
        </w:tc>
        <w:tc>
          <w:tcPr>
            <w:tcW w:type="dxa" w:w="67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Usually Week 4</w:t>
            </w:r>
          </w:p>
        </w:tc>
      </w:tr>
      <w:tr>
        <w:tc>
          <w:tcPr>
            <w:tcW w:type="dxa" w:w="26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BPA National Leadership Conference</w:t>
            </w:r>
          </w:p>
        </w:tc>
        <w:tc>
          <w:tcPr>
            <w:tcW w:type="dxa" w:w="67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Usually Week 14</w:t>
            </w:r>
          </w:p>
        </w:tc>
      </w:tr>
      <w:tr>
        <w:tc>
          <w:tcPr>
            <w:tcW w:type="dxa" w:w="26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WebXam 145065 Post-test</w:t>
            </w:r>
          </w:p>
        </w:tc>
        <w:tc>
          <w:tcPr>
            <w:tcW w:type="dxa" w:w="67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Week 16, placed so it lands inside the testing window with margin</w:t>
            </w:r>
          </w:p>
        </w:tc>
      </w:tr>
    </w:tbl>
    <w:p>
      <w:pPr>
        <w:spacing w:after="120"/>
      </w:pPr>
      <w:r>
        <w:rPr>
          <w:sz w:val="8"/>
          <w:szCs w:val="8"/>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
        <w:gridCol w:w="9290"/>
      </w:tblGrid>
      <w:tr>
        <w:trPr>
          <w:cantSplit/>
        </w:trPr>
        <w:tc>
          <w:tcPr>
            <w:tcW w:type="dxa" w:w="70"/>
            <w:shd w:fill="B02418" w:color="auto" w:val="clear"/>
          </w:tcPr>
          <w:p>
            <w:r>
              <w:rPr>
                <w:sz w:val="4"/>
                <w:szCs w:val="4"/>
              </w:rPr>
              <w:t xml:space="preserve"/>
            </w:r>
          </w:p>
        </w:tc>
        <w:tc>
          <w:tcPr>
            <w:tcW w:type="dxa" w:w="9290"/>
            <w:shd w:fill="FBEAE8" w:color="auto" w:val="clear"/>
            <w:tcMar>
              <w:top w:type="dxa" w:w="120"/>
              <w:left w:type="dxa" w:w="180"/>
              <w:bottom w:type="dxa" w:w="120"/>
              <w:right w:type="dxa" w:w="180"/>
            </w:tcMar>
          </w:tcPr>
          <w:p>
            <w:pPr>
              <w:spacing w:after="60" w:before="40"/>
            </w:pPr>
            <w:r>
              <w:rPr>
                <w:rFonts w:ascii="Calibri" w:cs="Calibri" w:eastAsia="Calibri" w:hAnsi="Calibri"/>
                <w:b/>
                <w:bCs/>
                <w:color w:val="B02418"/>
                <w:sz w:val="16"/>
                <w:szCs w:val="16"/>
              </w:rPr>
              <w:t xml:space="preserve">WARNING  </w:t>
            </w:r>
            <w:r>
              <w:rPr>
                <w:rFonts w:ascii="Calibri" w:cs="Calibri" w:eastAsia="Calibri" w:hAnsi="Calibri"/>
                <w:b/>
                <w:bCs/>
                <w:color w:val="222222"/>
                <w:sz w:val="20"/>
                <w:szCs w:val="20"/>
              </w:rPr>
              <w:t xml:space="preserve">Two scheduling constraints</w:t>
            </w:r>
          </w:p>
          <w:p>
            <w:pPr>
              <w:spacing w:after="60" w:line="264"/>
            </w:pPr>
            <w:r>
              <w:rPr>
                <w:rFonts w:ascii="Calibri" w:cs="Calibri" w:eastAsia="Calibri" w:hAnsi="Calibri"/>
                <w:color w:val="333333"/>
                <w:sz w:val="20"/>
                <w:szCs w:val="20"/>
              </w:rPr>
              <w:t xml:space="preserve">The winter WebXam pretest window usually closes before this course begins. The 145065 pretest is given while students are still finishing 145060. Your instructor confirms the window each year.</w:t>
            </w:r>
          </w:p>
          <w:p>
            <w:pPr>
              <w:spacing w:after="60" w:line="264"/>
            </w:pPr>
            <w:r>
              <w:rPr>
                <w:rFonts w:ascii="Calibri" w:cs="Calibri" w:eastAsia="Calibri" w:hAnsi="Calibri"/>
                <w:color w:val="333333"/>
                <w:sz w:val="20"/>
                <w:szCs w:val="20"/>
              </w:rPr>
              <w:t xml:space="preserve">The spring post-test window closes before the semester ends. The post-test is scheduled for Week 16, not the final week, so it lands inside the window with margin.</w:t>
            </w:r>
          </w:p>
        </w:tc>
      </w:tr>
    </w:tbl>
    <w:p>
      <w:pPr>
        <w:pStyle w:val="Heading2"/>
        <w:spacing w:after="110" w:before="240"/>
      </w:pPr>
      <w:r>
        <w:rPr>
          <w:rFonts w:ascii="Calibri" w:cs="Calibri" w:eastAsia="Calibri" w:hAnsi="Calibri"/>
          <w:b/>
          <w:bCs/>
          <w:color w:val="1B3A5F"/>
          <w:sz w:val="25"/>
          <w:szCs w:val="25"/>
        </w:rPr>
        <w:t xml:space="preserve">BPA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EVENT</w:t>
            </w:r>
          </w:p>
        </w:tc>
        <w:tc>
          <w:tcPr>
            <w:tcW w:type="dxa" w:w="63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SUPPORTED BY</w:t>
            </w:r>
          </w:p>
        </w:tc>
      </w:tr>
      <w:tr>
        <w:tc>
          <w:tcPr>
            <w:tcW w:type="dxa" w:w="30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330 C# Programming</w:t>
            </w:r>
          </w:p>
        </w:tc>
        <w:tc>
          <w:tcPr>
            <w:tcW w:type="dxa" w:w="63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Units 6–9. Nationals usually falls inside the C# block. State comes in Week 4, before C# begins in class, so State competitors prepare on Fridays and outside class.</w:t>
            </w:r>
          </w:p>
        </w:tc>
      </w:tr>
      <w:tr>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345 SQL Database Fundamentals</w:t>
            </w:r>
          </w:p>
        </w:tc>
        <w:tc>
          <w:tcPr>
            <w:tcW w:type="dxa" w:w="63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 5 Databases and CRUD</w:t>
            </w:r>
          </w:p>
        </w:tc>
      </w:tr>
      <w:tr>
        <w:tc>
          <w:tcPr>
            <w:tcW w:type="dxa" w:w="30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391 Computer Programming Concepts</w:t>
            </w:r>
          </w:p>
        </w:tc>
        <w:tc>
          <w:tcPr>
            <w:tcW w:type="dxa" w:w="63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Units 1–3 object-oriented concepts</w:t>
            </w:r>
          </w:p>
        </w:tc>
      </w:tr>
      <w:tr>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V04 Virtual Web Application Team</w:t>
            </w:r>
          </w:p>
        </w:tc>
        <w:tc>
          <w:tcPr>
            <w:tcW w:type="dxa" w:w="63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Units 4–5 Flask and deployment</w:t>
            </w:r>
          </w:p>
        </w:tc>
      </w:tr>
    </w:tbl>
    <w:p>
      <w:r>
        <w:br w:type="page"/>
      </w:r>
    </w:p>
    <w:p>
      <w:pPr>
        <w:pStyle w:val="Heading1"/>
        <w:pBdr>
          <w:bottom w:val="single" w:color="2E75B6" w:sz="12" w:space="6"/>
        </w:pBdr>
        <w:spacing w:after="160" w:before="320"/>
      </w:pPr>
      <w:r>
        <w:rPr>
          <w:rFonts w:ascii="Calibri" w:cs="Calibri" w:eastAsia="Calibri" w:hAnsi="Calibri"/>
          <w:b/>
          <w:bCs/>
          <w:color w:val="1B3A5F"/>
          <w:sz w:val="32"/>
          <w:szCs w:val="32"/>
        </w:rPr>
        <w:t xml:space="preserve">How Class Runs</w:t>
      </w:r>
    </w:p>
    <w:p>
      <w:pPr>
        <w:pStyle w:val="Heading2"/>
        <w:spacing w:after="110" w:before="240"/>
      </w:pPr>
      <w:r>
        <w:rPr>
          <w:rFonts w:ascii="Calibri" w:cs="Calibri" w:eastAsia="Calibri" w:hAnsi="Calibri"/>
          <w:b/>
          <w:bCs/>
          <w:color w:val="1B3A5F"/>
          <w:sz w:val="25"/>
          <w:szCs w:val="25"/>
        </w:rPr>
        <w:t xml:space="preserve">The daily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5460"/>
      </w:tblGrid>
      <w:tr>
        <w:trPr>
          <w:tblHeader/>
        </w:trPr>
        <w:tc>
          <w:tcPr>
            <w:tcW w:type="dxa" w:w="13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MIN</w:t>
            </w:r>
          </w:p>
        </w:tc>
        <w:tc>
          <w:tcPr>
            <w:tcW w:type="dxa" w:w="26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SEGMENT</w:t>
            </w:r>
          </w:p>
        </w:tc>
        <w:tc>
          <w:tcPr>
            <w:tcW w:type="dxa" w:w="54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WHAT HAPPENS</w:t>
            </w:r>
          </w:p>
        </w:tc>
      </w:tr>
      <w:tr>
        <w:tc>
          <w:tcPr>
            <w:tcW w:type="dxa" w:w="13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15</w:t>
            </w:r>
          </w:p>
        </w:tc>
        <w:tc>
          <w:tcPr>
            <w:tcW w:type="dxa" w:w="26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Bell ringer &amp; Gate 1 rep</w:t>
            </w:r>
          </w:p>
        </w:tc>
        <w:tc>
          <w:tcPr>
            <w:tcW w:type="dxa" w:w="54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A question on the board when you walk in, then a timed rep. No AI, no autocomplete.</w:t>
            </w:r>
          </w:p>
        </w:tc>
      </w:tr>
      <w:tr>
        <w:tc>
          <w:tcPr>
            <w:tcW w:type="dxa" w:w="13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15</w:t>
            </w:r>
          </w:p>
        </w:tc>
        <w:tc>
          <w:tcPr>
            <w:tcW w:type="dxa" w:w="26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Instruction</w:t>
            </w:r>
          </w:p>
        </w:tc>
        <w:tc>
          <w:tcPr>
            <w:tcW w:type="dxa" w:w="54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One concept. Live coding, including a deliberate mistake debugged in front of you.</w:t>
            </w:r>
          </w:p>
        </w:tc>
      </w:tr>
      <w:tr>
        <w:tc>
          <w:tcPr>
            <w:tcW w:type="dxa" w:w="13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35</w:t>
            </w:r>
          </w:p>
        </w:tc>
        <w:tc>
          <w:tcPr>
            <w:tcW w:type="dxa" w:w="26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Build 1</w:t>
            </w:r>
          </w:p>
        </w:tc>
        <w:tc>
          <w:tcPr>
            <w:tcW w:type="dxa" w:w="54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Hands-on.</w:t>
            </w:r>
          </w:p>
        </w:tc>
      </w:tr>
      <w:tr>
        <w:tc>
          <w:tcPr>
            <w:tcW w:type="dxa" w:w="13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5</w:t>
            </w:r>
          </w:p>
        </w:tc>
        <w:tc>
          <w:tcPr>
            <w:tcW w:type="dxa" w:w="26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Reset</w:t>
            </w:r>
          </w:p>
        </w:tc>
        <w:tc>
          <w:tcPr>
            <w:tcW w:type="dxa" w:w="54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Stand up, walk, reset.</w:t>
            </w:r>
          </w:p>
        </w:tc>
      </w:tr>
      <w:tr>
        <w:tc>
          <w:tcPr>
            <w:tcW w:type="dxa" w:w="13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40</w:t>
            </w:r>
          </w:p>
        </w:tc>
        <w:tc>
          <w:tcPr>
            <w:tcW w:type="dxa" w:w="26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Build 2</w:t>
            </w:r>
          </w:p>
        </w:tc>
        <w:tc>
          <w:tcPr>
            <w:tcW w:type="dxa" w:w="54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Hands-on or pair work.</w:t>
            </w:r>
          </w:p>
        </w:tc>
      </w:tr>
      <w:tr>
        <w:tc>
          <w:tcPr>
            <w:tcW w:type="dxa" w:w="13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8</w:t>
            </w:r>
          </w:p>
        </w:tc>
        <w:tc>
          <w:tcPr>
            <w:tcW w:type="dxa" w:w="26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Commit &amp; close</w:t>
            </w:r>
          </w:p>
        </w:tc>
        <w:tc>
          <w:tcPr>
            <w:tcW w:type="dxa" w:w="54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Push your work. Someone demos or names what broke.</w:t>
            </w:r>
          </w:p>
        </w:tc>
      </w:tr>
    </w:tbl>
    <w:p>
      <w:pPr>
        <w:spacing w:after="100"/>
      </w:pPr>
      <w:r>
        <w:rPr>
          <w:sz w:val="8"/>
          <w:szCs w:val="8"/>
        </w:rPr>
        <w:t xml:space="preserve"/>
      </w:r>
    </w:p>
    <w:p>
      <w:pPr>
        <w:spacing w:after="100" w:before="0" w:line="276"/>
      </w:pPr>
      <w:r>
        <w:rPr>
          <w:rFonts w:ascii="Calibri" w:cs="Calibri" w:eastAsia="Calibri" w:hAnsi="Calibri"/>
          <w:color w:val="333333"/>
          <w:sz w:val="21"/>
          <w:szCs w:val="21"/>
        </w:rPr>
        <w:t xml:space="preserve">Friday introduces no new content. Fridays are BPA preparation, credential work, side quests, and catch-up. In this course, February and April Fridays carry heavy competition load.</w:t>
      </w:r>
    </w:p>
    <w:p>
      <w:pPr>
        <w:pStyle w:val="Heading2"/>
        <w:spacing w:after="110" w:before="240"/>
      </w:pPr>
      <w:r>
        <w:rPr>
          <w:rFonts w:ascii="Calibri" w:cs="Calibri" w:eastAsia="Calibri" w:hAnsi="Calibri"/>
          <w:b/>
          <w:bCs/>
          <w:color w:val="1B3A5F"/>
          <w:sz w:val="25"/>
          <w:szCs w:val="25"/>
        </w:rPr>
        <w:t xml:space="preserve">The three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460"/>
      </w:tblGrid>
      <w:tr>
        <w:trPr>
          <w:tblHeader/>
        </w:trPr>
        <w:tc>
          <w:tcPr>
            <w:tcW w:type="dxa" w:w="19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GATE</w:t>
            </w:r>
          </w:p>
        </w:tc>
        <w:tc>
          <w:tcPr>
            <w:tcW w:type="dxa" w:w="20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AI USE</w:t>
            </w:r>
          </w:p>
        </w:tc>
        <w:tc>
          <w:tcPr>
            <w:tcW w:type="dxa" w:w="54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IN THIS COURSE</w:t>
            </w:r>
          </w:p>
        </w:tc>
      </w:tr>
      <w:tr>
        <w:tc>
          <w:tcPr>
            <w:tcW w:type="dxa" w:w="1900"/>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Gate 1 — Closed</w:t>
            </w:r>
          </w:p>
        </w:tc>
        <w:tc>
          <w:tcPr>
            <w:tcW w:type="dxa" w:w="20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None</w:t>
            </w:r>
          </w:p>
        </w:tc>
        <w:tc>
          <w:tcPr>
            <w:tcW w:type="dxa" w:w="54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Timed reps. In the C# half these include compiler-error reading, which is a distinct skill from reading a Python traceback.</w:t>
            </w:r>
          </w:p>
        </w:tc>
      </w:tr>
      <w:tr>
        <w:tc>
          <w:tcPr>
            <w:tcW w:type="dxa" w:w="19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Gate 2 — Adversarial</w:t>
            </w:r>
          </w:p>
        </w:tc>
        <w:tc>
          <w:tcPr>
            <w:tcW w:type="dxa" w:w="20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AI is the opponent</w:t>
            </w:r>
          </w:p>
        </w:tc>
        <w:tc>
          <w:tcPr>
            <w:tcW w:type="dxa" w:w="54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Weekly. AI-generated object-oriented code has characteristic failure modes: leaky encapsulation, inheritance where composition belongs, and interfaces that promise more than they deliver.</w:t>
            </w:r>
          </w:p>
        </w:tc>
      </w:tr>
      <w:tr>
        <w:tc>
          <w:tcPr>
            <w:tcW w:type="dxa" w:w="1900"/>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Gate 3 — Open</w:t>
            </w:r>
          </w:p>
        </w:tc>
        <w:tc>
          <w:tcPr>
            <w:tcW w:type="dxa" w:w="20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Full tooling</w:t>
            </w:r>
          </w:p>
        </w:tc>
        <w:tc>
          <w:tcPr>
            <w:tcW w:type="dxa" w:w="54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Ambitious builds. Decision log required, and in this course it must name the design pattern you chose and the one you rejected.</w:t>
            </w:r>
          </w:p>
        </w:tc>
      </w:tr>
    </w:tbl>
    <w:p>
      <w:pPr>
        <w:spacing w:after="140"/>
      </w:pPr>
      <w:r>
        <w:rPr>
          <w:sz w:val="8"/>
          <w:szCs w:val="8"/>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
        <w:gridCol w:w="9290"/>
      </w:tblGrid>
      <w:tr>
        <w:trPr>
          <w:cantSplit/>
        </w:trPr>
        <w:tc>
          <w:tcPr>
            <w:tcW w:type="dxa" w:w="70"/>
            <w:shd w:fill="C55A11" w:color="auto" w:val="clear"/>
          </w:tcPr>
          <w:p>
            <w:r>
              <w:rPr>
                <w:sz w:val="4"/>
                <w:szCs w:val="4"/>
              </w:rPr>
              <w:t xml:space="preserve"/>
            </w:r>
          </w:p>
        </w:tc>
        <w:tc>
          <w:tcPr>
            <w:tcW w:type="dxa" w:w="9290"/>
            <w:shd w:fill="FDF1E8" w:color="auto" w:val="clear"/>
            <w:tcMar>
              <w:top w:type="dxa" w:w="120"/>
              <w:left w:type="dxa" w:w="180"/>
              <w:bottom w:type="dxa" w:w="120"/>
              <w:right w:type="dxa" w:w="180"/>
            </w:tcMar>
          </w:tcPr>
          <w:p>
            <w:pPr>
              <w:spacing w:after="60" w:before="40"/>
            </w:pPr>
            <w:r>
              <w:rPr>
                <w:rFonts w:ascii="Calibri" w:cs="Calibri" w:eastAsia="Calibri" w:hAnsi="Calibri"/>
                <w:b/>
                <w:bCs/>
                <w:color w:val="C55A11"/>
                <w:sz w:val="16"/>
                <w:szCs w:val="16"/>
              </w:rPr>
              <w:t xml:space="preserve">NOTE  </w:t>
            </w:r>
            <w:r>
              <w:rPr>
                <w:rFonts w:ascii="Calibri" w:cs="Calibri" w:eastAsia="Calibri" w:hAnsi="Calibri"/>
                <w:b/>
                <w:bCs/>
                <w:color w:val="222222"/>
                <w:sz w:val="20"/>
                <w:szCs w:val="20"/>
              </w:rPr>
              <w:t xml:space="preserve">Hardware safety</w:t>
            </w:r>
          </w:p>
          <w:p>
            <w:pPr>
              <w:spacing w:after="60" w:line="264"/>
            </w:pPr>
            <w:r>
              <w:rPr>
                <w:rFonts w:ascii="Calibri" w:cs="Calibri" w:eastAsia="Calibri" w:hAnsi="Calibri"/>
                <w:color w:val="333333"/>
                <w:sz w:val="20"/>
                <w:szCs w:val="20"/>
              </w:rPr>
              <w:t xml:space="preserve">Units 8 and 9 involve physical hardware on the isolated lab network. A signed safety agreement must be on file before you handle any equipment. ESD precautions are posted at the bench and are not optional.</w:t>
            </w:r>
          </w:p>
        </w:tc>
      </w:tr>
    </w:tbl>
    <w:p>
      <w:r>
        <w:br w:type="page"/>
      </w:r>
    </w:p>
    <w:p>
      <w:pPr>
        <w:pStyle w:val="Heading1"/>
        <w:pBdr>
          <w:bottom w:val="single" w:color="2E75B6" w:sz="12" w:space="6"/>
        </w:pBdr>
        <w:spacing w:after="160" w:before="320"/>
      </w:pPr>
      <w:r>
        <w:rPr>
          <w:rFonts w:ascii="Calibri" w:cs="Calibri" w:eastAsia="Calibri" w:hAnsi="Calibri"/>
          <w:b/>
          <w:bCs/>
          <w:color w:val="1B3A5F"/>
          <w:sz w:val="32"/>
          <w:szCs w:val="32"/>
        </w:rPr>
        <w:t xml:space="preserve">Grading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200"/>
        <w:gridCol w:w="5060"/>
      </w:tblGrid>
      <w:tr>
        <w:trPr>
          <w:tblHeader/>
        </w:trPr>
        <w:tc>
          <w:tcPr>
            <w:tcW w:type="dxa" w:w="31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CATEGORY</w:t>
            </w:r>
          </w:p>
        </w:tc>
        <w:tc>
          <w:tcPr>
            <w:tcW w:type="dxa" w:w="12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WEIGHT</w:t>
            </w:r>
          </w:p>
        </w:tc>
        <w:tc>
          <w:tcPr>
            <w:tcW w:type="dxa" w:w="50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WHAT COUNTS</w:t>
            </w:r>
          </w:p>
        </w:tc>
      </w:tr>
      <w:tr>
        <w:tc>
          <w:tcPr>
            <w:tcW w:type="dxa" w:w="3100"/>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Projects</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35%</w:t>
            </w:r>
          </w:p>
        </w:tc>
        <w:tc>
          <w:tcPr>
            <w:tcW w:type="dxa" w:w="50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The CRUD web application, the HMI build, team sprints.</w:t>
            </w:r>
          </w:p>
        </w:tc>
      </w:tr>
      <w:tr>
        <w:tc>
          <w:tcPr>
            <w:tcW w:type="dxa" w:w="31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Written &amp; Documentation</w:t>
            </w:r>
          </w:p>
        </w:tc>
        <w:tc>
          <w:tcPr>
            <w:tcW w:type="dxa" w:w="1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20%</w:t>
            </w:r>
          </w:p>
        </w:tc>
        <w:tc>
          <w:tcPr>
            <w:tcW w:type="dxa" w:w="50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Gate 2 reviews, AI usage logs, decision logs, UML and design docs, READMEs.</w:t>
            </w:r>
          </w:p>
        </w:tc>
      </w:tr>
      <w:tr>
        <w:tc>
          <w:tcPr>
            <w:tcW w:type="dxa" w:w="3100"/>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Lab &amp; Practice</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20%</w:t>
            </w:r>
          </w:p>
        </w:tc>
        <w:tc>
          <w:tcPr>
            <w:tcW w:type="dxa" w:w="50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Gate 1 reps, bell ringers, daily labs, problem drops.</w:t>
            </w:r>
          </w:p>
        </w:tc>
      </w:tr>
      <w:tr>
        <w:tc>
          <w:tcPr>
            <w:tcW w:type="dxa" w:w="31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Quiz &amp; Exam</w:t>
            </w:r>
          </w:p>
        </w:tc>
        <w:tc>
          <w:tcPr>
            <w:tcW w:type="dxa" w:w="1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15%</w:t>
            </w:r>
          </w:p>
        </w:tc>
        <w:tc>
          <w:tcPr>
            <w:tcW w:type="dxa" w:w="50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WebXam-aligned quizzes and unit exams.</w:t>
            </w:r>
          </w:p>
        </w:tc>
      </w:tr>
      <w:tr>
        <w:tc>
          <w:tcPr>
            <w:tcW w:type="dxa" w:w="3100"/>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BPA / Credential / Capstone</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10%</w:t>
            </w:r>
          </w:p>
        </w:tc>
        <w:tc>
          <w:tcPr>
            <w:tcW w:type="dxa" w:w="50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Competition prep and events, credentials, side quests.</w:t>
            </w:r>
          </w:p>
        </w:tc>
      </w:tr>
    </w:tbl>
    <w:p>
      <w:pPr>
        <w:spacing w:after="140"/>
      </w:pPr>
      <w:r>
        <w:rPr>
          <w:sz w:val="8"/>
          <w:szCs w:val="8"/>
        </w:rPr>
        <w:t xml:space="preserve"/>
      </w:r>
    </w:p>
    <w:p>
      <w:pPr>
        <w:pStyle w:val="Heading2"/>
        <w:spacing w:after="110" w:before="240"/>
      </w:pPr>
      <w:r>
        <w:rPr>
          <w:rFonts w:ascii="Calibri" w:cs="Calibri" w:eastAsia="Calibri" w:hAnsi="Calibri"/>
          <w:b/>
          <w:bCs/>
          <w:color w:val="1B3A5F"/>
          <w:sz w:val="25"/>
          <w:szCs w:val="25"/>
        </w:rPr>
        <w:t xml:space="preserve">Policies</w:t>
      </w:r>
    </w:p>
    <w:p>
      <w:pPr>
        <w:pStyle w:val="ListParagraph"/>
        <w:numPr>
          <w:ilvl w:val="0"/>
          <w:numId w:val="2"/>
        </w:numPr>
        <w:spacing w:after="40" w:line="264"/>
      </w:pPr>
      <w:r>
        <w:rPr>
          <w:rFonts w:ascii="Calibri" w:cs="Calibri" w:eastAsia="Calibri" w:hAnsi="Calibri"/>
          <w:color w:val="333333"/>
          <w:sz w:val="20"/>
          <w:szCs w:val="20"/>
        </w:rPr>
        <w:t xml:space="preserve">No work is graded that is not in a repository. Every period ends with a commit.</w:t>
      </w:r>
    </w:p>
    <w:p>
      <w:pPr>
        <w:pStyle w:val="ListParagraph"/>
        <w:numPr>
          <w:ilvl w:val="0"/>
          <w:numId w:val="2"/>
        </w:numPr>
        <w:spacing w:after="40" w:line="264"/>
      </w:pPr>
      <w:r>
        <w:rPr>
          <w:rFonts w:ascii="Calibri" w:cs="Calibri" w:eastAsia="Calibri" w:hAnsi="Calibri"/>
          <w:color w:val="333333"/>
          <w:sz w:val="20"/>
          <w:szCs w:val="20"/>
        </w:rPr>
        <w:t xml:space="preserve">AI is permitted on Gate 2 and Gate 3 work and prohibited on Gate 1 reps.</w:t>
      </w:r>
    </w:p>
    <w:p>
      <w:pPr>
        <w:pStyle w:val="ListParagraph"/>
        <w:numPr>
          <w:ilvl w:val="0"/>
          <w:numId w:val="2"/>
        </w:numPr>
        <w:spacing w:after="40" w:line="264"/>
      </w:pPr>
      <w:r>
        <w:rPr>
          <w:rFonts w:ascii="Calibri" w:cs="Calibri" w:eastAsia="Calibri" w:hAnsi="Calibri"/>
          <w:color w:val="333333"/>
          <w:sz w:val="20"/>
          <w:szCs w:val="20"/>
        </w:rPr>
        <w:t xml:space="preserve">Every project includes an AI usage log and a decision log naming the design choice you made and the one you rejected.</w:t>
      </w:r>
    </w:p>
    <w:p>
      <w:pPr>
        <w:pStyle w:val="ListParagraph"/>
        <w:numPr>
          <w:ilvl w:val="0"/>
          <w:numId w:val="2"/>
        </w:numPr>
        <w:spacing w:after="40" w:line="264"/>
      </w:pPr>
      <w:r>
        <w:rPr>
          <w:rFonts w:ascii="Calibri" w:cs="Calibri" w:eastAsia="Calibri" w:hAnsi="Calibri"/>
          <w:color w:val="333333"/>
          <w:sz w:val="20"/>
          <w:szCs w:val="20"/>
        </w:rPr>
        <w:t xml:space="preserve">No personal information, real names, or school data enters any AI tool.</w:t>
      </w:r>
    </w:p>
    <w:p>
      <w:pPr>
        <w:pStyle w:val="ListParagraph"/>
        <w:numPr>
          <w:ilvl w:val="0"/>
          <w:numId w:val="2"/>
        </w:numPr>
        <w:spacing w:after="40" w:line="264"/>
      </w:pPr>
      <w:r>
        <w:rPr>
          <w:rFonts w:ascii="Calibri" w:cs="Calibri" w:eastAsia="Calibri" w:hAnsi="Calibri"/>
          <w:color w:val="333333"/>
          <w:sz w:val="20"/>
          <w:szCs w:val="20"/>
        </w:rPr>
        <w:t xml:space="preserve">Any project may be revised once within two weeks of return if the original was on time.</w:t>
      </w:r>
    </w:p>
    <w:p>
      <w:pPr>
        <w:pStyle w:val="ListParagraph"/>
        <w:numPr>
          <w:ilvl w:val="0"/>
          <w:numId w:val="2"/>
        </w:numPr>
        <w:spacing w:after="40" w:line="264"/>
      </w:pPr>
      <w:r>
        <w:rPr>
          <w:rFonts w:ascii="Calibri" w:cs="Calibri" w:eastAsia="Calibri" w:hAnsi="Calibri"/>
          <w:color w:val="333333"/>
          <w:sz w:val="20"/>
          <w:szCs w:val="20"/>
        </w:rPr>
        <w:t xml:space="preserve">When stuck: struggle 10 minutes, ask a peer, ask an AI, then ask me.</w:t>
      </w:r>
    </w:p>
    <w:p>
      <w:pPr>
        <w:pStyle w:val="ListParagraph"/>
        <w:numPr>
          <w:ilvl w:val="0"/>
          <w:numId w:val="2"/>
        </w:numPr>
        <w:spacing w:after="40" w:line="264"/>
      </w:pPr>
      <w:r>
        <w:rPr>
          <w:rFonts w:ascii="Calibri" w:cs="Calibri" w:eastAsia="Calibri" w:hAnsi="Calibri"/>
          <w:color w:val="333333"/>
          <w:sz w:val="20"/>
          <w:szCs w:val="20"/>
        </w:rPr>
        <w:t xml:space="preserve">The only way to fail outright is to submit work you cannot explain.</w:t>
      </w:r>
    </w:p>
    <w:p>
      <w:r>
        <w:br w:type="page"/>
      </w:r>
    </w:p>
    <w:p>
      <w:pPr>
        <w:pStyle w:val="Heading1"/>
        <w:pBdr>
          <w:bottom w:val="single" w:color="2E75B6" w:sz="12" w:space="6"/>
        </w:pBdr>
        <w:spacing w:after="160" w:before="320"/>
      </w:pPr>
      <w:r>
        <w:rPr>
          <w:rFonts w:ascii="Calibri" w:cs="Calibri" w:eastAsia="Calibri" w:hAnsi="Calibri"/>
          <w:b/>
          <w:bCs/>
          <w:color w:val="1B3A5F"/>
          <w:sz w:val="32"/>
          <w:szCs w:val="32"/>
        </w:rPr>
        <w:t xml:space="preserve">Unit Sequence</w:t>
      </w:r>
    </w:p>
    <w:p>
      <w:pPr>
        <w:spacing w:after="100" w:before="0" w:line="276"/>
      </w:pPr>
      <w:r>
        <w:rPr>
          <w:rFonts w:ascii="Calibri" w:cs="Calibri" w:eastAsia="Calibri" w:hAnsi="Calibri"/>
          <w:color w:val="595959"/>
          <w:sz w:val="21"/>
          <w:szCs w:val="21"/>
        </w:rPr>
        <w:t xml:space="preserve">Ten units across 18 weeks. PRIMARY tags are 145065 competencies. LATENT tags are 145130 competencies you will be tested on senior year.</w:t>
      </w:r>
    </w:p>
    <w:p>
      <w:pPr>
        <w:spacing w:after="120"/>
      </w:pPr>
      <w:r>
        <w:rPr>
          <w:sz w:val="8"/>
          <w:szCs w:val="8"/>
        </w:rPr>
        <w:t xml:space="preserve"/>
      </w:r>
    </w:p>
    <w:p>
      <w:pPr>
        <w:pStyle w:val="Heading2"/>
        <w:spacing w:after="70" w:before="300"/>
      </w:pPr>
      <w:r>
        <w:rPr>
          <w:rFonts w:ascii="Consolas" w:cs="Consolas" w:eastAsia="Consolas" w:hAnsi="Consolas"/>
          <w:b/>
          <w:bCs/>
          <w:color w:val="2E75B6"/>
          <w:sz w:val="20"/>
          <w:szCs w:val="20"/>
        </w:rPr>
        <w:t xml:space="preserve">UNIT 0  </w:t>
      </w:r>
      <w:r>
        <w:rPr>
          <w:rFonts w:ascii="Calibri" w:cs="Calibri" w:eastAsia="Calibri" w:hAnsi="Calibri"/>
          <w:b/>
          <w:bCs/>
          <w:color w:val="1B3A5F"/>
          <w:sz w:val="25"/>
          <w:szCs w:val="25"/>
        </w:rPr>
        <w:t xml:space="preserve">Onboarding &amp; Emerging Technologies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WEEKS  </w:t>
            </w:r>
            <w:r>
              <w:rPr>
                <w:rFonts w:ascii="Calibri" w:cs="Calibri" w:eastAsia="Calibri" w:hAnsi="Calibri"/>
                <w:color w:val="222222"/>
                <w:sz w:val="18"/>
                <w:szCs w:val="18"/>
              </w:rPr>
              <w:t xml:space="preserve">1</w:t>
            </w:r>
          </w:p>
        </w:tc>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GRADING PERIOD  </w:t>
            </w:r>
            <w:r>
              <w:rPr>
                <w:rFonts w:ascii="Calibri" w:cs="Calibri" w:eastAsia="Calibri" w:hAnsi="Calibri"/>
                <w:color w:val="222222"/>
                <w:sz w:val="18"/>
                <w:szCs w:val="18"/>
              </w:rPr>
              <w:t xml:space="preserve">3</w:t>
            </w:r>
          </w:p>
        </w:tc>
      </w:tr>
    </w:tbl>
    <w:p>
      <w:pPr>
        <w:spacing w:after="60" w:before="100"/>
      </w:pPr>
      <w:r>
        <w:rPr>
          <w:rFonts w:ascii="Calibri" w:cs="Calibri" w:eastAsia="Calibri" w:hAnsi="Calibri"/>
          <w:b/>
          <w:bCs/>
          <w:color w:val="2E75B6"/>
          <w:sz w:val="19"/>
          <w:szCs w:val="19"/>
        </w:rPr>
        <w:t xml:space="preserve">Focus:  </w:t>
      </w:r>
      <w:r>
        <w:rPr>
          <w:rFonts w:ascii="Calibri" w:cs="Calibri" w:eastAsia="Calibri" w:hAnsi="Calibri"/>
          <w:color w:val="333333"/>
          <w:sz w:val="21"/>
          <w:szCs w:val="21"/>
        </w:rPr>
        <w:t xml:space="preserve">Reset the environment, re-establish the rhythm, and survey what is actually changing in this industry.</w:t>
      </w:r>
    </w:p>
    <w:p>
      <w:pPr>
        <w:spacing w:after="40" w:before="90"/>
      </w:pPr>
      <w:r>
        <w:rPr>
          <w:rFonts w:ascii="Calibri" w:cs="Calibri" w:eastAsia="Calibri" w:hAnsi="Calibri"/>
          <w:b/>
          <w:bCs/>
          <w:color w:val="2E75B6"/>
          <w:sz w:val="19"/>
          <w:szCs w:val="19"/>
        </w:rPr>
        <w:t xml:space="preserve">Students will:</w:t>
      </w:r>
    </w:p>
    <w:p>
      <w:pPr>
        <w:pStyle w:val="ListParagraph"/>
        <w:numPr>
          <w:ilvl w:val="0"/>
          <w:numId w:val="2"/>
        </w:numPr>
        <w:spacing w:after="40" w:line="264"/>
      </w:pPr>
      <w:r>
        <w:rPr>
          <w:rFonts w:ascii="Calibri" w:cs="Calibri" w:eastAsia="Calibri" w:hAnsi="Calibri"/>
          <w:color w:val="333333"/>
          <w:sz w:val="20"/>
          <w:szCs w:val="20"/>
        </w:rPr>
        <w:t xml:space="preserve">Identify emerging technologies applicable to the marketplace</w:t>
      </w:r>
    </w:p>
    <w:p>
      <w:pPr>
        <w:pStyle w:val="ListParagraph"/>
        <w:numPr>
          <w:ilvl w:val="0"/>
          <w:numId w:val="2"/>
        </w:numPr>
        <w:spacing w:after="40" w:line="264"/>
      </w:pPr>
      <w:r>
        <w:rPr>
          <w:rFonts w:ascii="Calibri" w:cs="Calibri" w:eastAsia="Calibri" w:hAnsi="Calibri"/>
          <w:color w:val="333333"/>
          <w:sz w:val="20"/>
          <w:szCs w:val="20"/>
        </w:rPr>
        <w:t xml:space="preserve">Describe the fundamental architectures of emerging technologies and how they integrate into existing IT systems</w:t>
      </w:r>
    </w:p>
    <w:p>
      <w:pPr>
        <w:pStyle w:val="ListParagraph"/>
        <w:numPr>
          <w:ilvl w:val="0"/>
          <w:numId w:val="2"/>
        </w:numPr>
        <w:spacing w:after="40" w:line="264"/>
      </w:pPr>
      <w:r>
        <w:rPr>
          <w:rFonts w:ascii="Calibri" w:cs="Calibri" w:eastAsia="Calibri" w:hAnsi="Calibri"/>
          <w:color w:val="333333"/>
          <w:sz w:val="20"/>
          <w:szCs w:val="20"/>
        </w:rPr>
        <w:t xml:space="preserve">Research the value of an emerging technology on the marketplace</w:t>
      </w:r>
    </w:p>
    <w:p>
      <w:pPr>
        <w:pStyle w:val="ListParagraph"/>
        <w:numPr>
          <w:ilvl w:val="0"/>
          <w:numId w:val="2"/>
        </w:numPr>
        <w:spacing w:after="40" w:line="264"/>
      </w:pPr>
      <w:r>
        <w:rPr>
          <w:rFonts w:ascii="Calibri" w:cs="Calibri" w:eastAsia="Calibri" w:hAnsi="Calibri"/>
          <w:color w:val="333333"/>
          <w:sz w:val="20"/>
          <w:szCs w:val="20"/>
        </w:rPr>
        <w:t xml:space="preserve">Describe emerging technologies including IoT, large language models, machine learning, and additive manufacturing</w:t>
      </w:r>
    </w:p>
    <w:p>
      <w:pPr>
        <w:spacing w:after="40" w:before="90"/>
      </w:pPr>
      <w:r>
        <w:rPr>
          <w:rFonts w:ascii="Calibri" w:cs="Calibri" w:eastAsia="Calibri" w:hAnsi="Calibri"/>
          <w:b/>
          <w:bCs/>
          <w:color w:val="2E75B6"/>
          <w:sz w:val="19"/>
          <w:szCs w:val="19"/>
        </w:rPr>
        <w:t xml:space="preserve">Deliverables:</w:t>
      </w:r>
    </w:p>
    <w:p>
      <w:pPr>
        <w:pStyle w:val="ListParagraph"/>
        <w:numPr>
          <w:ilvl w:val="0"/>
          <w:numId w:val="2"/>
        </w:numPr>
        <w:spacing w:after="40" w:line="264"/>
      </w:pPr>
      <w:r>
        <w:rPr>
          <w:rFonts w:ascii="Calibri" w:cs="Calibri" w:eastAsia="Calibri" w:hAnsi="Calibri"/>
          <w:color w:val="333333"/>
          <w:sz w:val="20"/>
          <w:szCs w:val="20"/>
        </w:rPr>
        <w:t xml:space="preserve">Emerging technology brief: pick one, explain its architecture, argue its market value</w:t>
      </w:r>
    </w:p>
    <w:p>
      <w:pPr>
        <w:pStyle w:val="ListParagraph"/>
        <w:numPr>
          <w:ilvl w:val="0"/>
          <w:numId w:val="2"/>
        </w:numPr>
        <w:spacing w:after="40" w:line="264"/>
      </w:pPr>
      <w:r>
        <w:rPr>
          <w:rFonts w:ascii="Calibri" w:cs="Calibri" w:eastAsia="Calibri" w:hAnsi="Calibri"/>
          <w:color w:val="333333"/>
          <w:sz w:val="20"/>
          <w:szCs w:val="20"/>
        </w:rPr>
        <w:t xml:space="preserve">Environment verified, repository created, Git rhythm resumed</w:t>
      </w:r>
    </w:p>
    <w:p>
      <w:pPr>
        <w:pStyle w:val="ListParagraph"/>
        <w:numPr>
          <w:ilvl w:val="0"/>
          <w:numId w:val="2"/>
        </w:numPr>
        <w:spacing w:after="40" w:line="264"/>
      </w:pPr>
      <w:r>
        <w:rPr>
          <w:rFonts w:ascii="Calibri" w:cs="Calibri" w:eastAsia="Calibri" w:hAnsi="Calibri"/>
          <w:color w:val="333333"/>
          <w:sz w:val="20"/>
          <w:szCs w:val="20"/>
        </w:rPr>
        <w:t xml:space="preserve">BPA State pre-submission, usually this week</w:t>
      </w:r>
    </w:p>
    <w:p>
      <w:pPr>
        <w:spacing w:after="30" w:before="100"/>
      </w:pPr>
      <w:r>
        <w:rPr>
          <w:rFonts w:ascii="Calibri" w:cs="Calibri" w:eastAsia="Calibri" w:hAnsi="Calibri"/>
          <w:b/>
          <w:bCs/>
          <w:color w:val="1B3A5F"/>
          <w:sz w:val="16"/>
          <w:szCs w:val="16"/>
        </w:rPr>
        <w:t xml:space="preserve">PRIMARY 145065   </w:t>
      </w:r>
      <w:r>
        <w:rPr>
          <w:rFonts w:ascii="Consolas" w:cs="Consolas" w:eastAsia="Consolas" w:hAnsi="Consolas"/>
          <w:color w:val="333333"/>
          <w:sz w:val="17"/>
          <w:szCs w:val="17"/>
        </w:rPr>
        <w:t xml:space="preserve">2.4.1, 2.4.2, 2.4.3, 2.4.4, 1.2.1, 1.2.12</w:t>
      </w:r>
    </w:p>
    <w:p>
      <w:pPr>
        <w:spacing w:after="80" w:before="0"/>
      </w:pPr>
      <w:r>
        <w:rPr>
          <w:rFonts w:ascii="Calibri" w:cs="Calibri" w:eastAsia="Calibri" w:hAnsi="Calibri"/>
          <w:b/>
          <w:bCs/>
          <w:color w:val="7030A0"/>
          <w:sz w:val="16"/>
          <w:szCs w:val="16"/>
        </w:rPr>
        <w:t xml:space="preserve">LATENT 145130    </w:t>
      </w:r>
      <w:r>
        <w:rPr>
          <w:rFonts w:ascii="Consolas" w:cs="Consolas" w:eastAsia="Consolas" w:hAnsi="Consolas"/>
          <w:color w:val="555555"/>
          <w:sz w:val="17"/>
          <w:szCs w:val="17"/>
        </w:rPr>
        <w:t xml:space="preserve">2.14.1, 2.14.5, 2.4 emerging tech overlap</w:t>
      </w:r>
    </w:p>
    <w:p>
      <w:pPr>
        <w:pStyle w:val="Heading2"/>
        <w:spacing w:after="70" w:before="300"/>
      </w:pPr>
      <w:r>
        <w:rPr>
          <w:rFonts w:ascii="Consolas" w:cs="Consolas" w:eastAsia="Consolas" w:hAnsi="Consolas"/>
          <w:b/>
          <w:bCs/>
          <w:color w:val="2E75B6"/>
          <w:sz w:val="20"/>
          <w:szCs w:val="20"/>
        </w:rPr>
        <w:t xml:space="preserve">UNIT 1  </w:t>
      </w:r>
      <w:r>
        <w:rPr>
          <w:rFonts w:ascii="Calibri" w:cs="Calibri" w:eastAsia="Calibri" w:hAnsi="Calibri"/>
          <w:b/>
          <w:bCs/>
          <w:color w:val="1B3A5F"/>
          <w:sz w:val="25"/>
          <w:szCs w:val="25"/>
        </w:rPr>
        <w:t xml:space="preserve">Classes, Objects &amp; Encapsulation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WEEKS  </w:t>
            </w:r>
            <w:r>
              <w:rPr>
                <w:rFonts w:ascii="Calibri" w:cs="Calibri" w:eastAsia="Calibri" w:hAnsi="Calibri"/>
                <w:color w:val="222222"/>
                <w:sz w:val="18"/>
                <w:szCs w:val="18"/>
              </w:rPr>
              <w:t xml:space="preserve">2–3</w:t>
            </w:r>
          </w:p>
        </w:tc>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GRADING PERIOD  </w:t>
            </w:r>
            <w:r>
              <w:rPr>
                <w:rFonts w:ascii="Calibri" w:cs="Calibri" w:eastAsia="Calibri" w:hAnsi="Calibri"/>
                <w:color w:val="222222"/>
                <w:sz w:val="18"/>
                <w:szCs w:val="18"/>
              </w:rPr>
              <w:t xml:space="preserve">3</w:t>
            </w:r>
          </w:p>
        </w:tc>
      </w:tr>
    </w:tbl>
    <w:p>
      <w:pPr>
        <w:spacing w:after="60" w:before="100"/>
      </w:pPr>
      <w:r>
        <w:rPr>
          <w:rFonts w:ascii="Calibri" w:cs="Calibri" w:eastAsia="Calibri" w:hAnsi="Calibri"/>
          <w:b/>
          <w:bCs/>
          <w:color w:val="2E75B6"/>
          <w:sz w:val="19"/>
          <w:szCs w:val="19"/>
        </w:rPr>
        <w:t xml:space="preserve">Focus:  </w:t>
      </w:r>
      <w:r>
        <w:rPr>
          <w:rFonts w:ascii="Calibri" w:cs="Calibri" w:eastAsia="Calibri" w:hAnsi="Calibri"/>
          <w:color w:val="333333"/>
          <w:sz w:val="21"/>
          <w:szCs w:val="21"/>
        </w:rPr>
        <w:t xml:space="preserve">The core idea. Data and the behavior that operates on it, bundled together and protected.</w:t>
      </w:r>
    </w:p>
    <w:p>
      <w:pPr>
        <w:spacing w:after="40" w:before="90"/>
      </w:pPr>
      <w:r>
        <w:rPr>
          <w:rFonts w:ascii="Calibri" w:cs="Calibri" w:eastAsia="Calibri" w:hAnsi="Calibri"/>
          <w:b/>
          <w:bCs/>
          <w:color w:val="2E75B6"/>
          <w:sz w:val="19"/>
          <w:szCs w:val="19"/>
        </w:rPr>
        <w:t xml:space="preserve">Students will:</w:t>
      </w:r>
    </w:p>
    <w:p>
      <w:pPr>
        <w:pStyle w:val="ListParagraph"/>
        <w:numPr>
          <w:ilvl w:val="0"/>
          <w:numId w:val="2"/>
        </w:numPr>
        <w:spacing w:after="40" w:line="264"/>
      </w:pPr>
      <w:r>
        <w:rPr>
          <w:rFonts w:ascii="Calibri" w:cs="Calibri" w:eastAsia="Calibri" w:hAnsi="Calibri"/>
          <w:color w:val="333333"/>
          <w:sz w:val="20"/>
          <w:szCs w:val="20"/>
        </w:rPr>
        <w:t xml:space="preserve">Write code that creates classes, objects, and methods</w:t>
      </w:r>
    </w:p>
    <w:p>
      <w:pPr>
        <w:pStyle w:val="ListParagraph"/>
        <w:numPr>
          <w:ilvl w:val="0"/>
          <w:numId w:val="2"/>
        </w:numPr>
        <w:spacing w:after="40" w:line="264"/>
      </w:pPr>
      <w:r>
        <w:rPr>
          <w:rFonts w:ascii="Calibri" w:cs="Calibri" w:eastAsia="Calibri" w:hAnsi="Calibri"/>
          <w:color w:val="333333"/>
          <w:sz w:val="20"/>
          <w:szCs w:val="20"/>
        </w:rPr>
        <w:t xml:space="preserve">Distinguish instance methods from static methods and know when each applies</w:t>
      </w:r>
    </w:p>
    <w:p>
      <w:pPr>
        <w:pStyle w:val="ListParagraph"/>
        <w:numPr>
          <w:ilvl w:val="0"/>
          <w:numId w:val="2"/>
        </w:numPr>
        <w:spacing w:after="40" w:line="264"/>
      </w:pPr>
      <w:r>
        <w:rPr>
          <w:rFonts w:ascii="Calibri" w:cs="Calibri" w:eastAsia="Calibri" w:hAnsi="Calibri"/>
          <w:color w:val="333333"/>
          <w:sz w:val="20"/>
          <w:szCs w:val="20"/>
        </w:rPr>
        <w:t xml:space="preserve">Identify the scope of data across global, local, instance, and class levels</w:t>
      </w:r>
    </w:p>
    <w:p>
      <w:pPr>
        <w:pStyle w:val="ListParagraph"/>
        <w:numPr>
          <w:ilvl w:val="0"/>
          <w:numId w:val="2"/>
        </w:numPr>
        <w:spacing w:after="40" w:line="264"/>
      </w:pPr>
      <w:r>
        <w:rPr>
          <w:rFonts w:ascii="Calibri" w:cs="Calibri" w:eastAsia="Calibri" w:hAnsi="Calibri"/>
          <w:color w:val="333333"/>
          <w:sz w:val="20"/>
          <w:szCs w:val="20"/>
        </w:rPr>
        <w:t xml:space="preserve">Describe and contrast procedural, structured, object-oriented, and event-driven programming</w:t>
      </w:r>
    </w:p>
    <w:p>
      <w:pPr>
        <w:spacing w:after="40" w:before="90"/>
      </w:pPr>
      <w:r>
        <w:rPr>
          <w:rFonts w:ascii="Calibri" w:cs="Calibri" w:eastAsia="Calibri" w:hAnsi="Calibri"/>
          <w:b/>
          <w:bCs/>
          <w:color w:val="2E75B6"/>
          <w:sz w:val="19"/>
          <w:szCs w:val="19"/>
        </w:rPr>
        <w:t xml:space="preserve">Deliverables:</w:t>
      </w:r>
    </w:p>
    <w:p>
      <w:pPr>
        <w:pStyle w:val="ListParagraph"/>
        <w:numPr>
          <w:ilvl w:val="0"/>
          <w:numId w:val="2"/>
        </w:numPr>
        <w:spacing w:after="40" w:line="264"/>
      </w:pPr>
      <w:r>
        <w:rPr>
          <w:rFonts w:ascii="Calibri" w:cs="Calibri" w:eastAsia="Calibri" w:hAnsi="Calibri"/>
          <w:color w:val="333333"/>
          <w:sz w:val="20"/>
          <w:szCs w:val="20"/>
        </w:rPr>
        <w:t xml:space="preserve">Refactor a 145060 procedural project into classes, with a written justification for every class boundary</w:t>
      </w:r>
    </w:p>
    <w:p>
      <w:pPr>
        <w:pStyle w:val="ListParagraph"/>
        <w:numPr>
          <w:ilvl w:val="0"/>
          <w:numId w:val="2"/>
        </w:numPr>
        <w:spacing w:after="40" w:line="264"/>
      </w:pPr>
      <w:r>
        <w:rPr>
          <w:rFonts w:ascii="Calibri" w:cs="Calibri" w:eastAsia="Calibri" w:hAnsi="Calibri"/>
          <w:color w:val="333333"/>
          <w:sz w:val="20"/>
          <w:szCs w:val="20"/>
        </w:rPr>
        <w:t xml:space="preserve">UML class diagram produced before any code is written</w:t>
      </w:r>
    </w:p>
    <w:p>
      <w:pPr>
        <w:pStyle w:val="ListParagraph"/>
        <w:numPr>
          <w:ilvl w:val="0"/>
          <w:numId w:val="2"/>
        </w:numPr>
        <w:spacing w:after="40" w:line="264"/>
      </w:pPr>
      <w:r>
        <w:rPr>
          <w:rFonts w:ascii="Calibri" w:cs="Calibri" w:eastAsia="Calibri" w:hAnsi="Calibri"/>
          <w:color w:val="333333"/>
          <w:sz w:val="20"/>
          <w:szCs w:val="20"/>
        </w:rPr>
        <w:t xml:space="preserve">Gate 2: AI-generated classes with leaking encapsulation</w:t>
      </w:r>
    </w:p>
    <w:p>
      <w:pPr>
        <w:spacing w:after="30" w:before="100"/>
      </w:pPr>
      <w:r>
        <w:rPr>
          <w:rFonts w:ascii="Calibri" w:cs="Calibri" w:eastAsia="Calibri" w:hAnsi="Calibri"/>
          <w:b/>
          <w:bCs/>
          <w:color w:val="1B3A5F"/>
          <w:sz w:val="16"/>
          <w:szCs w:val="16"/>
        </w:rPr>
        <w:t xml:space="preserve">PRIMARY 145065   </w:t>
      </w:r>
      <w:r>
        <w:rPr>
          <w:rFonts w:ascii="Consolas" w:cs="Consolas" w:eastAsia="Consolas" w:hAnsi="Consolas"/>
          <w:color w:val="333333"/>
          <w:sz w:val="17"/>
          <w:szCs w:val="17"/>
        </w:rPr>
        <w:t xml:space="preserve">5.3.12, 5.2.2, 5.1.4, 5.1.5, 5.5.5, 5.4.1, 5.4.2</w:t>
      </w:r>
    </w:p>
    <w:p>
      <w:pPr>
        <w:spacing w:after="80" w:before="0"/>
      </w:pPr>
      <w:r>
        <w:rPr>
          <w:rFonts w:ascii="Calibri" w:cs="Calibri" w:eastAsia="Calibri" w:hAnsi="Calibri"/>
          <w:b/>
          <w:bCs/>
          <w:color w:val="7030A0"/>
          <w:sz w:val="16"/>
          <w:szCs w:val="16"/>
        </w:rPr>
        <w:t xml:space="preserve">LATENT 145130    </w:t>
      </w:r>
      <w:r>
        <w:rPr>
          <w:rFonts w:ascii="Consolas" w:cs="Consolas" w:eastAsia="Consolas" w:hAnsi="Consolas"/>
          <w:color w:val="555555"/>
          <w:sz w:val="17"/>
          <w:szCs w:val="17"/>
        </w:rPr>
        <w:t xml:space="preserve">2.14.4</w:t>
      </w:r>
    </w:p>
    <w:p>
      <w:pPr>
        <w:pStyle w:val="Heading2"/>
        <w:spacing w:after="70" w:before="300"/>
      </w:pPr>
      <w:r>
        <w:rPr>
          <w:rFonts w:ascii="Consolas" w:cs="Consolas" w:eastAsia="Consolas" w:hAnsi="Consolas"/>
          <w:b/>
          <w:bCs/>
          <w:color w:val="2E75B6"/>
          <w:sz w:val="20"/>
          <w:szCs w:val="20"/>
        </w:rPr>
        <w:t xml:space="preserve">UNIT 2  </w:t>
      </w:r>
      <w:r>
        <w:rPr>
          <w:rFonts w:ascii="Calibri" w:cs="Calibri" w:eastAsia="Calibri" w:hAnsi="Calibri"/>
          <w:b/>
          <w:bCs/>
          <w:color w:val="1B3A5F"/>
          <w:sz w:val="25"/>
          <w:szCs w:val="25"/>
        </w:rPr>
        <w:t xml:space="preserve">Inheritance &amp; Polymorphism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WEEKS  </w:t>
            </w:r>
            <w:r>
              <w:rPr>
                <w:rFonts w:ascii="Calibri" w:cs="Calibri" w:eastAsia="Calibri" w:hAnsi="Calibri"/>
                <w:color w:val="222222"/>
                <w:sz w:val="18"/>
                <w:szCs w:val="18"/>
              </w:rPr>
              <w:t xml:space="preserve">4–5</w:t>
            </w:r>
          </w:p>
        </w:tc>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GRADING PERIOD  </w:t>
            </w:r>
            <w:r>
              <w:rPr>
                <w:rFonts w:ascii="Calibri" w:cs="Calibri" w:eastAsia="Calibri" w:hAnsi="Calibri"/>
                <w:color w:val="222222"/>
                <w:sz w:val="18"/>
                <w:szCs w:val="18"/>
              </w:rPr>
              <w:t xml:space="preserve">3</w:t>
            </w:r>
          </w:p>
        </w:tc>
      </w:tr>
    </w:tbl>
    <w:p>
      <w:pPr>
        <w:spacing w:after="60" w:before="100"/>
      </w:pPr>
      <w:r>
        <w:rPr>
          <w:rFonts w:ascii="Calibri" w:cs="Calibri" w:eastAsia="Calibri" w:hAnsi="Calibri"/>
          <w:b/>
          <w:bCs/>
          <w:color w:val="2E75B6"/>
          <w:sz w:val="19"/>
          <w:szCs w:val="19"/>
        </w:rPr>
        <w:t xml:space="preserve">Focus:  </w:t>
      </w:r>
      <w:r>
        <w:rPr>
          <w:rFonts w:ascii="Calibri" w:cs="Calibri" w:eastAsia="Calibri" w:hAnsi="Calibri"/>
          <w:color w:val="333333"/>
          <w:sz w:val="21"/>
          <w:szCs w:val="21"/>
        </w:rPr>
        <w:t xml:space="preserve">Reuse without duplication, and one interface over many implementations. Also when inheritance is the wrong answer.</w:t>
      </w:r>
    </w:p>
    <w:p>
      <w:pPr>
        <w:spacing w:after="40" w:before="90"/>
      </w:pPr>
      <w:r>
        <w:rPr>
          <w:rFonts w:ascii="Calibri" w:cs="Calibri" w:eastAsia="Calibri" w:hAnsi="Calibri"/>
          <w:b/>
          <w:bCs/>
          <w:color w:val="2E75B6"/>
          <w:sz w:val="19"/>
          <w:szCs w:val="19"/>
        </w:rPr>
        <w:t xml:space="preserve">Students will:</w:t>
      </w:r>
    </w:p>
    <w:p>
      <w:pPr>
        <w:pStyle w:val="ListParagraph"/>
        <w:numPr>
          <w:ilvl w:val="0"/>
          <w:numId w:val="2"/>
        </w:numPr>
        <w:spacing w:after="40" w:line="264"/>
      </w:pPr>
      <w:r>
        <w:rPr>
          <w:rFonts w:ascii="Calibri" w:cs="Calibri" w:eastAsia="Calibri" w:hAnsi="Calibri"/>
          <w:color w:val="333333"/>
          <w:sz w:val="20"/>
          <w:szCs w:val="20"/>
        </w:rPr>
        <w:t xml:space="preserve">Implement inheritance and explain the relationship it creates</w:t>
      </w:r>
    </w:p>
    <w:p>
      <w:pPr>
        <w:pStyle w:val="ListParagraph"/>
        <w:numPr>
          <w:ilvl w:val="0"/>
          <w:numId w:val="2"/>
        </w:numPr>
        <w:spacing w:after="40" w:line="264"/>
      </w:pPr>
      <w:r>
        <w:rPr>
          <w:rFonts w:ascii="Calibri" w:cs="Calibri" w:eastAsia="Calibri" w:hAnsi="Calibri"/>
          <w:color w:val="333333"/>
          <w:sz w:val="20"/>
          <w:szCs w:val="20"/>
        </w:rPr>
        <w:t xml:space="preserve">Implement polymorphism and describe why it reduces conditional logic</w:t>
      </w:r>
    </w:p>
    <w:p>
      <w:pPr>
        <w:pStyle w:val="ListParagraph"/>
        <w:numPr>
          <w:ilvl w:val="0"/>
          <w:numId w:val="2"/>
        </w:numPr>
        <w:spacing w:after="40" w:line="264"/>
      </w:pPr>
      <w:r>
        <w:rPr>
          <w:rFonts w:ascii="Calibri" w:cs="Calibri" w:eastAsia="Calibri" w:hAnsi="Calibri"/>
          <w:color w:val="333333"/>
          <w:sz w:val="20"/>
          <w:szCs w:val="20"/>
        </w:rPr>
        <w:t xml:space="preserve">Explain when composition is a better choice than inheritance</w:t>
      </w:r>
    </w:p>
    <w:p>
      <w:pPr>
        <w:pStyle w:val="ListParagraph"/>
        <w:numPr>
          <w:ilvl w:val="0"/>
          <w:numId w:val="2"/>
        </w:numPr>
        <w:spacing w:after="40" w:line="264"/>
      </w:pPr>
      <w:r>
        <w:rPr>
          <w:rFonts w:ascii="Calibri" w:cs="Calibri" w:eastAsia="Calibri" w:hAnsi="Calibri"/>
          <w:color w:val="333333"/>
          <w:sz w:val="20"/>
          <w:szCs w:val="20"/>
        </w:rPr>
        <w:t xml:space="preserve">Analyze the strengths and weaknesses of different approaches for a specific problem</w:t>
      </w:r>
    </w:p>
    <w:p>
      <w:pPr>
        <w:spacing w:after="40" w:before="90"/>
      </w:pPr>
      <w:r>
        <w:rPr>
          <w:rFonts w:ascii="Calibri" w:cs="Calibri" w:eastAsia="Calibri" w:hAnsi="Calibri"/>
          <w:b/>
          <w:bCs/>
          <w:color w:val="2E75B6"/>
          <w:sz w:val="19"/>
          <w:szCs w:val="19"/>
        </w:rPr>
        <w:t xml:space="preserve">Deliverables:</w:t>
      </w:r>
    </w:p>
    <w:p>
      <w:pPr>
        <w:pStyle w:val="ListParagraph"/>
        <w:numPr>
          <w:ilvl w:val="0"/>
          <w:numId w:val="2"/>
        </w:numPr>
        <w:spacing w:after="40" w:line="264"/>
      </w:pPr>
      <w:r>
        <w:rPr>
          <w:rFonts w:ascii="Calibri" w:cs="Calibri" w:eastAsia="Calibri" w:hAnsi="Calibri"/>
          <w:color w:val="333333"/>
          <w:sz w:val="20"/>
          <w:szCs w:val="20"/>
        </w:rPr>
        <w:t xml:space="preserve">Class hierarchy project with at least three levels and one polymorphic method</w:t>
      </w:r>
    </w:p>
    <w:p>
      <w:pPr>
        <w:pStyle w:val="ListParagraph"/>
        <w:numPr>
          <w:ilvl w:val="0"/>
          <w:numId w:val="2"/>
        </w:numPr>
        <w:spacing w:after="40" w:line="264"/>
      </w:pPr>
      <w:r>
        <w:rPr>
          <w:rFonts w:ascii="Calibri" w:cs="Calibri" w:eastAsia="Calibri" w:hAnsi="Calibri"/>
          <w:color w:val="333333"/>
          <w:sz w:val="20"/>
          <w:szCs w:val="20"/>
        </w:rPr>
        <w:t xml:space="preserve">Written analysis: one place you used inheritance and one place you deliberately did not</w:t>
      </w:r>
    </w:p>
    <w:p>
      <w:pPr>
        <w:pStyle w:val="ListParagraph"/>
        <w:numPr>
          <w:ilvl w:val="0"/>
          <w:numId w:val="2"/>
        </w:numPr>
        <w:spacing w:after="40" w:line="264"/>
      </w:pPr>
      <w:r>
        <w:rPr>
          <w:rFonts w:ascii="Calibri" w:cs="Calibri" w:eastAsia="Calibri" w:hAnsi="Calibri"/>
          <w:color w:val="333333"/>
          <w:sz w:val="20"/>
          <w:szCs w:val="20"/>
        </w:rPr>
        <w:t xml:space="preserve">BPA State Leadership Conference, usually Week 4</w:t>
      </w:r>
    </w:p>
    <w:p>
      <w:pPr>
        <w:spacing w:after="30" w:before="100"/>
      </w:pPr>
      <w:r>
        <w:rPr>
          <w:rFonts w:ascii="Calibri" w:cs="Calibri" w:eastAsia="Calibri" w:hAnsi="Calibri"/>
          <w:b/>
          <w:bCs/>
          <w:color w:val="1B3A5F"/>
          <w:sz w:val="16"/>
          <w:szCs w:val="16"/>
        </w:rPr>
        <w:t xml:space="preserve">PRIMARY 145065   </w:t>
      </w:r>
      <w:r>
        <w:rPr>
          <w:rFonts w:ascii="Consolas" w:cs="Consolas" w:eastAsia="Consolas" w:hAnsi="Consolas"/>
          <w:color w:val="333333"/>
          <w:sz w:val="17"/>
          <w:szCs w:val="17"/>
        </w:rPr>
        <w:t xml:space="preserve">5.3.12, 5.1.4, 5.1.6, 5.5.2, 5.6.9</w:t>
      </w:r>
    </w:p>
    <w:p>
      <w:pPr>
        <w:spacing w:after="80" w:before="0"/>
      </w:pPr>
      <w:r>
        <w:rPr>
          <w:rFonts w:ascii="Calibri" w:cs="Calibri" w:eastAsia="Calibri" w:hAnsi="Calibri"/>
          <w:b/>
          <w:bCs/>
          <w:color w:val="7030A0"/>
          <w:sz w:val="16"/>
          <w:szCs w:val="16"/>
        </w:rPr>
        <w:t xml:space="preserve">LATENT 145130    </w:t>
      </w:r>
      <w:r>
        <w:rPr>
          <w:rFonts w:ascii="Consolas" w:cs="Consolas" w:eastAsia="Consolas" w:hAnsi="Consolas"/>
          <w:color w:val="555555"/>
          <w:sz w:val="17"/>
          <w:szCs w:val="17"/>
        </w:rPr>
        <w:t xml:space="preserve">2.14.6</w:t>
      </w:r>
    </w:p>
    <w:p>
      <w:pPr>
        <w:pStyle w:val="Heading2"/>
        <w:spacing w:after="70" w:before="300"/>
      </w:pPr>
      <w:r>
        <w:rPr>
          <w:rFonts w:ascii="Consolas" w:cs="Consolas" w:eastAsia="Consolas" w:hAnsi="Consolas"/>
          <w:b/>
          <w:bCs/>
          <w:color w:val="2E75B6"/>
          <w:sz w:val="20"/>
          <w:szCs w:val="20"/>
        </w:rPr>
        <w:t xml:space="preserve">UNIT 3  </w:t>
      </w:r>
      <w:r>
        <w:rPr>
          <w:rFonts w:ascii="Calibri" w:cs="Calibri" w:eastAsia="Calibri" w:hAnsi="Calibri"/>
          <w:b/>
          <w:bCs/>
          <w:color w:val="1B3A5F"/>
          <w:sz w:val="25"/>
          <w:szCs w:val="25"/>
        </w:rPr>
        <w:t xml:space="preserve">Exceptions &amp; Serialization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WEEKS  </w:t>
            </w:r>
            <w:r>
              <w:rPr>
                <w:rFonts w:ascii="Calibri" w:cs="Calibri" w:eastAsia="Calibri" w:hAnsi="Calibri"/>
                <w:color w:val="222222"/>
                <w:sz w:val="18"/>
                <w:szCs w:val="18"/>
              </w:rPr>
              <w:t xml:space="preserve">6</w:t>
            </w:r>
          </w:p>
        </w:tc>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GRADING PERIOD  </w:t>
            </w:r>
            <w:r>
              <w:rPr>
                <w:rFonts w:ascii="Calibri" w:cs="Calibri" w:eastAsia="Calibri" w:hAnsi="Calibri"/>
                <w:color w:val="222222"/>
                <w:sz w:val="18"/>
                <w:szCs w:val="18"/>
              </w:rPr>
              <w:t xml:space="preserve">3</w:t>
            </w:r>
          </w:p>
        </w:tc>
      </w:tr>
    </w:tbl>
    <w:p>
      <w:pPr>
        <w:spacing w:after="60" w:before="100"/>
      </w:pPr>
      <w:r>
        <w:rPr>
          <w:rFonts w:ascii="Calibri" w:cs="Calibri" w:eastAsia="Calibri" w:hAnsi="Calibri"/>
          <w:b/>
          <w:bCs/>
          <w:color w:val="2E75B6"/>
          <w:sz w:val="19"/>
          <w:szCs w:val="19"/>
        </w:rPr>
        <w:t xml:space="preserve">Focus:  </w:t>
      </w:r>
      <w:r>
        <w:rPr>
          <w:rFonts w:ascii="Calibri" w:cs="Calibri" w:eastAsia="Calibri" w:hAnsi="Calibri"/>
          <w:color w:val="333333"/>
          <w:sz w:val="21"/>
          <w:szCs w:val="21"/>
        </w:rPr>
        <w:t xml:space="preserve">What happens when things fail, and how objects survive being turned off.</w:t>
      </w:r>
    </w:p>
    <w:p>
      <w:pPr>
        <w:spacing w:after="40" w:before="90"/>
      </w:pPr>
      <w:r>
        <w:rPr>
          <w:rFonts w:ascii="Calibri" w:cs="Calibri" w:eastAsia="Calibri" w:hAnsi="Calibri"/>
          <w:b/>
          <w:bCs/>
          <w:color w:val="2E75B6"/>
          <w:sz w:val="19"/>
          <w:szCs w:val="19"/>
        </w:rPr>
        <w:t xml:space="preserve">Students will:</w:t>
      </w:r>
    </w:p>
    <w:p>
      <w:pPr>
        <w:pStyle w:val="ListParagraph"/>
        <w:numPr>
          <w:ilvl w:val="0"/>
          <w:numId w:val="2"/>
        </w:numPr>
        <w:spacing w:after="40" w:line="264"/>
      </w:pPr>
      <w:r>
        <w:rPr>
          <w:rFonts w:ascii="Calibri" w:cs="Calibri" w:eastAsia="Calibri" w:hAnsi="Calibri"/>
          <w:color w:val="333333"/>
          <w:sz w:val="20"/>
          <w:szCs w:val="20"/>
        </w:rPr>
        <w:t xml:space="preserve">Code error handling techniques including custom exception classes</w:t>
      </w:r>
    </w:p>
    <w:p>
      <w:pPr>
        <w:pStyle w:val="ListParagraph"/>
        <w:numPr>
          <w:ilvl w:val="0"/>
          <w:numId w:val="2"/>
        </w:numPr>
        <w:spacing w:after="40" w:line="264"/>
      </w:pPr>
      <w:r>
        <w:rPr>
          <w:rFonts w:ascii="Calibri" w:cs="Calibri" w:eastAsia="Calibri" w:hAnsi="Calibri"/>
          <w:color w:val="333333"/>
          <w:sz w:val="20"/>
          <w:szCs w:val="20"/>
        </w:rPr>
        <w:t xml:space="preserve">Serialize and deserialize objects to and from persistent storage</w:t>
      </w:r>
    </w:p>
    <w:p>
      <w:pPr>
        <w:pStyle w:val="ListParagraph"/>
        <w:numPr>
          <w:ilvl w:val="0"/>
          <w:numId w:val="2"/>
        </w:numPr>
        <w:spacing w:after="40" w:line="264"/>
      </w:pPr>
      <w:r>
        <w:rPr>
          <w:rFonts w:ascii="Calibri" w:cs="Calibri" w:eastAsia="Calibri" w:hAnsi="Calibri"/>
          <w:color w:val="333333"/>
          <w:sz w:val="20"/>
          <w:szCs w:val="20"/>
        </w:rPr>
        <w:t xml:space="preserve">Identify the need for disaster recovery policies and procedures</w:t>
      </w:r>
    </w:p>
    <w:p>
      <w:pPr>
        <w:pStyle w:val="ListParagraph"/>
        <w:numPr>
          <w:ilvl w:val="0"/>
          <w:numId w:val="2"/>
        </w:numPr>
        <w:spacing w:after="40" w:line="264"/>
      </w:pPr>
      <w:r>
        <w:rPr>
          <w:rFonts w:ascii="Calibri" w:cs="Calibri" w:eastAsia="Calibri" w:hAnsi="Calibri"/>
          <w:color w:val="333333"/>
          <w:sz w:val="20"/>
          <w:szCs w:val="20"/>
        </w:rPr>
        <w:t xml:space="preserve">Preserve, convert, or migrate existing data to a new format</w:t>
      </w:r>
    </w:p>
    <w:p>
      <w:pPr>
        <w:spacing w:after="40" w:before="90"/>
      </w:pPr>
      <w:r>
        <w:rPr>
          <w:rFonts w:ascii="Calibri" w:cs="Calibri" w:eastAsia="Calibri" w:hAnsi="Calibri"/>
          <w:b/>
          <w:bCs/>
          <w:color w:val="2E75B6"/>
          <w:sz w:val="19"/>
          <w:szCs w:val="19"/>
        </w:rPr>
        <w:t xml:space="preserve">Deliverables:</w:t>
      </w:r>
    </w:p>
    <w:p>
      <w:pPr>
        <w:pStyle w:val="ListParagraph"/>
        <w:numPr>
          <w:ilvl w:val="0"/>
          <w:numId w:val="2"/>
        </w:numPr>
        <w:spacing w:after="40" w:line="264"/>
      </w:pPr>
      <w:r>
        <w:rPr>
          <w:rFonts w:ascii="Calibri" w:cs="Calibri" w:eastAsia="Calibri" w:hAnsi="Calibri"/>
          <w:color w:val="333333"/>
          <w:sz w:val="20"/>
          <w:szCs w:val="20"/>
        </w:rPr>
        <w:t xml:space="preserve">Exception hierarchy built for a real failure domain</w:t>
      </w:r>
    </w:p>
    <w:p>
      <w:pPr>
        <w:pStyle w:val="ListParagraph"/>
        <w:numPr>
          <w:ilvl w:val="0"/>
          <w:numId w:val="2"/>
        </w:numPr>
        <w:spacing w:after="40" w:line="264"/>
      </w:pPr>
      <w:r>
        <w:rPr>
          <w:rFonts w:ascii="Calibri" w:cs="Calibri" w:eastAsia="Calibri" w:hAnsi="Calibri"/>
          <w:color w:val="333333"/>
          <w:sz w:val="20"/>
          <w:szCs w:val="20"/>
        </w:rPr>
        <w:t xml:space="preserve">Object serialization to JSON with full round-trip verification</w:t>
      </w:r>
    </w:p>
    <w:p>
      <w:pPr>
        <w:pStyle w:val="ListParagraph"/>
        <w:numPr>
          <w:ilvl w:val="0"/>
          <w:numId w:val="2"/>
        </w:numPr>
        <w:spacing w:after="40" w:line="264"/>
      </w:pPr>
      <w:r>
        <w:rPr>
          <w:rFonts w:ascii="Calibri" w:cs="Calibri" w:eastAsia="Calibri" w:hAnsi="Calibri"/>
          <w:color w:val="333333"/>
          <w:sz w:val="20"/>
          <w:szCs w:val="20"/>
        </w:rPr>
        <w:t xml:space="preserve">A written recovery plan for a system that loses its data store</w:t>
      </w:r>
    </w:p>
    <w:p>
      <w:pPr>
        <w:spacing w:after="30" w:before="100"/>
      </w:pPr>
      <w:r>
        <w:rPr>
          <w:rFonts w:ascii="Calibri" w:cs="Calibri" w:eastAsia="Calibri" w:hAnsi="Calibri"/>
          <w:b/>
          <w:bCs/>
          <w:color w:val="1B3A5F"/>
          <w:sz w:val="16"/>
          <w:szCs w:val="16"/>
        </w:rPr>
        <w:t xml:space="preserve">PRIMARY 145065   </w:t>
      </w:r>
      <w:r>
        <w:rPr>
          <w:rFonts w:ascii="Consolas" w:cs="Consolas" w:eastAsia="Consolas" w:hAnsi="Consolas"/>
          <w:color w:val="333333"/>
          <w:sz w:val="17"/>
          <w:szCs w:val="17"/>
        </w:rPr>
        <w:t xml:space="preserve">5.3.10, 5.5.1, 3.2.8, 3.2.1, 5.5.6</w:t>
      </w:r>
    </w:p>
    <w:p>
      <w:pPr>
        <w:spacing w:after="80" w:before="0"/>
      </w:pPr>
      <w:r>
        <w:rPr>
          <w:rFonts w:ascii="Calibri" w:cs="Calibri" w:eastAsia="Calibri" w:hAnsi="Calibri"/>
          <w:b/>
          <w:bCs/>
          <w:color w:val="7030A0"/>
          <w:sz w:val="16"/>
          <w:szCs w:val="16"/>
        </w:rPr>
        <w:t xml:space="preserve">LATENT 145130    </w:t>
      </w:r>
      <w:r>
        <w:rPr>
          <w:rFonts w:ascii="Consolas" w:cs="Consolas" w:eastAsia="Consolas" w:hAnsi="Consolas"/>
          <w:color w:val="555555"/>
          <w:sz w:val="17"/>
          <w:szCs w:val="17"/>
        </w:rPr>
        <w:t xml:space="preserve">2.6.4, 8.2.3</w:t>
      </w:r>
    </w:p>
    <w:p>
      <w:pPr>
        <w:pStyle w:val="Heading2"/>
        <w:spacing w:after="70" w:before="300"/>
      </w:pPr>
      <w:r>
        <w:rPr>
          <w:rFonts w:ascii="Consolas" w:cs="Consolas" w:eastAsia="Consolas" w:hAnsi="Consolas"/>
          <w:b/>
          <w:bCs/>
          <w:color w:val="2E75B6"/>
          <w:sz w:val="20"/>
          <w:szCs w:val="20"/>
        </w:rPr>
        <w:t xml:space="preserve">UNIT 4  </w:t>
      </w:r>
      <w:r>
        <w:rPr>
          <w:rFonts w:ascii="Calibri" w:cs="Calibri" w:eastAsia="Calibri" w:hAnsi="Calibri"/>
          <w:b/>
          <w:bCs/>
          <w:color w:val="1B3A5F"/>
          <w:sz w:val="25"/>
          <w:szCs w:val="25"/>
        </w:rPr>
        <w:t xml:space="preserve">Flask: Web Application Framework</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WEEKS  </w:t>
            </w:r>
            <w:r>
              <w:rPr>
                <w:rFonts w:ascii="Calibri" w:cs="Calibri" w:eastAsia="Calibri" w:hAnsi="Calibri"/>
                <w:color w:val="222222"/>
                <w:sz w:val="18"/>
                <w:szCs w:val="18"/>
              </w:rPr>
              <w:t xml:space="preserve">7–8</w:t>
            </w:r>
          </w:p>
        </w:tc>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GRADING PERIOD  </w:t>
            </w:r>
            <w:r>
              <w:rPr>
                <w:rFonts w:ascii="Calibri" w:cs="Calibri" w:eastAsia="Calibri" w:hAnsi="Calibri"/>
                <w:color w:val="222222"/>
                <w:sz w:val="18"/>
                <w:szCs w:val="18"/>
              </w:rPr>
              <w:t xml:space="preserve">3</w:t>
            </w:r>
          </w:p>
        </w:tc>
      </w:tr>
    </w:tbl>
    <w:p>
      <w:pPr>
        <w:spacing w:after="60" w:before="100"/>
      </w:pPr>
      <w:r>
        <w:rPr>
          <w:rFonts w:ascii="Calibri" w:cs="Calibri" w:eastAsia="Calibri" w:hAnsi="Calibri"/>
          <w:b/>
          <w:bCs/>
          <w:color w:val="2E75B6"/>
          <w:sz w:val="19"/>
          <w:szCs w:val="19"/>
        </w:rPr>
        <w:t xml:space="preserve">Focus:  </w:t>
      </w:r>
      <w:r>
        <w:rPr>
          <w:rFonts w:ascii="Calibri" w:cs="Calibri" w:eastAsia="Calibri" w:hAnsi="Calibri"/>
          <w:color w:val="333333"/>
          <w:sz w:val="21"/>
          <w:szCs w:val="21"/>
        </w:rPr>
        <w:t xml:space="preserve">Your objects, on the internet. Routing, templates, forms, and the request cycle.</w:t>
      </w:r>
    </w:p>
    <w:p>
      <w:pPr>
        <w:spacing w:after="40" w:before="90"/>
      </w:pPr>
      <w:r>
        <w:rPr>
          <w:rFonts w:ascii="Calibri" w:cs="Calibri" w:eastAsia="Calibri" w:hAnsi="Calibri"/>
          <w:b/>
          <w:bCs/>
          <w:color w:val="2E75B6"/>
          <w:sz w:val="19"/>
          <w:szCs w:val="19"/>
        </w:rPr>
        <w:t xml:space="preserve">Students will:</w:t>
      </w:r>
    </w:p>
    <w:p>
      <w:pPr>
        <w:pStyle w:val="ListParagraph"/>
        <w:numPr>
          <w:ilvl w:val="0"/>
          <w:numId w:val="2"/>
        </w:numPr>
        <w:spacing w:after="40" w:line="264"/>
      </w:pPr>
      <w:r>
        <w:rPr>
          <w:rFonts w:ascii="Calibri" w:cs="Calibri" w:eastAsia="Calibri" w:hAnsi="Calibri"/>
          <w:color w:val="333333"/>
          <w:sz w:val="20"/>
          <w:szCs w:val="20"/>
        </w:rPr>
        <w:t xml:space="preserve">Explain the request and response cycle between a browser and a server</w:t>
      </w:r>
    </w:p>
    <w:p>
      <w:pPr>
        <w:pStyle w:val="ListParagraph"/>
        <w:numPr>
          <w:ilvl w:val="0"/>
          <w:numId w:val="2"/>
        </w:numPr>
        <w:spacing w:after="40" w:line="264"/>
      </w:pPr>
      <w:r>
        <w:rPr>
          <w:rFonts w:ascii="Calibri" w:cs="Calibri" w:eastAsia="Calibri" w:hAnsi="Calibri"/>
          <w:color w:val="333333"/>
          <w:sz w:val="20"/>
          <w:szCs w:val="20"/>
        </w:rPr>
        <w:t xml:space="preserve">Build routes that map URLs to functions and return rendered templates</w:t>
      </w:r>
    </w:p>
    <w:p>
      <w:pPr>
        <w:pStyle w:val="ListParagraph"/>
        <w:numPr>
          <w:ilvl w:val="0"/>
          <w:numId w:val="2"/>
        </w:numPr>
        <w:spacing w:after="40" w:line="264"/>
      </w:pPr>
      <w:r>
        <w:rPr>
          <w:rFonts w:ascii="Calibri" w:cs="Calibri" w:eastAsia="Calibri" w:hAnsi="Calibri"/>
          <w:color w:val="333333"/>
          <w:sz w:val="20"/>
          <w:szCs w:val="20"/>
        </w:rPr>
        <w:t xml:space="preserve">Design a data entry form and process the submitted data server-side</w:t>
      </w:r>
    </w:p>
    <w:p>
      <w:pPr>
        <w:pStyle w:val="ListParagraph"/>
        <w:numPr>
          <w:ilvl w:val="0"/>
          <w:numId w:val="2"/>
        </w:numPr>
        <w:spacing w:after="40" w:line="264"/>
      </w:pPr>
      <w:r>
        <w:rPr>
          <w:rFonts w:ascii="Calibri" w:cs="Calibri" w:eastAsia="Calibri" w:hAnsi="Calibri"/>
          <w:color w:val="333333"/>
          <w:sz w:val="20"/>
          <w:szCs w:val="20"/>
        </w:rPr>
        <w:t xml:space="preserve">Develop programs using data validation techniques on both client and server</w:t>
      </w:r>
    </w:p>
    <w:p>
      <w:pPr>
        <w:spacing w:after="40" w:before="90"/>
      </w:pPr>
      <w:r>
        <w:rPr>
          <w:rFonts w:ascii="Calibri" w:cs="Calibri" w:eastAsia="Calibri" w:hAnsi="Calibri"/>
          <w:b/>
          <w:bCs/>
          <w:color w:val="2E75B6"/>
          <w:sz w:val="19"/>
          <w:szCs w:val="19"/>
        </w:rPr>
        <w:t xml:space="preserve">Deliverables:</w:t>
      </w:r>
    </w:p>
    <w:p>
      <w:pPr>
        <w:pStyle w:val="ListParagraph"/>
        <w:numPr>
          <w:ilvl w:val="0"/>
          <w:numId w:val="2"/>
        </w:numPr>
        <w:spacing w:after="40" w:line="264"/>
      </w:pPr>
      <w:r>
        <w:rPr>
          <w:rFonts w:ascii="Calibri" w:cs="Calibri" w:eastAsia="Calibri" w:hAnsi="Calibri"/>
          <w:color w:val="333333"/>
          <w:sz w:val="20"/>
          <w:szCs w:val="20"/>
        </w:rPr>
        <w:t xml:space="preserve">Flask application with at least five routes and template inheritance</w:t>
      </w:r>
    </w:p>
    <w:p>
      <w:pPr>
        <w:pStyle w:val="ListParagraph"/>
        <w:numPr>
          <w:ilvl w:val="0"/>
          <w:numId w:val="2"/>
        </w:numPr>
        <w:spacing w:after="40" w:line="264"/>
      </w:pPr>
      <w:r>
        <w:rPr>
          <w:rFonts w:ascii="Calibri" w:cs="Calibri" w:eastAsia="Calibri" w:hAnsi="Calibri"/>
          <w:color w:val="333333"/>
          <w:sz w:val="20"/>
          <w:szCs w:val="20"/>
        </w:rPr>
        <w:t xml:space="preserve">Working form with server-side validation that rejects bad input</w:t>
      </w:r>
    </w:p>
    <w:p>
      <w:pPr>
        <w:pStyle w:val="ListParagraph"/>
        <w:numPr>
          <w:ilvl w:val="0"/>
          <w:numId w:val="2"/>
        </w:numPr>
        <w:spacing w:after="40" w:line="264"/>
      </w:pPr>
      <w:r>
        <w:rPr>
          <w:rFonts w:ascii="Calibri" w:cs="Calibri" w:eastAsia="Calibri" w:hAnsi="Calibri"/>
          <w:color w:val="333333"/>
          <w:sz w:val="20"/>
          <w:szCs w:val="20"/>
        </w:rPr>
        <w:t xml:space="preserve">Gate 2: a generated Flask route with an injection vulnerability</w:t>
      </w:r>
    </w:p>
    <w:p>
      <w:pPr>
        <w:spacing w:after="30" w:before="100"/>
      </w:pPr>
      <w:r>
        <w:rPr>
          <w:rFonts w:ascii="Calibri" w:cs="Calibri" w:eastAsia="Calibri" w:hAnsi="Calibri"/>
          <w:b/>
          <w:bCs/>
          <w:color w:val="1B3A5F"/>
          <w:sz w:val="16"/>
          <w:szCs w:val="16"/>
        </w:rPr>
        <w:t xml:space="preserve">PRIMARY 145065   </w:t>
      </w:r>
      <w:r>
        <w:rPr>
          <w:rFonts w:ascii="Consolas" w:cs="Consolas" w:eastAsia="Consolas" w:hAnsi="Consolas"/>
          <w:color w:val="333333"/>
          <w:sz w:val="17"/>
          <w:szCs w:val="17"/>
        </w:rPr>
        <w:t xml:space="preserve">5.5.1, 5.5.4, 5.5.7, 5.3.11, 9.3.1, 9.3.3</w:t>
      </w:r>
    </w:p>
    <w:p>
      <w:pPr>
        <w:spacing w:after="80" w:before="0"/>
      </w:pPr>
      <w:r>
        <w:rPr>
          <w:rFonts w:ascii="Calibri" w:cs="Calibri" w:eastAsia="Calibri" w:hAnsi="Calibri"/>
          <w:b/>
          <w:bCs/>
          <w:color w:val="7030A0"/>
          <w:sz w:val="16"/>
          <w:szCs w:val="16"/>
        </w:rPr>
        <w:t xml:space="preserve">LATENT 145130    </w:t>
      </w:r>
      <w:r>
        <w:rPr>
          <w:rFonts w:ascii="Consolas" w:cs="Consolas" w:eastAsia="Consolas" w:hAnsi="Consolas"/>
          <w:color w:val="555555"/>
          <w:sz w:val="17"/>
          <w:szCs w:val="17"/>
        </w:rPr>
        <w:t xml:space="preserve">2.8.9, 2.15.3</w:t>
      </w:r>
    </w:p>
    <w:p>
      <w:pPr>
        <w:pStyle w:val="Heading2"/>
        <w:spacing w:after="70" w:before="300"/>
      </w:pPr>
      <w:r>
        <w:rPr>
          <w:rFonts w:ascii="Consolas" w:cs="Consolas" w:eastAsia="Consolas" w:hAnsi="Consolas"/>
          <w:b/>
          <w:bCs/>
          <w:color w:val="2E75B6"/>
          <w:sz w:val="20"/>
          <w:szCs w:val="20"/>
        </w:rPr>
        <w:t xml:space="preserve">UNIT 5  </w:t>
      </w:r>
      <w:r>
        <w:rPr>
          <w:rFonts w:ascii="Calibri" w:cs="Calibri" w:eastAsia="Calibri" w:hAnsi="Calibri"/>
          <w:b/>
          <w:bCs/>
          <w:color w:val="1B3A5F"/>
          <w:sz w:val="25"/>
          <w:szCs w:val="25"/>
        </w:rPr>
        <w:t xml:space="preserve">Databases, CRUD &amp; Deployment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WEEKS  </w:t>
            </w:r>
            <w:r>
              <w:rPr>
                <w:rFonts w:ascii="Calibri" w:cs="Calibri" w:eastAsia="Calibri" w:hAnsi="Calibri"/>
                <w:color w:val="222222"/>
                <w:sz w:val="18"/>
                <w:szCs w:val="18"/>
              </w:rPr>
              <w:t xml:space="preserve">9–10</w:t>
            </w:r>
          </w:p>
        </w:tc>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GRADING PERIOD  </w:t>
            </w:r>
            <w:r>
              <w:rPr>
                <w:rFonts w:ascii="Calibri" w:cs="Calibri" w:eastAsia="Calibri" w:hAnsi="Calibri"/>
                <w:color w:val="222222"/>
                <w:sz w:val="18"/>
                <w:szCs w:val="18"/>
              </w:rPr>
              <w:t xml:space="preserve">3 and 4</w:t>
            </w:r>
          </w:p>
        </w:tc>
      </w:tr>
    </w:tbl>
    <w:p>
      <w:pPr>
        <w:spacing w:after="60" w:before="100"/>
      </w:pPr>
      <w:r>
        <w:rPr>
          <w:rFonts w:ascii="Calibri" w:cs="Calibri" w:eastAsia="Calibri" w:hAnsi="Calibri"/>
          <w:b/>
          <w:bCs/>
          <w:color w:val="2E75B6"/>
          <w:sz w:val="19"/>
          <w:szCs w:val="19"/>
        </w:rPr>
        <w:t xml:space="preserve">Focus:  </w:t>
      </w:r>
      <w:r>
        <w:rPr>
          <w:rFonts w:ascii="Calibri" w:cs="Calibri" w:eastAsia="Calibri" w:hAnsi="Calibri"/>
          <w:color w:val="333333"/>
          <w:sz w:val="21"/>
          <w:szCs w:val="21"/>
        </w:rPr>
        <w:t xml:space="preserve">A real database behind a real application, live on the internet. Grading Period 3 closes after Week 9, and the deployed application is due in Week 10.</w:t>
      </w:r>
    </w:p>
    <w:p>
      <w:pPr>
        <w:spacing w:after="40" w:before="90"/>
      </w:pPr>
      <w:r>
        <w:rPr>
          <w:rFonts w:ascii="Calibri" w:cs="Calibri" w:eastAsia="Calibri" w:hAnsi="Calibri"/>
          <w:b/>
          <w:bCs/>
          <w:color w:val="2E75B6"/>
          <w:sz w:val="19"/>
          <w:szCs w:val="19"/>
        </w:rPr>
        <w:t xml:space="preserve">Students will:</w:t>
      </w:r>
    </w:p>
    <w:p>
      <w:pPr>
        <w:pStyle w:val="ListParagraph"/>
        <w:numPr>
          <w:ilvl w:val="0"/>
          <w:numId w:val="2"/>
        </w:numPr>
        <w:spacing w:after="40" w:line="264"/>
      </w:pPr>
      <w:r>
        <w:rPr>
          <w:rFonts w:ascii="Calibri" w:cs="Calibri" w:eastAsia="Calibri" w:hAnsi="Calibri"/>
          <w:color w:val="333333"/>
          <w:sz w:val="20"/>
          <w:szCs w:val="20"/>
        </w:rPr>
        <w:t xml:space="preserve">Design a normalized schema with tables, fields, relationships, and keys</w:t>
      </w:r>
    </w:p>
    <w:p>
      <w:pPr>
        <w:pStyle w:val="ListParagraph"/>
        <w:numPr>
          <w:ilvl w:val="0"/>
          <w:numId w:val="2"/>
        </w:numPr>
        <w:spacing w:after="40" w:line="264"/>
      </w:pPr>
      <w:r>
        <w:rPr>
          <w:rFonts w:ascii="Calibri" w:cs="Calibri" w:eastAsia="Calibri" w:hAnsi="Calibri"/>
          <w:color w:val="333333"/>
          <w:sz w:val="20"/>
          <w:szCs w:val="20"/>
        </w:rPr>
        <w:t xml:space="preserve">Write SQL to create, read, update, and delete records</w:t>
      </w:r>
    </w:p>
    <w:p>
      <w:pPr>
        <w:pStyle w:val="ListParagraph"/>
        <w:numPr>
          <w:ilvl w:val="0"/>
          <w:numId w:val="2"/>
        </w:numPr>
        <w:spacing w:after="40" w:line="264"/>
      </w:pPr>
      <w:r>
        <w:rPr>
          <w:rFonts w:ascii="Calibri" w:cs="Calibri" w:eastAsia="Calibri" w:hAnsi="Calibri"/>
          <w:color w:val="333333"/>
          <w:sz w:val="20"/>
          <w:szCs w:val="20"/>
        </w:rPr>
        <w:t xml:space="preserve">Import a data set using SQL script or CSV</w:t>
      </w:r>
    </w:p>
    <w:p>
      <w:pPr>
        <w:pStyle w:val="ListParagraph"/>
        <w:numPr>
          <w:ilvl w:val="0"/>
          <w:numId w:val="2"/>
        </w:numPr>
        <w:spacing w:after="40" w:line="264"/>
      </w:pPr>
      <w:r>
        <w:rPr>
          <w:rFonts w:ascii="Calibri" w:cs="Calibri" w:eastAsia="Calibri" w:hAnsi="Calibri"/>
          <w:color w:val="333333"/>
          <w:sz w:val="20"/>
          <w:szCs w:val="20"/>
        </w:rPr>
        <w:t xml:space="preserve">Generate reports and query results including calculated fields</w:t>
      </w:r>
    </w:p>
    <w:p>
      <w:pPr>
        <w:pStyle w:val="ListParagraph"/>
        <w:numPr>
          <w:ilvl w:val="0"/>
          <w:numId w:val="2"/>
        </w:numPr>
        <w:spacing w:after="40" w:line="264"/>
      </w:pPr>
      <w:r>
        <w:rPr>
          <w:rFonts w:ascii="Calibri" w:cs="Calibri" w:eastAsia="Calibri" w:hAnsi="Calibri"/>
          <w:color w:val="333333"/>
          <w:sz w:val="20"/>
          <w:szCs w:val="20"/>
        </w:rPr>
        <w:t xml:space="preserve">Deploy an application to a publicly accessible URL and maintain it</w:t>
      </w:r>
    </w:p>
    <w:p>
      <w:pPr>
        <w:spacing w:after="40" w:before="90"/>
      </w:pPr>
      <w:r>
        <w:rPr>
          <w:rFonts w:ascii="Calibri" w:cs="Calibri" w:eastAsia="Calibri" w:hAnsi="Calibri"/>
          <w:b/>
          <w:bCs/>
          <w:color w:val="2E75B6"/>
          <w:sz w:val="19"/>
          <w:szCs w:val="19"/>
        </w:rPr>
        <w:t xml:space="preserve">Deliverables:</w:t>
      </w:r>
    </w:p>
    <w:p>
      <w:pPr>
        <w:pStyle w:val="ListParagraph"/>
        <w:numPr>
          <w:ilvl w:val="0"/>
          <w:numId w:val="2"/>
        </w:numPr>
        <w:spacing w:after="40" w:line="264"/>
      </w:pPr>
      <w:r>
        <w:rPr>
          <w:rFonts w:ascii="Calibri" w:cs="Calibri" w:eastAsia="Calibri" w:hAnsi="Calibri"/>
          <w:color w:val="333333"/>
          <w:sz w:val="20"/>
          <w:szCs w:val="20"/>
        </w:rPr>
        <w:t xml:space="preserve">FULL CRUD APPLICATION deployed live on Render with a PostgreSQL database</w:t>
      </w:r>
    </w:p>
    <w:p>
      <w:pPr>
        <w:pStyle w:val="ListParagraph"/>
        <w:numPr>
          <w:ilvl w:val="0"/>
          <w:numId w:val="2"/>
        </w:numPr>
        <w:spacing w:after="40" w:line="264"/>
      </w:pPr>
      <w:r>
        <w:rPr>
          <w:rFonts w:ascii="Calibri" w:cs="Calibri" w:eastAsia="Calibri" w:hAnsi="Calibri"/>
          <w:color w:val="333333"/>
          <w:sz w:val="20"/>
          <w:szCs w:val="20"/>
        </w:rPr>
        <w:t xml:space="preserve">ER diagram and data dictionary</w:t>
      </w:r>
    </w:p>
    <w:p>
      <w:pPr>
        <w:pStyle w:val="ListParagraph"/>
        <w:numPr>
          <w:ilvl w:val="0"/>
          <w:numId w:val="2"/>
        </w:numPr>
        <w:spacing w:after="40" w:line="264"/>
      </w:pPr>
      <w:r>
        <w:rPr>
          <w:rFonts w:ascii="Calibri" w:cs="Calibri" w:eastAsia="Calibri" w:hAnsi="Calibri"/>
          <w:color w:val="333333"/>
          <w:sz w:val="20"/>
          <w:szCs w:val="20"/>
        </w:rPr>
        <w:t xml:space="preserve">Someone outside the class used it and you fixed what they broke</w:t>
      </w:r>
    </w:p>
    <w:p>
      <w:pPr>
        <w:pStyle w:val="ListParagraph"/>
        <w:numPr>
          <w:ilvl w:val="0"/>
          <w:numId w:val="2"/>
        </w:numPr>
        <w:spacing w:after="40" w:line="264"/>
      </w:pPr>
      <w:r>
        <w:rPr>
          <w:rFonts w:ascii="Calibri" w:cs="Calibri" w:eastAsia="Calibri" w:hAnsi="Calibri"/>
          <w:color w:val="333333"/>
          <w:sz w:val="20"/>
          <w:szCs w:val="20"/>
        </w:rPr>
        <w:t xml:space="preserve">GP3 ENDS after Week 9. CRUD APPLICATION DEPLOYED in Week 10.</w:t>
      </w:r>
    </w:p>
    <w:p>
      <w:pPr>
        <w:spacing w:after="30" w:before="100"/>
      </w:pPr>
      <w:r>
        <w:rPr>
          <w:rFonts w:ascii="Calibri" w:cs="Calibri" w:eastAsia="Calibri" w:hAnsi="Calibri"/>
          <w:b/>
          <w:bCs/>
          <w:color w:val="1B3A5F"/>
          <w:sz w:val="16"/>
          <w:szCs w:val="16"/>
        </w:rPr>
        <w:t xml:space="preserve">PRIMARY 145065   </w:t>
      </w:r>
      <w:r>
        <w:rPr>
          <w:rFonts w:ascii="Consolas" w:cs="Consolas" w:eastAsia="Consolas" w:hAnsi="Consolas"/>
          <w:color w:val="333333"/>
          <w:sz w:val="17"/>
          <w:szCs w:val="17"/>
        </w:rPr>
        <w:t xml:space="preserve">5.3.11, 5.5.7, 5.6.11, 5.6.16, 5.6.17, 5.1.5, 1.4.2</w:t>
      </w:r>
    </w:p>
    <w:p>
      <w:pPr>
        <w:spacing w:after="80" w:before="0"/>
      </w:pPr>
      <w:r>
        <w:rPr>
          <w:rFonts w:ascii="Calibri" w:cs="Calibri" w:eastAsia="Calibri" w:hAnsi="Calibri"/>
          <w:b/>
          <w:bCs/>
          <w:color w:val="7030A0"/>
          <w:sz w:val="16"/>
          <w:szCs w:val="16"/>
        </w:rPr>
        <w:t xml:space="preserve">LATENT 145130    </w:t>
      </w:r>
      <w:r>
        <w:rPr>
          <w:rFonts w:ascii="Consolas" w:cs="Consolas" w:eastAsia="Consolas" w:hAnsi="Consolas"/>
          <w:color w:val="555555"/>
          <w:sz w:val="17"/>
          <w:szCs w:val="17"/>
        </w:rPr>
        <w:t xml:space="preserve">2.8.1, 2.8.2, 2.8.3, 2.8.4, 2.8.8, 8.3.1, 8.3.2, 8.5.4</w:t>
      </w:r>
    </w:p>
    <w:p>
      <w:pPr>
        <w:pStyle w:val="Heading2"/>
        <w:spacing w:after="70" w:before="300"/>
      </w:pPr>
      <w:r>
        <w:rPr>
          <w:rFonts w:ascii="Consolas" w:cs="Consolas" w:eastAsia="Consolas" w:hAnsi="Consolas"/>
          <w:b/>
          <w:bCs/>
          <w:color w:val="2E75B6"/>
          <w:sz w:val="20"/>
          <w:szCs w:val="20"/>
        </w:rPr>
        <w:t xml:space="preserve">UNIT 6  </w:t>
      </w:r>
      <w:r>
        <w:rPr>
          <w:rFonts w:ascii="Calibri" w:cs="Calibri" w:eastAsia="Calibri" w:hAnsi="Calibri"/>
          <w:b/>
          <w:bCs/>
          <w:color w:val="1B3A5F"/>
          <w:sz w:val="25"/>
          <w:szCs w:val="25"/>
        </w:rPr>
        <w:t xml:space="preserve">The C# Transition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WEEKS  </w:t>
            </w:r>
            <w:r>
              <w:rPr>
                <w:rFonts w:ascii="Calibri" w:cs="Calibri" w:eastAsia="Calibri" w:hAnsi="Calibri"/>
                <w:color w:val="222222"/>
                <w:sz w:val="18"/>
                <w:szCs w:val="18"/>
              </w:rPr>
              <w:t xml:space="preserve">11–12</w:t>
            </w:r>
          </w:p>
        </w:tc>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GRADING PERIOD  </w:t>
            </w:r>
            <w:r>
              <w:rPr>
                <w:rFonts w:ascii="Calibri" w:cs="Calibri" w:eastAsia="Calibri" w:hAnsi="Calibri"/>
                <w:color w:val="222222"/>
                <w:sz w:val="18"/>
                <w:szCs w:val="18"/>
              </w:rPr>
              <w:t xml:space="preserve">4</w:t>
            </w:r>
          </w:p>
        </w:tc>
      </w:tr>
    </w:tbl>
    <w:p>
      <w:pPr>
        <w:spacing w:after="60" w:before="100"/>
      </w:pPr>
      <w:r>
        <w:rPr>
          <w:rFonts w:ascii="Calibri" w:cs="Calibri" w:eastAsia="Calibri" w:hAnsi="Calibri"/>
          <w:b/>
          <w:bCs/>
          <w:color w:val="2E75B6"/>
          <w:sz w:val="19"/>
          <w:szCs w:val="19"/>
        </w:rPr>
        <w:t xml:space="preserve">Focus:  </w:t>
      </w:r>
      <w:r>
        <w:rPr>
          <w:rFonts w:ascii="Calibri" w:cs="Calibri" w:eastAsia="Calibri" w:hAnsi="Calibri"/>
          <w:color w:val="333333"/>
          <w:sz w:val="21"/>
          <w:szCs w:val="21"/>
        </w:rPr>
        <w:t xml:space="preserve">Same concepts, a language that checks your work. Static typing, the compiler, and access modifiers that mean something.</w:t>
      </w:r>
    </w:p>
    <w:p>
      <w:pPr>
        <w:spacing w:after="40" w:before="90"/>
      </w:pPr>
      <w:r>
        <w:rPr>
          <w:rFonts w:ascii="Calibri" w:cs="Calibri" w:eastAsia="Calibri" w:hAnsi="Calibri"/>
          <w:b/>
          <w:bCs/>
          <w:color w:val="2E75B6"/>
          <w:sz w:val="19"/>
          <w:szCs w:val="19"/>
        </w:rPr>
        <w:t xml:space="preserve">Students will:</w:t>
      </w:r>
    </w:p>
    <w:p>
      <w:pPr>
        <w:pStyle w:val="ListParagraph"/>
        <w:numPr>
          <w:ilvl w:val="0"/>
          <w:numId w:val="2"/>
        </w:numPr>
        <w:spacing w:after="40" w:line="264"/>
      </w:pPr>
      <w:r>
        <w:rPr>
          <w:rFonts w:ascii="Calibri" w:cs="Calibri" w:eastAsia="Calibri" w:hAnsi="Calibri"/>
          <w:color w:val="333333"/>
          <w:sz w:val="20"/>
          <w:szCs w:val="20"/>
        </w:rPr>
        <w:t xml:space="preserve">Compare and contrast compilers and interpreters, and explain what the compiler catches</w:t>
      </w:r>
    </w:p>
    <w:p>
      <w:pPr>
        <w:pStyle w:val="ListParagraph"/>
        <w:numPr>
          <w:ilvl w:val="0"/>
          <w:numId w:val="2"/>
        </w:numPr>
        <w:spacing w:after="40" w:line="264"/>
      </w:pPr>
      <w:r>
        <w:rPr>
          <w:rFonts w:ascii="Calibri" w:cs="Calibri" w:eastAsia="Calibri" w:hAnsi="Calibri"/>
          <w:color w:val="333333"/>
          <w:sz w:val="20"/>
          <w:szCs w:val="20"/>
        </w:rPr>
        <w:t xml:space="preserve">Write C# using correct syntax, static typing, and namespaces</w:t>
      </w:r>
    </w:p>
    <w:p>
      <w:pPr>
        <w:pStyle w:val="ListParagraph"/>
        <w:numPr>
          <w:ilvl w:val="0"/>
          <w:numId w:val="2"/>
        </w:numPr>
        <w:spacing w:after="40" w:line="264"/>
      </w:pPr>
      <w:r>
        <w:rPr>
          <w:rFonts w:ascii="Calibri" w:cs="Calibri" w:eastAsia="Calibri" w:hAnsi="Calibri"/>
          <w:color w:val="333333"/>
          <w:sz w:val="20"/>
          <w:szCs w:val="20"/>
        </w:rPr>
        <w:t xml:space="preserve">Implement access modifiers and explain what each protects</w:t>
      </w:r>
    </w:p>
    <w:p>
      <w:pPr>
        <w:pStyle w:val="ListParagraph"/>
        <w:numPr>
          <w:ilvl w:val="0"/>
          <w:numId w:val="2"/>
        </w:numPr>
        <w:spacing w:after="40" w:line="264"/>
      </w:pPr>
      <w:r>
        <w:rPr>
          <w:rFonts w:ascii="Calibri" w:cs="Calibri" w:eastAsia="Calibri" w:hAnsi="Calibri"/>
          <w:color w:val="333333"/>
          <w:sz w:val="20"/>
          <w:szCs w:val="20"/>
        </w:rPr>
        <w:t xml:space="preserve">Implement interfaces as compiler-enforced contracts</w:t>
      </w:r>
    </w:p>
    <w:p>
      <w:pPr>
        <w:pStyle w:val="ListParagraph"/>
        <w:numPr>
          <w:ilvl w:val="0"/>
          <w:numId w:val="2"/>
        </w:numPr>
        <w:spacing w:after="40" w:line="264"/>
      </w:pPr>
      <w:r>
        <w:rPr>
          <w:rFonts w:ascii="Calibri" w:cs="Calibri" w:eastAsia="Calibri" w:hAnsi="Calibri"/>
          <w:color w:val="333333"/>
          <w:sz w:val="20"/>
          <w:szCs w:val="20"/>
        </w:rPr>
        <w:t xml:space="preserve">Configure options, preferences, and tools in Visual Studio 2026</w:t>
      </w:r>
    </w:p>
    <w:p>
      <w:pPr>
        <w:spacing w:after="40" w:before="90"/>
      </w:pPr>
      <w:r>
        <w:rPr>
          <w:rFonts w:ascii="Calibri" w:cs="Calibri" w:eastAsia="Calibri" w:hAnsi="Calibri"/>
          <w:b/>
          <w:bCs/>
          <w:color w:val="2E75B6"/>
          <w:sz w:val="19"/>
          <w:szCs w:val="19"/>
        </w:rPr>
        <w:t xml:space="preserve">Deliverables:</w:t>
      </w:r>
    </w:p>
    <w:p>
      <w:pPr>
        <w:pStyle w:val="ListParagraph"/>
        <w:numPr>
          <w:ilvl w:val="0"/>
          <w:numId w:val="2"/>
        </w:numPr>
        <w:spacing w:after="40" w:line="264"/>
      </w:pPr>
      <w:r>
        <w:rPr>
          <w:rFonts w:ascii="Calibri" w:cs="Calibri" w:eastAsia="Calibri" w:hAnsi="Calibri"/>
          <w:color w:val="333333"/>
          <w:sz w:val="20"/>
          <w:szCs w:val="20"/>
        </w:rPr>
        <w:t xml:space="preserve">Port your Unit 2 class hierarchy from Python to C#, with a written comparison of what the compiler caught</w:t>
      </w:r>
    </w:p>
    <w:p>
      <w:pPr>
        <w:pStyle w:val="ListParagraph"/>
        <w:numPr>
          <w:ilvl w:val="0"/>
          <w:numId w:val="2"/>
        </w:numPr>
        <w:spacing w:after="40" w:line="264"/>
      </w:pPr>
      <w:r>
        <w:rPr>
          <w:rFonts w:ascii="Calibri" w:cs="Calibri" w:eastAsia="Calibri" w:hAnsi="Calibri"/>
          <w:color w:val="333333"/>
          <w:sz w:val="20"/>
          <w:szCs w:val="20"/>
        </w:rPr>
        <w:t xml:space="preserve">Interface-driven design with at least two implementations</w:t>
      </w:r>
    </w:p>
    <w:p>
      <w:pPr>
        <w:pStyle w:val="ListParagraph"/>
        <w:numPr>
          <w:ilvl w:val="0"/>
          <w:numId w:val="2"/>
        </w:numPr>
        <w:spacing w:after="40" w:line="264"/>
      </w:pPr>
      <w:r>
        <w:rPr>
          <w:rFonts w:ascii="Calibri" w:cs="Calibri" w:eastAsia="Calibri" w:hAnsi="Calibri"/>
          <w:color w:val="333333"/>
          <w:sz w:val="20"/>
          <w:szCs w:val="20"/>
        </w:rPr>
        <w:t xml:space="preserve">Gate 1 reps shift to reading compiler errors</w:t>
      </w:r>
    </w:p>
    <w:p>
      <w:pPr>
        <w:spacing w:after="30" w:before="100"/>
      </w:pPr>
      <w:r>
        <w:rPr>
          <w:rFonts w:ascii="Calibri" w:cs="Calibri" w:eastAsia="Calibri" w:hAnsi="Calibri"/>
          <w:b/>
          <w:bCs/>
          <w:color w:val="1B3A5F"/>
          <w:sz w:val="16"/>
          <w:szCs w:val="16"/>
        </w:rPr>
        <w:t xml:space="preserve">PRIMARY 145065   </w:t>
      </w:r>
      <w:r>
        <w:rPr>
          <w:rFonts w:ascii="Consolas" w:cs="Consolas" w:eastAsia="Consolas" w:hAnsi="Consolas"/>
          <w:color w:val="333333"/>
          <w:sz w:val="17"/>
          <w:szCs w:val="17"/>
        </w:rPr>
        <w:t xml:space="preserve">5.1.7, 5.1.4, 5.1.6, 5.3.12, 5.4.1, 5.4.2, 5.4.3, 5.4.6, 5.5.5</w:t>
      </w:r>
    </w:p>
    <w:p>
      <w:pPr>
        <w:spacing w:after="80" w:before="0"/>
      </w:pPr>
      <w:r>
        <w:rPr>
          <w:rFonts w:ascii="Calibri" w:cs="Calibri" w:eastAsia="Calibri" w:hAnsi="Calibri"/>
          <w:b/>
          <w:bCs/>
          <w:color w:val="7030A0"/>
          <w:sz w:val="16"/>
          <w:szCs w:val="16"/>
        </w:rPr>
        <w:t xml:space="preserve">LATENT 145130    </w:t>
      </w:r>
      <w:r>
        <w:rPr>
          <w:rFonts w:ascii="Consolas" w:cs="Consolas" w:eastAsia="Consolas" w:hAnsi="Consolas"/>
          <w:color w:val="555555"/>
          <w:sz w:val="17"/>
          <w:szCs w:val="17"/>
        </w:rPr>
        <w:t xml:space="preserve">2.4.2</w:t>
      </w:r>
    </w:p>
    <w:p>
      <w:pPr>
        <w:pStyle w:val="Heading2"/>
        <w:spacing w:after="70" w:before="300"/>
      </w:pPr>
      <w:r>
        <w:rPr>
          <w:rFonts w:ascii="Consolas" w:cs="Consolas" w:eastAsia="Consolas" w:hAnsi="Consolas"/>
          <w:b/>
          <w:bCs/>
          <w:color w:val="2E75B6"/>
          <w:sz w:val="20"/>
          <w:szCs w:val="20"/>
        </w:rPr>
        <w:t xml:space="preserve">UNIT 7  </w:t>
      </w:r>
      <w:r>
        <w:rPr>
          <w:rFonts w:ascii="Calibri" w:cs="Calibri" w:eastAsia="Calibri" w:hAnsi="Calibri"/>
          <w:b/>
          <w:bCs/>
          <w:color w:val="1B3A5F"/>
          <w:sz w:val="25"/>
          <w:szCs w:val="25"/>
        </w:rPr>
        <w:t xml:space="preserve">Event-Driven Programming &amp; WPF</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WEEKS  </w:t>
            </w:r>
            <w:r>
              <w:rPr>
                <w:rFonts w:ascii="Calibri" w:cs="Calibri" w:eastAsia="Calibri" w:hAnsi="Calibri"/>
                <w:color w:val="222222"/>
                <w:sz w:val="18"/>
                <w:szCs w:val="18"/>
              </w:rPr>
              <w:t xml:space="preserve">13–14</w:t>
            </w:r>
          </w:p>
        </w:tc>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GRADING PERIOD  </w:t>
            </w:r>
            <w:r>
              <w:rPr>
                <w:rFonts w:ascii="Calibri" w:cs="Calibri" w:eastAsia="Calibri" w:hAnsi="Calibri"/>
                <w:color w:val="222222"/>
                <w:sz w:val="18"/>
                <w:szCs w:val="18"/>
              </w:rPr>
              <w:t xml:space="preserve">4</w:t>
            </w:r>
          </w:p>
        </w:tc>
      </w:tr>
    </w:tbl>
    <w:p>
      <w:pPr>
        <w:spacing w:after="60" w:before="100"/>
      </w:pPr>
      <w:r>
        <w:rPr>
          <w:rFonts w:ascii="Calibri" w:cs="Calibri" w:eastAsia="Calibri" w:hAnsi="Calibri"/>
          <w:b/>
          <w:bCs/>
          <w:color w:val="2E75B6"/>
          <w:sz w:val="19"/>
          <w:szCs w:val="19"/>
        </w:rPr>
        <w:t xml:space="preserve">Focus:  </w:t>
      </w:r>
      <w:r>
        <w:rPr>
          <w:rFonts w:ascii="Calibri" w:cs="Calibri" w:eastAsia="Calibri" w:hAnsi="Calibri"/>
          <w:color w:val="333333"/>
          <w:sz w:val="21"/>
          <w:szCs w:val="21"/>
        </w:rPr>
        <w:t xml:space="preserve">Programs that wait for something to happen. Handlers, data binding, and the visual designer. BPA Nationals usually falls in Week 14.</w:t>
      </w:r>
    </w:p>
    <w:p>
      <w:pPr>
        <w:spacing w:after="40" w:before="90"/>
      </w:pPr>
      <w:r>
        <w:rPr>
          <w:rFonts w:ascii="Calibri" w:cs="Calibri" w:eastAsia="Calibri" w:hAnsi="Calibri"/>
          <w:b/>
          <w:bCs/>
          <w:color w:val="2E75B6"/>
          <w:sz w:val="19"/>
          <w:szCs w:val="19"/>
        </w:rPr>
        <w:t xml:space="preserve">Students will:</w:t>
      </w:r>
    </w:p>
    <w:p>
      <w:pPr>
        <w:pStyle w:val="ListParagraph"/>
        <w:numPr>
          <w:ilvl w:val="0"/>
          <w:numId w:val="2"/>
        </w:numPr>
        <w:spacing w:after="40" w:line="264"/>
      </w:pPr>
      <w:r>
        <w:rPr>
          <w:rFonts w:ascii="Calibri" w:cs="Calibri" w:eastAsia="Calibri" w:hAnsi="Calibri"/>
          <w:color w:val="333333"/>
          <w:sz w:val="20"/>
          <w:szCs w:val="20"/>
        </w:rPr>
        <w:t xml:space="preserve">Describe and contrast event-driven programming with procedural and object-oriented approaches</w:t>
      </w:r>
    </w:p>
    <w:p>
      <w:pPr>
        <w:pStyle w:val="ListParagraph"/>
        <w:numPr>
          <w:ilvl w:val="0"/>
          <w:numId w:val="2"/>
        </w:numPr>
        <w:spacing w:after="40" w:line="264"/>
      </w:pPr>
      <w:r>
        <w:rPr>
          <w:rFonts w:ascii="Calibri" w:cs="Calibri" w:eastAsia="Calibri" w:hAnsi="Calibri"/>
          <w:color w:val="333333"/>
          <w:sz w:val="20"/>
          <w:szCs w:val="20"/>
        </w:rPr>
        <w:t xml:space="preserve">Build a desktop interface using XAML and the visual designer</w:t>
      </w:r>
    </w:p>
    <w:p>
      <w:pPr>
        <w:pStyle w:val="ListParagraph"/>
        <w:numPr>
          <w:ilvl w:val="0"/>
          <w:numId w:val="2"/>
        </w:numPr>
        <w:spacing w:after="40" w:line="264"/>
      </w:pPr>
      <w:r>
        <w:rPr>
          <w:rFonts w:ascii="Calibri" w:cs="Calibri" w:eastAsia="Calibri" w:hAnsi="Calibri"/>
          <w:color w:val="333333"/>
          <w:sz w:val="20"/>
          <w:szCs w:val="20"/>
        </w:rPr>
        <w:t xml:space="preserve">Write event handlers and explain the event loop</w:t>
      </w:r>
    </w:p>
    <w:p>
      <w:pPr>
        <w:pStyle w:val="ListParagraph"/>
        <w:numPr>
          <w:ilvl w:val="0"/>
          <w:numId w:val="2"/>
        </w:numPr>
        <w:spacing w:after="40" w:line="264"/>
      </w:pPr>
      <w:r>
        <w:rPr>
          <w:rFonts w:ascii="Calibri" w:cs="Calibri" w:eastAsia="Calibri" w:hAnsi="Calibri"/>
          <w:color w:val="333333"/>
          <w:sz w:val="20"/>
          <w:szCs w:val="20"/>
        </w:rPr>
        <w:t xml:space="preserve">Bind interface elements to underlying data so the display updates itself</w:t>
      </w:r>
    </w:p>
    <w:p>
      <w:pPr>
        <w:pStyle w:val="ListParagraph"/>
        <w:numPr>
          <w:ilvl w:val="0"/>
          <w:numId w:val="2"/>
        </w:numPr>
        <w:spacing w:after="40" w:line="264"/>
      </w:pPr>
      <w:r>
        <w:rPr>
          <w:rFonts w:ascii="Calibri" w:cs="Calibri" w:eastAsia="Calibri" w:hAnsi="Calibri"/>
          <w:color w:val="333333"/>
          <w:sz w:val="20"/>
          <w:szCs w:val="20"/>
        </w:rPr>
        <w:t xml:space="preserve">Identify processor, memory, storage, power, and environmental requirements</w:t>
      </w:r>
    </w:p>
    <w:p>
      <w:pPr>
        <w:spacing w:after="40" w:before="90"/>
      </w:pPr>
      <w:r>
        <w:rPr>
          <w:rFonts w:ascii="Calibri" w:cs="Calibri" w:eastAsia="Calibri" w:hAnsi="Calibri"/>
          <w:b/>
          <w:bCs/>
          <w:color w:val="2E75B6"/>
          <w:sz w:val="19"/>
          <w:szCs w:val="19"/>
        </w:rPr>
        <w:t xml:space="preserve">Deliverables:</w:t>
      </w:r>
    </w:p>
    <w:p>
      <w:pPr>
        <w:pStyle w:val="ListParagraph"/>
        <w:numPr>
          <w:ilvl w:val="0"/>
          <w:numId w:val="2"/>
        </w:numPr>
        <w:spacing w:after="40" w:line="264"/>
      </w:pPr>
      <w:r>
        <w:rPr>
          <w:rFonts w:ascii="Calibri" w:cs="Calibri" w:eastAsia="Calibri" w:hAnsi="Calibri"/>
          <w:color w:val="333333"/>
          <w:sz w:val="20"/>
          <w:szCs w:val="20"/>
        </w:rPr>
        <w:t xml:space="preserve">WPF desktop application with at least four interactive controls and working data binding</w:t>
      </w:r>
    </w:p>
    <w:p>
      <w:pPr>
        <w:pStyle w:val="ListParagraph"/>
        <w:numPr>
          <w:ilvl w:val="0"/>
          <w:numId w:val="2"/>
        </w:numPr>
        <w:spacing w:after="40" w:line="264"/>
      </w:pPr>
      <w:r>
        <w:rPr>
          <w:rFonts w:ascii="Calibri" w:cs="Calibri" w:eastAsia="Calibri" w:hAnsi="Calibri"/>
          <w:color w:val="333333"/>
          <w:sz w:val="20"/>
          <w:szCs w:val="20"/>
        </w:rPr>
        <w:t xml:space="preserve">Event flow diagram for your own application</w:t>
      </w:r>
    </w:p>
    <w:p>
      <w:pPr>
        <w:pStyle w:val="ListParagraph"/>
        <w:numPr>
          <w:ilvl w:val="0"/>
          <w:numId w:val="2"/>
        </w:numPr>
        <w:spacing w:after="40" w:line="264"/>
      </w:pPr>
      <w:r>
        <w:rPr>
          <w:rFonts w:ascii="Calibri" w:cs="Calibri" w:eastAsia="Calibri" w:hAnsi="Calibri"/>
          <w:color w:val="333333"/>
          <w:sz w:val="20"/>
          <w:szCs w:val="20"/>
        </w:rPr>
        <w:t xml:space="preserve">BPA NATIONAL LEADERSHIP CONFERENCE, usually Week 14</w:t>
      </w:r>
    </w:p>
    <w:p>
      <w:pPr>
        <w:spacing w:after="30" w:before="100"/>
      </w:pPr>
      <w:r>
        <w:rPr>
          <w:rFonts w:ascii="Calibri" w:cs="Calibri" w:eastAsia="Calibri" w:hAnsi="Calibri"/>
          <w:b/>
          <w:bCs/>
          <w:color w:val="1B3A5F"/>
          <w:sz w:val="16"/>
          <w:szCs w:val="16"/>
        </w:rPr>
        <w:t xml:space="preserve">PRIMARY 145065   </w:t>
      </w:r>
      <w:r>
        <w:rPr>
          <w:rFonts w:ascii="Consolas" w:cs="Consolas" w:eastAsia="Consolas" w:hAnsi="Consolas"/>
          <w:color w:val="333333"/>
          <w:sz w:val="17"/>
          <w:szCs w:val="17"/>
        </w:rPr>
        <w:t xml:space="preserve">5.1.4, 5.3.12, 5.4.2, 5.4.7, 2.10.2, 5.5.6</w:t>
      </w:r>
    </w:p>
    <w:p>
      <w:pPr>
        <w:spacing w:after="80" w:before="0"/>
      </w:pPr>
      <w:r>
        <w:rPr>
          <w:rFonts w:ascii="Calibri" w:cs="Calibri" w:eastAsia="Calibri" w:hAnsi="Calibri"/>
          <w:b/>
          <w:bCs/>
          <w:color w:val="7030A0"/>
          <w:sz w:val="16"/>
          <w:szCs w:val="16"/>
        </w:rPr>
        <w:t xml:space="preserve">LATENT 145130    </w:t>
      </w:r>
      <w:r>
        <w:rPr>
          <w:rFonts w:ascii="Consolas" w:cs="Consolas" w:eastAsia="Consolas" w:hAnsi="Consolas"/>
          <w:color w:val="555555"/>
          <w:sz w:val="17"/>
          <w:szCs w:val="17"/>
        </w:rPr>
        <w:t xml:space="preserve">2.15.2, 2.15.3, 7.3.1</w:t>
      </w:r>
    </w:p>
    <w:p>
      <w:pPr>
        <w:pStyle w:val="Heading2"/>
        <w:spacing w:after="70" w:before="300"/>
      </w:pPr>
      <w:r>
        <w:rPr>
          <w:rFonts w:ascii="Consolas" w:cs="Consolas" w:eastAsia="Consolas" w:hAnsi="Consolas"/>
          <w:b/>
          <w:bCs/>
          <w:color w:val="2E75B6"/>
          <w:sz w:val="20"/>
          <w:szCs w:val="20"/>
        </w:rPr>
        <w:t xml:space="preserve">UNIT 8  </w:t>
      </w:r>
      <w:r>
        <w:rPr>
          <w:rFonts w:ascii="Calibri" w:cs="Calibri" w:eastAsia="Calibri" w:hAnsi="Calibri"/>
          <w:b/>
          <w:bCs/>
          <w:color w:val="1B3A5F"/>
          <w:sz w:val="25"/>
          <w:szCs w:val="25"/>
        </w:rPr>
        <w:t xml:space="preserve">Industrial Human-Machine Interface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WEEKS  </w:t>
            </w:r>
            <w:r>
              <w:rPr>
                <w:rFonts w:ascii="Calibri" w:cs="Calibri" w:eastAsia="Calibri" w:hAnsi="Calibri"/>
                <w:color w:val="222222"/>
                <w:sz w:val="18"/>
                <w:szCs w:val="18"/>
              </w:rPr>
              <w:t xml:space="preserve">15–16</w:t>
            </w:r>
          </w:p>
        </w:tc>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GRADING PERIOD  </w:t>
            </w:r>
            <w:r>
              <w:rPr>
                <w:rFonts w:ascii="Calibri" w:cs="Calibri" w:eastAsia="Calibri" w:hAnsi="Calibri"/>
                <w:color w:val="222222"/>
                <w:sz w:val="18"/>
                <w:szCs w:val="18"/>
              </w:rPr>
              <w:t xml:space="preserve">4</w:t>
            </w:r>
          </w:p>
        </w:tc>
      </w:tr>
    </w:tbl>
    <w:p>
      <w:pPr>
        <w:spacing w:after="60" w:before="100"/>
      </w:pPr>
      <w:r>
        <w:rPr>
          <w:rFonts w:ascii="Calibri" w:cs="Calibri" w:eastAsia="Calibri" w:hAnsi="Calibri"/>
          <w:b/>
          <w:bCs/>
          <w:color w:val="2E75B6"/>
          <w:sz w:val="19"/>
          <w:szCs w:val="19"/>
        </w:rPr>
        <w:t xml:space="preserve">Focus:  </w:t>
      </w:r>
      <w:r>
        <w:rPr>
          <w:rFonts w:ascii="Calibri" w:cs="Calibri" w:eastAsia="Calibri" w:hAnsi="Calibri"/>
          <w:color w:val="333333"/>
          <w:sz w:val="21"/>
          <w:szCs w:val="21"/>
        </w:rPr>
        <w:t xml:space="preserve">The interface a factory operator actually uses. Live sensor data, alarm states, and what the screen shows when the machine stops answering.</w:t>
      </w:r>
    </w:p>
    <w:p>
      <w:pPr>
        <w:spacing w:after="40" w:before="90"/>
      </w:pPr>
      <w:r>
        <w:rPr>
          <w:rFonts w:ascii="Calibri" w:cs="Calibri" w:eastAsia="Calibri" w:hAnsi="Calibri"/>
          <w:b/>
          <w:bCs/>
          <w:color w:val="2E75B6"/>
          <w:sz w:val="19"/>
          <w:szCs w:val="19"/>
        </w:rPr>
        <w:t xml:space="preserve">Students will:</w:t>
      </w:r>
    </w:p>
    <w:p>
      <w:pPr>
        <w:pStyle w:val="ListParagraph"/>
        <w:numPr>
          <w:ilvl w:val="0"/>
          <w:numId w:val="2"/>
        </w:numPr>
        <w:spacing w:after="40" w:line="264"/>
      </w:pPr>
      <w:r>
        <w:rPr>
          <w:rFonts w:ascii="Calibri" w:cs="Calibri" w:eastAsia="Calibri" w:hAnsi="Calibri"/>
          <w:color w:val="333333"/>
          <w:sz w:val="20"/>
          <w:szCs w:val="20"/>
        </w:rPr>
        <w:t xml:space="preserve">Read live data from a physical device and display it in real time</w:t>
      </w:r>
    </w:p>
    <w:p>
      <w:pPr>
        <w:pStyle w:val="ListParagraph"/>
        <w:numPr>
          <w:ilvl w:val="0"/>
          <w:numId w:val="2"/>
        </w:numPr>
        <w:spacing w:after="40" w:line="264"/>
      </w:pPr>
      <w:r>
        <w:rPr>
          <w:rFonts w:ascii="Calibri" w:cs="Calibri" w:eastAsia="Calibri" w:hAnsi="Calibri"/>
          <w:color w:val="333333"/>
          <w:sz w:val="20"/>
          <w:szCs w:val="20"/>
        </w:rPr>
        <w:t xml:space="preserve">Design for industrial conditions: high contrast, large touch targets, glare and glove tolerance</w:t>
      </w:r>
    </w:p>
    <w:p>
      <w:pPr>
        <w:pStyle w:val="ListParagraph"/>
        <w:numPr>
          <w:ilvl w:val="0"/>
          <w:numId w:val="2"/>
        </w:numPr>
        <w:spacing w:after="40" w:line="264"/>
      </w:pPr>
      <w:r>
        <w:rPr>
          <w:rFonts w:ascii="Calibri" w:cs="Calibri" w:eastAsia="Calibri" w:hAnsi="Calibri"/>
          <w:color w:val="333333"/>
          <w:sz w:val="20"/>
          <w:szCs w:val="20"/>
        </w:rPr>
        <w:t xml:space="preserve">Implement alarm states and fail-safe display behavior on connection loss</w:t>
      </w:r>
    </w:p>
    <w:p>
      <w:pPr>
        <w:pStyle w:val="ListParagraph"/>
        <w:numPr>
          <w:ilvl w:val="0"/>
          <w:numId w:val="2"/>
        </w:numPr>
        <w:spacing w:after="40" w:line="264"/>
      </w:pPr>
      <w:r>
        <w:rPr>
          <w:rFonts w:ascii="Calibri" w:cs="Calibri" w:eastAsia="Calibri" w:hAnsi="Calibri"/>
          <w:color w:val="333333"/>
          <w:sz w:val="20"/>
          <w:szCs w:val="20"/>
        </w:rPr>
        <w:t xml:space="preserve">Distinguish stale data from missing data and show the difference to the operator</w:t>
      </w:r>
    </w:p>
    <w:p>
      <w:pPr>
        <w:pStyle w:val="ListParagraph"/>
        <w:numPr>
          <w:ilvl w:val="0"/>
          <w:numId w:val="2"/>
        </w:numPr>
        <w:spacing w:after="40" w:line="264"/>
      </w:pPr>
      <w:r>
        <w:rPr>
          <w:rFonts w:ascii="Calibri" w:cs="Calibri" w:eastAsia="Calibri" w:hAnsi="Calibri"/>
          <w:color w:val="333333"/>
          <w:sz w:val="20"/>
          <w:szCs w:val="20"/>
        </w:rPr>
        <w:t xml:space="preserve">Document a design using dataflow diagrams</w:t>
      </w:r>
    </w:p>
    <w:p>
      <w:pPr>
        <w:spacing w:after="40" w:before="90"/>
      </w:pPr>
      <w:r>
        <w:rPr>
          <w:rFonts w:ascii="Calibri" w:cs="Calibri" w:eastAsia="Calibri" w:hAnsi="Calibri"/>
          <w:b/>
          <w:bCs/>
          <w:color w:val="2E75B6"/>
          <w:sz w:val="19"/>
          <w:szCs w:val="19"/>
        </w:rPr>
        <w:t xml:space="preserve">Deliverables:</w:t>
      </w:r>
    </w:p>
    <w:p>
      <w:pPr>
        <w:pStyle w:val="ListParagraph"/>
        <w:numPr>
          <w:ilvl w:val="0"/>
          <w:numId w:val="2"/>
        </w:numPr>
        <w:spacing w:after="40" w:line="264"/>
      </w:pPr>
      <w:r>
        <w:rPr>
          <w:rFonts w:ascii="Calibri" w:cs="Calibri" w:eastAsia="Calibri" w:hAnsi="Calibri"/>
          <w:color w:val="333333"/>
          <w:sz w:val="20"/>
          <w:szCs w:val="20"/>
        </w:rPr>
        <w:t xml:space="preserve">HMI PANEL: a WPF interface reading live Raspberry Pi sensor data</w:t>
      </w:r>
    </w:p>
    <w:p>
      <w:pPr>
        <w:pStyle w:val="ListParagraph"/>
        <w:numPr>
          <w:ilvl w:val="0"/>
          <w:numId w:val="2"/>
        </w:numPr>
        <w:spacing w:after="40" w:line="264"/>
      </w:pPr>
      <w:r>
        <w:rPr>
          <w:rFonts w:ascii="Calibri" w:cs="Calibri" w:eastAsia="Calibri" w:hAnsi="Calibri"/>
          <w:color w:val="333333"/>
          <w:sz w:val="20"/>
          <w:szCs w:val="20"/>
        </w:rPr>
        <w:t xml:space="preserve">Alarm handling with a documented threshold you can defend</w:t>
      </w:r>
    </w:p>
    <w:p>
      <w:pPr>
        <w:pStyle w:val="ListParagraph"/>
        <w:numPr>
          <w:ilvl w:val="0"/>
          <w:numId w:val="2"/>
        </w:numPr>
        <w:spacing w:after="40" w:line="264"/>
      </w:pPr>
      <w:r>
        <w:rPr>
          <w:rFonts w:ascii="Calibri" w:cs="Calibri" w:eastAsia="Calibri" w:hAnsi="Calibri"/>
          <w:color w:val="333333"/>
          <w:sz w:val="20"/>
          <w:szCs w:val="20"/>
        </w:rPr>
        <w:t xml:space="preserve">Fail-safe behavior demonstrated by disconnecting the sensor while it runs</w:t>
      </w:r>
    </w:p>
    <w:p>
      <w:pPr>
        <w:pStyle w:val="ListParagraph"/>
        <w:numPr>
          <w:ilvl w:val="0"/>
          <w:numId w:val="2"/>
        </w:numPr>
        <w:spacing w:after="40" w:line="264"/>
      </w:pPr>
      <w:r>
        <w:rPr>
          <w:rFonts w:ascii="Calibri" w:cs="Calibri" w:eastAsia="Calibri" w:hAnsi="Calibri"/>
          <w:color w:val="333333"/>
          <w:sz w:val="20"/>
          <w:szCs w:val="20"/>
        </w:rPr>
        <w:t xml:space="preserve">WEBXAM 145065 POST-TEST, Week 16</w:t>
      </w:r>
    </w:p>
    <w:p>
      <w:pPr>
        <w:spacing w:after="30" w:before="100"/>
      </w:pPr>
      <w:r>
        <w:rPr>
          <w:rFonts w:ascii="Calibri" w:cs="Calibri" w:eastAsia="Calibri" w:hAnsi="Calibri"/>
          <w:b/>
          <w:bCs/>
          <w:color w:val="1B3A5F"/>
          <w:sz w:val="16"/>
          <w:szCs w:val="16"/>
        </w:rPr>
        <w:t xml:space="preserve">PRIMARY 145065   </w:t>
      </w:r>
      <w:r>
        <w:rPr>
          <w:rFonts w:ascii="Consolas" w:cs="Consolas" w:eastAsia="Consolas" w:hAnsi="Consolas"/>
          <w:color w:val="333333"/>
          <w:sz w:val="17"/>
          <w:szCs w:val="17"/>
        </w:rPr>
        <w:t xml:space="preserve">5.5.7, 5.6.6, 5.6.7, 5.6.5, 2.10.2, 5.6.14</w:t>
      </w:r>
    </w:p>
    <w:p>
      <w:pPr>
        <w:spacing w:after="80" w:before="0"/>
      </w:pPr>
      <w:r>
        <w:rPr>
          <w:rFonts w:ascii="Calibri" w:cs="Calibri" w:eastAsia="Calibri" w:hAnsi="Calibri"/>
          <w:b/>
          <w:bCs/>
          <w:color w:val="7030A0"/>
          <w:sz w:val="16"/>
          <w:szCs w:val="16"/>
        </w:rPr>
        <w:t xml:space="preserve">LATENT 145130    </w:t>
      </w:r>
      <w:r>
        <w:rPr>
          <w:rFonts w:ascii="Consolas" w:cs="Consolas" w:eastAsia="Consolas" w:hAnsi="Consolas"/>
          <w:color w:val="555555"/>
          <w:sz w:val="17"/>
          <w:szCs w:val="17"/>
        </w:rPr>
        <w:t xml:space="preserve">2.15.2, 2.15.3, 2.11.1, 2.11.8</w:t>
      </w:r>
    </w:p>
    <w:p>
      <w:pPr>
        <w:pStyle w:val="Heading2"/>
        <w:spacing w:after="70" w:before="300"/>
      </w:pPr>
      <w:r>
        <w:rPr>
          <w:rFonts w:ascii="Consolas" w:cs="Consolas" w:eastAsia="Consolas" w:hAnsi="Consolas"/>
          <w:b/>
          <w:bCs/>
          <w:color w:val="2E75B6"/>
          <w:sz w:val="20"/>
          <w:szCs w:val="20"/>
        </w:rPr>
        <w:t xml:space="preserve">UNIT 9  </w:t>
      </w:r>
      <w:r>
        <w:rPr>
          <w:rFonts w:ascii="Calibri" w:cs="Calibri" w:eastAsia="Calibri" w:hAnsi="Calibri"/>
          <w:b/>
          <w:bCs/>
          <w:color w:val="1B3A5F"/>
          <w:sz w:val="25"/>
          <w:szCs w:val="25"/>
        </w:rPr>
        <w:t xml:space="preserve">Ship, Document &amp; Demonstrate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WEEKS  </w:t>
            </w:r>
            <w:r>
              <w:rPr>
                <w:rFonts w:ascii="Calibri" w:cs="Calibri" w:eastAsia="Calibri" w:hAnsi="Calibri"/>
                <w:color w:val="222222"/>
                <w:sz w:val="18"/>
                <w:szCs w:val="18"/>
              </w:rPr>
              <w:t xml:space="preserve">17–18</w:t>
            </w:r>
          </w:p>
        </w:tc>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GRADING PERIOD  </w:t>
            </w:r>
            <w:r>
              <w:rPr>
                <w:rFonts w:ascii="Calibri" w:cs="Calibri" w:eastAsia="Calibri" w:hAnsi="Calibri"/>
                <w:color w:val="222222"/>
                <w:sz w:val="18"/>
                <w:szCs w:val="18"/>
              </w:rPr>
              <w:t xml:space="preserve">4</w:t>
            </w:r>
          </w:p>
        </w:tc>
      </w:tr>
    </w:tbl>
    <w:p>
      <w:pPr>
        <w:spacing w:after="60" w:before="100"/>
      </w:pPr>
      <w:r>
        <w:rPr>
          <w:rFonts w:ascii="Calibri" w:cs="Calibri" w:eastAsia="Calibri" w:hAnsi="Calibri"/>
          <w:b/>
          <w:bCs/>
          <w:color w:val="2E75B6"/>
          <w:sz w:val="19"/>
          <w:szCs w:val="19"/>
        </w:rPr>
        <w:t xml:space="preserve">Focus:  </w:t>
      </w:r>
      <w:r>
        <w:rPr>
          <w:rFonts w:ascii="Calibri" w:cs="Calibri" w:eastAsia="Calibri" w:hAnsi="Calibri"/>
          <w:color w:val="333333"/>
          <w:sz w:val="21"/>
          <w:szCs w:val="21"/>
        </w:rPr>
        <w:t xml:space="preserve">Finish it, hand it off, and defend it.</w:t>
      </w:r>
    </w:p>
    <w:p>
      <w:pPr>
        <w:spacing w:after="40" w:before="90"/>
      </w:pPr>
      <w:r>
        <w:rPr>
          <w:rFonts w:ascii="Calibri" w:cs="Calibri" w:eastAsia="Calibri" w:hAnsi="Calibri"/>
          <w:b/>
          <w:bCs/>
          <w:color w:val="2E75B6"/>
          <w:sz w:val="19"/>
          <w:szCs w:val="19"/>
        </w:rPr>
        <w:t xml:space="preserve">Students will:</w:t>
      </w:r>
    </w:p>
    <w:p>
      <w:pPr>
        <w:pStyle w:val="ListParagraph"/>
        <w:numPr>
          <w:ilvl w:val="0"/>
          <w:numId w:val="2"/>
        </w:numPr>
        <w:spacing w:after="40" w:line="264"/>
      </w:pPr>
      <w:r>
        <w:rPr>
          <w:rFonts w:ascii="Calibri" w:cs="Calibri" w:eastAsia="Calibri" w:hAnsi="Calibri"/>
          <w:color w:val="333333"/>
          <w:sz w:val="20"/>
          <w:szCs w:val="20"/>
        </w:rPr>
        <w:t xml:space="preserve">Create documentation including an implementation plan and user help</w:t>
      </w:r>
    </w:p>
    <w:p>
      <w:pPr>
        <w:pStyle w:val="ListParagraph"/>
        <w:numPr>
          <w:ilvl w:val="0"/>
          <w:numId w:val="2"/>
        </w:numPr>
        <w:spacing w:after="40" w:line="264"/>
      </w:pPr>
      <w:r>
        <w:rPr>
          <w:rFonts w:ascii="Calibri" w:cs="Calibri" w:eastAsia="Calibri" w:hAnsi="Calibri"/>
          <w:color w:val="333333"/>
          <w:sz w:val="20"/>
          <w:szCs w:val="20"/>
        </w:rPr>
        <w:t xml:space="preserve">Train a stakeholder to use what you built</w:t>
      </w:r>
    </w:p>
    <w:p>
      <w:pPr>
        <w:pStyle w:val="ListParagraph"/>
        <w:numPr>
          <w:ilvl w:val="0"/>
          <w:numId w:val="2"/>
        </w:numPr>
        <w:spacing w:after="40" w:line="264"/>
      </w:pPr>
      <w:r>
        <w:rPr>
          <w:rFonts w:ascii="Calibri" w:cs="Calibri" w:eastAsia="Calibri" w:hAnsi="Calibri"/>
          <w:color w:val="333333"/>
          <w:sz w:val="20"/>
          <w:szCs w:val="20"/>
        </w:rPr>
        <w:t xml:space="preserve">Collect application feedback and maintain the application</w:t>
      </w:r>
    </w:p>
    <w:p>
      <w:pPr>
        <w:pStyle w:val="ListParagraph"/>
        <w:numPr>
          <w:ilvl w:val="0"/>
          <w:numId w:val="2"/>
        </w:numPr>
        <w:spacing w:after="40" w:line="264"/>
      </w:pPr>
      <w:r>
        <w:rPr>
          <w:rFonts w:ascii="Calibri" w:cs="Calibri" w:eastAsia="Calibri" w:hAnsi="Calibri"/>
          <w:color w:val="333333"/>
          <w:sz w:val="20"/>
          <w:szCs w:val="20"/>
        </w:rPr>
        <w:t xml:space="preserve">Explain version management, baseline and lifecycle phases, and the impact of changes</w:t>
      </w:r>
    </w:p>
    <w:p>
      <w:pPr>
        <w:pStyle w:val="ListParagraph"/>
        <w:numPr>
          <w:ilvl w:val="0"/>
          <w:numId w:val="2"/>
        </w:numPr>
        <w:spacing w:after="40" w:line="264"/>
      </w:pPr>
      <w:r>
        <w:rPr>
          <w:rFonts w:ascii="Calibri" w:cs="Calibri" w:eastAsia="Calibri" w:hAnsi="Calibri"/>
          <w:color w:val="333333"/>
          <w:sz w:val="20"/>
          <w:szCs w:val="20"/>
        </w:rPr>
        <w:t xml:space="preserve">Deliver a formal presentation of your work</w:t>
      </w:r>
    </w:p>
    <w:p>
      <w:pPr>
        <w:spacing w:after="40" w:before="90"/>
      </w:pPr>
      <w:r>
        <w:rPr>
          <w:rFonts w:ascii="Calibri" w:cs="Calibri" w:eastAsia="Calibri" w:hAnsi="Calibri"/>
          <w:b/>
          <w:bCs/>
          <w:color w:val="2E75B6"/>
          <w:sz w:val="19"/>
          <w:szCs w:val="19"/>
        </w:rPr>
        <w:t xml:space="preserve">Deliverables:</w:t>
      </w:r>
    </w:p>
    <w:p>
      <w:pPr>
        <w:pStyle w:val="ListParagraph"/>
        <w:numPr>
          <w:ilvl w:val="0"/>
          <w:numId w:val="2"/>
        </w:numPr>
        <w:spacing w:after="40" w:line="264"/>
      </w:pPr>
      <w:r>
        <w:rPr>
          <w:rFonts w:ascii="Calibri" w:cs="Calibri" w:eastAsia="Calibri" w:hAnsi="Calibri"/>
          <w:color w:val="333333"/>
          <w:sz w:val="20"/>
          <w:szCs w:val="20"/>
        </w:rPr>
        <w:t xml:space="preserve">HMI application shipped with full documentation and a user guide</w:t>
      </w:r>
    </w:p>
    <w:p>
      <w:pPr>
        <w:pStyle w:val="ListParagraph"/>
        <w:numPr>
          <w:ilvl w:val="0"/>
          <w:numId w:val="2"/>
        </w:numPr>
        <w:spacing w:after="40" w:line="264"/>
      </w:pPr>
      <w:r>
        <w:rPr>
          <w:rFonts w:ascii="Calibri" w:cs="Calibri" w:eastAsia="Calibri" w:hAnsi="Calibri"/>
          <w:color w:val="333333"/>
          <w:sz w:val="20"/>
          <w:szCs w:val="20"/>
        </w:rPr>
        <w:t xml:space="preserve">A non-technical person operated it successfully without your help</w:t>
      </w:r>
    </w:p>
    <w:p>
      <w:pPr>
        <w:pStyle w:val="ListParagraph"/>
        <w:numPr>
          <w:ilvl w:val="0"/>
          <w:numId w:val="2"/>
        </w:numPr>
        <w:spacing w:after="40" w:line="264"/>
      </w:pPr>
      <w:r>
        <w:rPr>
          <w:rFonts w:ascii="Calibri" w:cs="Calibri" w:eastAsia="Calibri" w:hAnsi="Calibri"/>
          <w:color w:val="333333"/>
          <w:sz w:val="20"/>
          <w:szCs w:val="20"/>
        </w:rPr>
        <w:t xml:space="preserve">Final demonstration: what it does, why built this way, what you rejected</w:t>
      </w:r>
    </w:p>
    <w:p>
      <w:pPr>
        <w:pStyle w:val="ListParagraph"/>
        <w:numPr>
          <w:ilvl w:val="0"/>
          <w:numId w:val="2"/>
        </w:numPr>
        <w:spacing w:after="40" w:line="264"/>
      </w:pPr>
      <w:r>
        <w:rPr>
          <w:rFonts w:ascii="Calibri" w:cs="Calibri" w:eastAsia="Calibri" w:hAnsi="Calibri"/>
          <w:color w:val="333333"/>
          <w:sz w:val="20"/>
          <w:szCs w:val="20"/>
        </w:rPr>
        <w:t xml:space="preserve">GP4 ENDS after Week 18</w:t>
      </w:r>
    </w:p>
    <w:p>
      <w:pPr>
        <w:spacing w:after="30" w:before="100"/>
      </w:pPr>
      <w:r>
        <w:rPr>
          <w:rFonts w:ascii="Calibri" w:cs="Calibri" w:eastAsia="Calibri" w:hAnsi="Calibri"/>
          <w:b/>
          <w:bCs/>
          <w:color w:val="1B3A5F"/>
          <w:sz w:val="16"/>
          <w:szCs w:val="16"/>
        </w:rPr>
        <w:t xml:space="preserve">PRIMARY 145065   </w:t>
      </w:r>
      <w:r>
        <w:rPr>
          <w:rFonts w:ascii="Consolas" w:cs="Consolas" w:eastAsia="Consolas" w:hAnsi="Consolas"/>
          <w:color w:val="333333"/>
          <w:sz w:val="17"/>
          <w:szCs w:val="17"/>
        </w:rPr>
        <w:t xml:space="preserve">5.6.8, 5.6.15, 5.6.17, 5.7.1, 5.7.2, 5.7.3, 1.2.2, 1.2.5, 1.2.11</w:t>
      </w:r>
    </w:p>
    <w:p>
      <w:pPr>
        <w:spacing w:after="80" w:before="0"/>
      </w:pPr>
      <w:r>
        <w:rPr>
          <w:rFonts w:ascii="Calibri" w:cs="Calibri" w:eastAsia="Calibri" w:hAnsi="Calibri"/>
          <w:b/>
          <w:bCs/>
          <w:color w:val="7030A0"/>
          <w:sz w:val="16"/>
          <w:szCs w:val="16"/>
        </w:rPr>
        <w:t xml:space="preserve">LATENT 145130    </w:t>
      </w:r>
      <w:r>
        <w:rPr>
          <w:rFonts w:ascii="Consolas" w:cs="Consolas" w:eastAsia="Consolas" w:hAnsi="Consolas"/>
          <w:color w:val="555555"/>
          <w:sz w:val="17"/>
          <w:szCs w:val="17"/>
        </w:rPr>
        <w:t xml:space="preserve">7.1.9, 2.12.6</w:t>
      </w:r>
    </w:p>
    <w:p>
      <w:r>
        <w:br w:type="page"/>
      </w:r>
    </w:p>
    <w:p>
      <w:pPr>
        <w:pStyle w:val="Heading1"/>
        <w:pBdr>
          <w:bottom w:val="single" w:color="2E75B6" w:sz="12" w:space="6"/>
        </w:pBdr>
        <w:spacing w:after="160" w:before="320"/>
      </w:pPr>
      <w:r>
        <w:rPr>
          <w:rFonts w:ascii="Calibri" w:cs="Calibri" w:eastAsia="Calibri" w:hAnsi="Calibri"/>
          <w:b/>
          <w:bCs/>
          <w:color w:val="1B3A5F"/>
          <w:sz w:val="32"/>
          <w:szCs w:val="32"/>
        </w:rPr>
        <w:t xml:space="preserve">Semester Calendar</w:t>
      </w:r>
    </w:p>
    <w:p>
      <w:pPr>
        <w:pStyle w:val="Heading2"/>
        <w:spacing w:after="110" w:before="240"/>
      </w:pPr>
      <w:r>
        <w:rPr>
          <w:rFonts w:ascii="Calibri" w:cs="Calibri" w:eastAsia="Calibri" w:hAnsi="Calibri"/>
          <w:b/>
          <w:bCs/>
          <w:color w:val="1B3A5F"/>
          <w:sz w:val="25"/>
          <w:szCs w:val="25"/>
        </w:rPr>
        <w:t xml:space="preserve">Grading Period 3  ·  Weeks 1–9  ·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WK</w:t>
            </w:r>
          </w:p>
        </w:tc>
        <w:tc>
          <w:tcPr>
            <w:tcW w:type="dxa" w:w="32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UNIT</w:t>
            </w:r>
          </w:p>
        </w:tc>
        <w:tc>
          <w:tcPr>
            <w:tcW w:type="dxa" w:w="52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MILESTONES</w:t>
            </w:r>
          </w:p>
        </w:tc>
      </w:tr>
      <w:tr>
        <w:tc>
          <w:tcPr>
            <w:tcW w:type="dxa" w:w="9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w:t>
            </w:r>
          </w:p>
        </w:tc>
        <w:tc>
          <w:tcPr>
            <w:tcW w:type="dxa" w:w="3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 0</w:t>
            </w:r>
          </w:p>
        </w:tc>
        <w:tc>
          <w:tcPr>
            <w:tcW w:type="dxa" w:w="52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BPA State pre-submission usually this week. Environment, emerging technologies.</w:t>
            </w:r>
          </w:p>
        </w:tc>
      </w:tr>
      <w:tr>
        <w:tc>
          <w:tcPr>
            <w:tcW w:type="dxa" w:w="9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2</w:t>
            </w:r>
          </w:p>
        </w:tc>
        <w:tc>
          <w:tcPr>
            <w:tcW w:type="dxa" w:w="3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 1</w:t>
            </w:r>
          </w:p>
        </w:tc>
        <w:tc>
          <w:tcPr>
            <w:tcW w:type="dxa" w:w="52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Classes and objects. UML before code.</w:t>
            </w:r>
          </w:p>
        </w:tc>
      </w:tr>
      <w:tr>
        <w:tc>
          <w:tcPr>
            <w:tcW w:type="dxa" w:w="9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3</w:t>
            </w:r>
          </w:p>
        </w:tc>
        <w:tc>
          <w:tcPr>
            <w:tcW w:type="dxa" w:w="3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 1</w:t>
            </w:r>
          </w:p>
        </w:tc>
        <w:tc>
          <w:tcPr>
            <w:tcW w:type="dxa" w:w="52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Encapsulation and scope. Refactor project due.</w:t>
            </w:r>
          </w:p>
        </w:tc>
      </w:tr>
      <w:tr>
        <w:tc>
          <w:tcPr>
            <w:tcW w:type="dxa" w:w="9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4</w:t>
            </w:r>
          </w:p>
        </w:tc>
        <w:tc>
          <w:tcPr>
            <w:tcW w:type="dxa" w:w="3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 2</w:t>
            </w:r>
          </w:p>
        </w:tc>
        <w:tc>
          <w:tcPr>
            <w:tcW w:type="dxa" w:w="52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BPA STATE usually this week. Inheritance opens.</w:t>
            </w:r>
          </w:p>
        </w:tc>
      </w:tr>
      <w:tr>
        <w:tc>
          <w:tcPr>
            <w:tcW w:type="dxa" w:w="9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5</w:t>
            </w:r>
          </w:p>
        </w:tc>
        <w:tc>
          <w:tcPr>
            <w:tcW w:type="dxa" w:w="3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 2</w:t>
            </w:r>
          </w:p>
        </w:tc>
        <w:tc>
          <w:tcPr>
            <w:tcW w:type="dxa" w:w="52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Polymorphism and composition. Class hierarchy project due.</w:t>
            </w:r>
          </w:p>
        </w:tc>
      </w:tr>
      <w:tr>
        <w:tc>
          <w:tcPr>
            <w:tcW w:type="dxa" w:w="9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6</w:t>
            </w:r>
          </w:p>
        </w:tc>
        <w:tc>
          <w:tcPr>
            <w:tcW w:type="dxa" w:w="3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 3</w:t>
            </w:r>
          </w:p>
        </w:tc>
        <w:tc>
          <w:tcPr>
            <w:tcW w:type="dxa" w:w="52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Exceptions and serialization. Problem drop.</w:t>
            </w:r>
          </w:p>
        </w:tc>
      </w:tr>
      <w:tr>
        <w:tc>
          <w:tcPr>
            <w:tcW w:type="dxa" w:w="9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7</w:t>
            </w:r>
          </w:p>
        </w:tc>
        <w:tc>
          <w:tcPr>
            <w:tcW w:type="dxa" w:w="3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 4</w:t>
            </w:r>
          </w:p>
        </w:tc>
        <w:tc>
          <w:tcPr>
            <w:tcW w:type="dxa" w:w="52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Flask opens. Routing and templates.</w:t>
            </w:r>
          </w:p>
        </w:tc>
      </w:tr>
      <w:tr>
        <w:tc>
          <w:tcPr>
            <w:tcW w:type="dxa" w:w="9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8</w:t>
            </w:r>
          </w:p>
        </w:tc>
        <w:tc>
          <w:tcPr>
            <w:tcW w:type="dxa" w:w="3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 4</w:t>
            </w:r>
          </w:p>
        </w:tc>
        <w:tc>
          <w:tcPr>
            <w:tcW w:type="dxa" w:w="52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Forms and validation. A school break often lands in Weeks 8 and 9.</w:t>
            </w:r>
          </w:p>
        </w:tc>
      </w:tr>
      <w:tr>
        <w:tc>
          <w:tcPr>
            <w:tcW w:type="dxa" w:w="9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9</w:t>
            </w:r>
          </w:p>
        </w:tc>
        <w:tc>
          <w:tcPr>
            <w:tcW w:type="dxa" w:w="3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 5</w:t>
            </w:r>
          </w:p>
        </w:tc>
        <w:tc>
          <w:tcPr>
            <w:tcW w:type="dxa" w:w="52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Database design and SQL. GP3 ENDS.</w:t>
            </w:r>
          </w:p>
        </w:tc>
      </w:tr>
    </w:tbl>
    <w:p>
      <w:pPr>
        <w:spacing w:after="200"/>
      </w:pPr>
      <w:r>
        <w:rPr>
          <w:sz w:val="8"/>
          <w:szCs w:val="8"/>
        </w:rPr>
        <w:t xml:space="preserve"/>
      </w:r>
    </w:p>
    <w:p>
      <w:pPr>
        <w:pStyle w:val="Heading2"/>
        <w:spacing w:after="110" w:before="240"/>
      </w:pPr>
      <w:r>
        <w:rPr>
          <w:rFonts w:ascii="Calibri" w:cs="Calibri" w:eastAsia="Calibri" w:hAnsi="Calibri"/>
          <w:b/>
          <w:bCs/>
          <w:color w:val="1B3A5F"/>
          <w:sz w:val="25"/>
          <w:szCs w:val="25"/>
        </w:rPr>
        <w:t xml:space="preserve">Grading Period 4  ·  Weeks 10–18  ·  Python, then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WK</w:t>
            </w:r>
          </w:p>
        </w:tc>
        <w:tc>
          <w:tcPr>
            <w:tcW w:type="dxa" w:w="32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UNIT</w:t>
            </w:r>
          </w:p>
        </w:tc>
        <w:tc>
          <w:tcPr>
            <w:tcW w:type="dxa" w:w="52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MILESTONES</w:t>
            </w:r>
          </w:p>
        </w:tc>
      </w:tr>
      <w:tr>
        <w:tc>
          <w:tcPr>
            <w:tcW w:type="dxa" w:w="9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10</w:t>
            </w:r>
          </w:p>
        </w:tc>
        <w:tc>
          <w:tcPr>
            <w:tcW w:type="dxa" w:w="3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 5</w:t>
            </w:r>
          </w:p>
        </w:tc>
        <w:tc>
          <w:tcPr>
            <w:tcW w:type="dxa" w:w="52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CRUD APP DEPLOYED. Outside user test and fixes.</w:t>
            </w:r>
          </w:p>
        </w:tc>
      </w:tr>
      <w:tr>
        <w:tc>
          <w:tcPr>
            <w:tcW w:type="dxa" w:w="9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11</w:t>
            </w:r>
          </w:p>
        </w:tc>
        <w:tc>
          <w:tcPr>
            <w:tcW w:type="dxa" w:w="3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 6</w:t>
            </w:r>
          </w:p>
        </w:tc>
        <w:tc>
          <w:tcPr>
            <w:tcW w:type="dxa" w:w="52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C# opens. Syntax, static typing, the compiler, access modifiers.</w:t>
            </w:r>
          </w:p>
        </w:tc>
      </w:tr>
      <w:tr>
        <w:tc>
          <w:tcPr>
            <w:tcW w:type="dxa" w:w="9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12</w:t>
            </w:r>
          </w:p>
        </w:tc>
        <w:tc>
          <w:tcPr>
            <w:tcW w:type="dxa" w:w="3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 6</w:t>
            </w:r>
          </w:p>
        </w:tc>
        <w:tc>
          <w:tcPr>
            <w:tcW w:type="dxa" w:w="52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Interfaces and namespaces. Python-to-C# port due.</w:t>
            </w:r>
          </w:p>
        </w:tc>
      </w:tr>
      <w:tr>
        <w:tc>
          <w:tcPr>
            <w:tcW w:type="dxa" w:w="9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13</w:t>
            </w:r>
          </w:p>
        </w:tc>
        <w:tc>
          <w:tcPr>
            <w:tcW w:type="dxa" w:w="3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 7</w:t>
            </w:r>
          </w:p>
        </w:tc>
        <w:tc>
          <w:tcPr>
            <w:tcW w:type="dxa" w:w="52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WPF and XAML open. Event handlers.</w:t>
            </w:r>
          </w:p>
        </w:tc>
      </w:tr>
      <w:tr>
        <w:tc>
          <w:tcPr>
            <w:tcW w:type="dxa" w:w="9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14</w:t>
            </w:r>
          </w:p>
        </w:tc>
        <w:tc>
          <w:tcPr>
            <w:tcW w:type="dxa" w:w="3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 7</w:t>
            </w:r>
          </w:p>
        </w:tc>
        <w:tc>
          <w:tcPr>
            <w:tcW w:type="dxa" w:w="52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BPA NATIONALS usually this week. Data binding. WPF app due.</w:t>
            </w:r>
          </w:p>
        </w:tc>
      </w:tr>
      <w:tr>
        <w:tc>
          <w:tcPr>
            <w:tcW w:type="dxa" w:w="9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15</w:t>
            </w:r>
          </w:p>
        </w:tc>
        <w:tc>
          <w:tcPr>
            <w:tcW w:type="dxa" w:w="3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 8</w:t>
            </w:r>
          </w:p>
        </w:tc>
        <w:tc>
          <w:tcPr>
            <w:tcW w:type="dxa" w:w="52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HMI build opens. Live sensor data.</w:t>
            </w:r>
          </w:p>
        </w:tc>
      </w:tr>
      <w:tr>
        <w:tc>
          <w:tcPr>
            <w:tcW w:type="dxa" w:w="9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16</w:t>
            </w:r>
          </w:p>
        </w:tc>
        <w:tc>
          <w:tcPr>
            <w:tcW w:type="dxa" w:w="3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 8</w:t>
            </w:r>
          </w:p>
        </w:tc>
        <w:tc>
          <w:tcPr>
            <w:tcW w:type="dxa" w:w="52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WEBXAM 145065 POST-TEST. Alarm states and fail-safe behavior.</w:t>
            </w:r>
          </w:p>
        </w:tc>
      </w:tr>
      <w:tr>
        <w:tc>
          <w:tcPr>
            <w:tcW w:type="dxa" w:w="9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17</w:t>
            </w:r>
          </w:p>
        </w:tc>
        <w:tc>
          <w:tcPr>
            <w:tcW w:type="dxa" w:w="3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 9</w:t>
            </w:r>
          </w:p>
        </w:tc>
        <w:tc>
          <w:tcPr>
            <w:tcW w:type="dxa" w:w="52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Documentation, user guide, baseline tag, and handoff.</w:t>
            </w:r>
          </w:p>
        </w:tc>
      </w:tr>
      <w:tr>
        <w:tc>
          <w:tcPr>
            <w:tcW w:type="dxa" w:w="9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18</w:t>
            </w:r>
          </w:p>
        </w:tc>
        <w:tc>
          <w:tcPr>
            <w:tcW w:type="dxa" w:w="3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 9</w:t>
            </w:r>
          </w:p>
        </w:tc>
        <w:tc>
          <w:tcPr>
            <w:tcW w:type="dxa" w:w="52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Non-technical operator test, final demonstrations. GP4 ENDS.</w:t>
            </w:r>
          </w:p>
        </w:tc>
      </w:tr>
    </w:tbl>
    <w:p>
      <w:pPr>
        <w:spacing w:after="160"/>
      </w:pPr>
      <w:r>
        <w:rPr>
          <w:sz w:val="8"/>
          <w:szCs w:val="8"/>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
        <w:gridCol w:w="9290"/>
      </w:tblGrid>
      <w:tr>
        <w:trPr>
          <w:cantSplit/>
        </w:trPr>
        <w:tc>
          <w:tcPr>
            <w:tcW w:type="dxa" w:w="70"/>
            <w:shd w:fill="C55A11" w:color="auto" w:val="clear"/>
          </w:tcPr>
          <w:p>
            <w:r>
              <w:rPr>
                <w:sz w:val="4"/>
                <w:szCs w:val="4"/>
              </w:rPr>
              <w:t xml:space="preserve"/>
            </w:r>
          </w:p>
        </w:tc>
        <w:tc>
          <w:tcPr>
            <w:tcW w:type="dxa" w:w="9290"/>
            <w:shd w:fill="FDF1E8" w:color="auto" w:val="clear"/>
            <w:tcMar>
              <w:top w:type="dxa" w:w="120"/>
              <w:left w:type="dxa" w:w="180"/>
              <w:bottom w:type="dxa" w:w="120"/>
              <w:right w:type="dxa" w:w="180"/>
            </w:tcMar>
          </w:tcPr>
          <w:p>
            <w:pPr>
              <w:spacing w:after="60" w:before="40"/>
            </w:pPr>
            <w:r>
              <w:rPr>
                <w:rFonts w:ascii="Calibri" w:cs="Calibri" w:eastAsia="Calibri" w:hAnsi="Calibri"/>
                <w:b/>
                <w:bCs/>
                <w:color w:val="C55A11"/>
                <w:sz w:val="16"/>
                <w:szCs w:val="16"/>
              </w:rPr>
              <w:t xml:space="preserve">NOTE  </w:t>
            </w:r>
            <w:r>
              <w:rPr>
                <w:rFonts w:ascii="Calibri" w:cs="Calibri" w:eastAsia="Calibri" w:hAnsi="Calibri"/>
                <w:b/>
                <w:bCs/>
                <w:color w:val="222222"/>
                <w:sz w:val="20"/>
                <w:szCs w:val="20"/>
              </w:rPr>
              <w:t xml:space="preserve">Where the interruptions land</w:t>
            </w:r>
          </w:p>
          <w:p>
            <w:pPr>
              <w:spacing w:after="60" w:line="264"/>
            </w:pPr>
            <w:r>
              <w:rPr>
                <w:rFonts w:ascii="Calibri" w:cs="Calibri" w:eastAsia="Calibri" w:hAnsi="Calibri"/>
                <w:color w:val="333333"/>
                <w:sz w:val="20"/>
                <w:szCs w:val="20"/>
              </w:rPr>
              <w:t xml:space="preserve">Short weeks land differently every year, and your instructor adjusts for them. Week 4 usually loses competitors to BPA State, a school break often lands in Weeks 8 and 9, and Week 14 usually loses competitors to Nationals.</w:t>
            </w:r>
          </w:p>
          <w:p>
            <w:pPr>
              <w:spacing w:after="60" w:line="264"/>
            </w:pPr>
            <w:r>
              <w:rPr>
                <w:rFonts w:ascii="Calibri" w:cs="Calibri" w:eastAsia="Calibri" w:hAnsi="Calibri"/>
                <w:color w:val="333333"/>
                <w:sz w:val="20"/>
                <w:szCs w:val="20"/>
              </w:rPr>
              <w:t xml:space="preserve">Units 0 and 3 are deliberately one week each so early losses land on the lightest content. Unit 7 does its WPF setup and first handlers in Week 13, so the Nationals week carries data binding and the app, which competitors finish on their return.</w:t>
            </w:r>
          </w:p>
        </w:tc>
      </w:tr>
    </w:tbl>
    <w:p>
      <w:r>
        <w:br w:type="page"/>
      </w:r>
    </w:p>
    <w:p>
      <w:pPr>
        <w:pStyle w:val="Heading1"/>
        <w:pBdr>
          <w:bottom w:val="single" w:color="2E75B6" w:sz="12" w:space="6"/>
        </w:pBdr>
        <w:spacing w:after="160" w:before="320"/>
      </w:pPr>
      <w:r>
        <w:rPr>
          <w:rFonts w:ascii="Calibri" w:cs="Calibri" w:eastAsia="Calibri" w:hAnsi="Calibri"/>
          <w:b/>
          <w:bCs/>
          <w:color w:val="1B3A5F"/>
          <w:sz w:val="32"/>
          <w:szCs w:val="32"/>
        </w:rPr>
        <w:t xml:space="preserve">Competency Coverage</w:t>
      </w:r>
    </w:p>
    <w:p>
      <w:pPr>
        <w:pStyle w:val="Heading2"/>
        <w:spacing w:after="110" w:before="240"/>
      </w:pPr>
      <w:r>
        <w:rPr>
          <w:rFonts w:ascii="Calibri" w:cs="Calibri" w:eastAsia="Calibri" w:hAnsi="Calibri"/>
          <w:b/>
          <w:bCs/>
          <w:color w:val="1B3A5F"/>
          <w:sz w:val="25"/>
          <w:szCs w:val="25"/>
        </w:rPr>
        <w:t xml:space="preserve">Primary — 145065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460"/>
      </w:tblGrid>
      <w:tr>
        <w:trPr>
          <w:tblHeader/>
        </w:trPr>
        <w:tc>
          <w:tcPr>
            <w:tcW w:type="dxa" w:w="15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STRAND</w:t>
            </w:r>
          </w:p>
        </w:tc>
        <w:tc>
          <w:tcPr>
            <w:tcW w:type="dxa" w:w="34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NAME</w:t>
            </w:r>
          </w:p>
        </w:tc>
        <w:tc>
          <w:tcPr>
            <w:tcW w:type="dxa" w:w="44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UNITS</w:t>
            </w:r>
          </w:p>
        </w:tc>
      </w:tr>
      <w:tr>
        <w:tc>
          <w:tcPr>
            <w:tcW w:type="dxa" w:w="1500"/>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1</w:t>
            </w:r>
          </w:p>
        </w:tc>
        <w:tc>
          <w:tcPr>
            <w:tcW w:type="dxa" w:w="3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Business Operations / 21st Century Skills</w:t>
            </w:r>
          </w:p>
        </w:tc>
        <w:tc>
          <w:tcPr>
            <w:tcW w:type="dxa" w:w="44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0, 2, 9</w:t>
            </w:r>
          </w:p>
        </w:tc>
      </w:tr>
      <w:tr>
        <w:tc>
          <w:tcPr>
            <w:tcW w:type="dxa" w:w="15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2</w:t>
            </w:r>
          </w:p>
        </w:tc>
        <w:tc>
          <w:tcPr>
            <w:tcW w:type="dxa" w:w="3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IT Fundamentals</w:t>
            </w:r>
          </w:p>
        </w:tc>
        <w:tc>
          <w:tcPr>
            <w:tcW w:type="dxa" w:w="44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0, 7, 8</w:t>
            </w:r>
          </w:p>
        </w:tc>
      </w:tr>
      <w:tr>
        <w:tc>
          <w:tcPr>
            <w:tcW w:type="dxa" w:w="1500"/>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3</w:t>
            </w:r>
          </w:p>
        </w:tc>
        <w:tc>
          <w:tcPr>
            <w:tcW w:type="dxa" w:w="3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Information Security</w:t>
            </w:r>
          </w:p>
        </w:tc>
        <w:tc>
          <w:tcPr>
            <w:tcW w:type="dxa" w:w="44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3, 4</w:t>
            </w:r>
          </w:p>
        </w:tc>
      </w:tr>
      <w:tr>
        <w:tc>
          <w:tcPr>
            <w:tcW w:type="dxa" w:w="15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5</w:t>
            </w:r>
          </w:p>
        </w:tc>
        <w:tc>
          <w:tcPr>
            <w:tcW w:type="dxa" w:w="3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Programming &amp; Software Systems</w:t>
            </w:r>
          </w:p>
        </w:tc>
        <w:tc>
          <w:tcPr>
            <w:tcW w:type="dxa" w:w="44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1, 2, 3, 4, 5, 6, 7, 8, 9</w:t>
            </w:r>
          </w:p>
        </w:tc>
      </w:tr>
      <w:tr>
        <w:tc>
          <w:tcPr>
            <w:tcW w:type="dxa" w:w="1500"/>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9</w:t>
            </w:r>
          </w:p>
        </w:tc>
        <w:tc>
          <w:tcPr>
            <w:tcW w:type="dxa" w:w="3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Cybersecurity</w:t>
            </w:r>
          </w:p>
        </w:tc>
        <w:tc>
          <w:tcPr>
            <w:tcW w:type="dxa" w:w="44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4</w:t>
            </w:r>
          </w:p>
        </w:tc>
      </w:tr>
    </w:tbl>
    <w:p>
      <w:pPr>
        <w:spacing w:after="160"/>
      </w:pPr>
      <w:r>
        <w:rPr>
          <w:sz w:val="8"/>
          <w:szCs w:val="8"/>
        </w:rPr>
        <w:t xml:space="preserve"/>
      </w:r>
    </w:p>
    <w:p>
      <w:pPr>
        <w:pStyle w:val="Heading2"/>
        <w:spacing w:after="110" w:before="240"/>
      </w:pPr>
      <w:r>
        <w:rPr>
          <w:rFonts w:ascii="Calibri" w:cs="Calibri" w:eastAsia="Calibri" w:hAnsi="Calibri"/>
          <w:b/>
          <w:bCs/>
          <w:color w:val="1B3A5F"/>
          <w:sz w:val="25"/>
          <w:szCs w:val="25"/>
        </w:rPr>
        <w:t xml:space="preserve">Latent — 145130 coverage carried here</w:t>
      </w:r>
    </w:p>
    <w:p>
      <w:pPr>
        <w:spacing w:after="100" w:before="0" w:line="276"/>
      </w:pPr>
      <w:r>
        <w:rPr>
          <w:rFonts w:ascii="Calibri" w:cs="Calibri" w:eastAsia="Calibri" w:hAnsi="Calibri"/>
          <w:color w:val="595959"/>
          <w:sz w:val="19"/>
          <w:szCs w:val="19"/>
        </w:rPr>
        <w:t xml:space="preserve">You will take 145130 Applications of Artificial Intelligence senior year. Item counts are from the published WebXam 145130 blueprint.</w:t>
      </w:r>
    </w:p>
    <w:p>
      <w:pPr>
        <w:spacing w:after="8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1500"/>
        <w:gridCol w:w="2460"/>
      </w:tblGrid>
      <w:tr>
        <w:trPr>
          <w:tblHeader/>
        </w:trPr>
        <w:tc>
          <w:tcPr>
            <w:tcW w:type="dxa" w:w="15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OUTCOME</w:t>
            </w:r>
          </w:p>
        </w:tc>
        <w:tc>
          <w:tcPr>
            <w:tcW w:type="dxa" w:w="39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NAME</w:t>
            </w:r>
          </w:p>
        </w:tc>
        <w:tc>
          <w:tcPr>
            <w:tcW w:type="dxa" w:w="15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EXAM ITEMS</w:t>
            </w:r>
          </w:p>
        </w:tc>
        <w:tc>
          <w:tcPr>
            <w:tcW w:type="dxa" w:w="24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COVERED IN</w:t>
            </w:r>
          </w:p>
        </w:tc>
      </w:tr>
      <w:tr>
        <w:tc>
          <w:tcPr>
            <w:tcW w:type="dxa" w:w="15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8.5</w:t>
            </w:r>
          </w:p>
        </w:tc>
        <w:tc>
          <w:tcPr>
            <w:tcW w:type="dxa" w:w="39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Queries &amp; Transactions</w:t>
            </w:r>
          </w:p>
        </w:tc>
        <w:tc>
          <w:tcPr>
            <w:tcW w:type="dxa" w:w="15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6</w:t>
            </w:r>
          </w:p>
        </w:tc>
        <w:tc>
          <w:tcPr>
            <w:tcW w:type="dxa" w:w="24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5</w:t>
            </w:r>
          </w:p>
        </w:tc>
      </w:tr>
      <w:tr>
        <w:tc>
          <w:tcPr>
            <w:tcW w:type="dxa" w:w="15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8.3</w:t>
            </w:r>
          </w:p>
        </w:tc>
        <w:tc>
          <w:tcPr>
            <w:tcW w:type="dxa" w:w="39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Data Entry &amp; Access</w:t>
            </w:r>
          </w:p>
        </w:tc>
        <w:tc>
          <w:tcPr>
            <w:tcW w:type="dxa" w:w="15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5</w:t>
            </w:r>
          </w:p>
        </w:tc>
        <w:tc>
          <w:tcPr>
            <w:tcW w:type="dxa" w:w="24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5</w:t>
            </w:r>
          </w:p>
        </w:tc>
      </w:tr>
      <w:tr>
        <w:tc>
          <w:tcPr>
            <w:tcW w:type="dxa" w:w="15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2.4</w:t>
            </w:r>
          </w:p>
        </w:tc>
        <w:tc>
          <w:tcPr>
            <w:tcW w:type="dxa" w:w="39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Emerging Technologies</w:t>
            </w:r>
          </w:p>
        </w:tc>
        <w:tc>
          <w:tcPr>
            <w:tcW w:type="dxa" w:w="15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4</w:t>
            </w:r>
          </w:p>
        </w:tc>
        <w:tc>
          <w:tcPr>
            <w:tcW w:type="dxa" w:w="24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0, 6</w:t>
            </w:r>
          </w:p>
        </w:tc>
      </w:tr>
      <w:tr>
        <w:tc>
          <w:tcPr>
            <w:tcW w:type="dxa" w:w="15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2.6</w:t>
            </w:r>
          </w:p>
        </w:tc>
        <w:tc>
          <w:tcPr>
            <w:tcW w:type="dxa" w:w="39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Installation &amp; Configuration</w:t>
            </w:r>
          </w:p>
        </w:tc>
        <w:tc>
          <w:tcPr>
            <w:tcW w:type="dxa" w:w="15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4</w:t>
            </w:r>
          </w:p>
        </w:tc>
        <w:tc>
          <w:tcPr>
            <w:tcW w:type="dxa" w:w="24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3</w:t>
            </w:r>
          </w:p>
        </w:tc>
      </w:tr>
      <w:tr>
        <w:tc>
          <w:tcPr>
            <w:tcW w:type="dxa" w:w="15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2.11</w:t>
            </w:r>
          </w:p>
        </w:tc>
        <w:tc>
          <w:tcPr>
            <w:tcW w:type="dxa" w:w="39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Troubleshooting</w:t>
            </w:r>
          </w:p>
        </w:tc>
        <w:tc>
          <w:tcPr>
            <w:tcW w:type="dxa" w:w="15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4</w:t>
            </w:r>
          </w:p>
        </w:tc>
        <w:tc>
          <w:tcPr>
            <w:tcW w:type="dxa" w:w="24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8</w:t>
            </w:r>
          </w:p>
        </w:tc>
      </w:tr>
      <w:tr>
        <w:tc>
          <w:tcPr>
            <w:tcW w:type="dxa" w:w="15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2.15</w:t>
            </w:r>
          </w:p>
        </w:tc>
        <w:tc>
          <w:tcPr>
            <w:tcW w:type="dxa" w:w="39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UX/UI Design</w:t>
            </w:r>
          </w:p>
        </w:tc>
        <w:tc>
          <w:tcPr>
            <w:tcW w:type="dxa" w:w="15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4</w:t>
            </w:r>
          </w:p>
        </w:tc>
        <w:tc>
          <w:tcPr>
            <w:tcW w:type="dxa" w:w="24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7, 8</w:t>
            </w:r>
          </w:p>
        </w:tc>
      </w:tr>
      <w:tr>
        <w:tc>
          <w:tcPr>
            <w:tcW w:type="dxa" w:w="15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2.8</w:t>
            </w:r>
          </w:p>
        </w:tc>
        <w:tc>
          <w:tcPr>
            <w:tcW w:type="dxa" w:w="39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Databases</w:t>
            </w:r>
          </w:p>
        </w:tc>
        <w:tc>
          <w:tcPr>
            <w:tcW w:type="dxa" w:w="15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3</w:t>
            </w:r>
          </w:p>
        </w:tc>
        <w:tc>
          <w:tcPr>
            <w:tcW w:type="dxa" w:w="24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4, 5</w:t>
            </w:r>
          </w:p>
        </w:tc>
      </w:tr>
      <w:tr>
        <w:tc>
          <w:tcPr>
            <w:tcW w:type="dxa" w:w="15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7.3</w:t>
            </w:r>
          </w:p>
        </w:tc>
        <w:tc>
          <w:tcPr>
            <w:tcW w:type="dxa" w:w="39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Production</w:t>
            </w:r>
          </w:p>
        </w:tc>
        <w:tc>
          <w:tcPr>
            <w:tcW w:type="dxa" w:w="15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3</w:t>
            </w:r>
          </w:p>
        </w:tc>
        <w:tc>
          <w:tcPr>
            <w:tcW w:type="dxa" w:w="24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7</w:t>
            </w:r>
          </w:p>
        </w:tc>
      </w:tr>
      <w:tr>
        <w:tc>
          <w:tcPr>
            <w:tcW w:type="dxa" w:w="15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7.1</w:t>
            </w:r>
          </w:p>
        </w:tc>
        <w:tc>
          <w:tcPr>
            <w:tcW w:type="dxa" w:w="39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Interactive Media</w:t>
            </w:r>
          </w:p>
        </w:tc>
        <w:tc>
          <w:tcPr>
            <w:tcW w:type="dxa" w:w="15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4</w:t>
            </w:r>
          </w:p>
        </w:tc>
        <w:tc>
          <w:tcPr>
            <w:tcW w:type="dxa" w:w="24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9</w:t>
            </w:r>
          </w:p>
        </w:tc>
      </w:tr>
      <w:tr>
        <w:tc>
          <w:tcPr>
            <w:tcW w:type="dxa" w:w="15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8.2</w:t>
            </w:r>
          </w:p>
        </w:tc>
        <w:tc>
          <w:tcPr>
            <w:tcW w:type="dxa" w:w="39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Design &amp; Creation</w:t>
            </w:r>
          </w:p>
        </w:tc>
        <w:tc>
          <w:tcPr>
            <w:tcW w:type="dxa" w:w="15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1</w:t>
            </w:r>
          </w:p>
        </w:tc>
        <w:tc>
          <w:tcPr>
            <w:tcW w:type="dxa" w:w="24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3</w:t>
            </w:r>
          </w:p>
        </w:tc>
      </w:tr>
      <w:tr>
        <w:tc>
          <w:tcPr>
            <w:tcW w:type="dxa" w:w="15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2.14</w:t>
            </w:r>
          </w:p>
        </w:tc>
        <w:tc>
          <w:tcPr>
            <w:tcW w:type="dxa" w:w="39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Artificial Intelligence</w:t>
            </w:r>
          </w:p>
        </w:tc>
        <w:tc>
          <w:tcPr>
            <w:tcW w:type="dxa" w:w="15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21</w:t>
            </w:r>
          </w:p>
        </w:tc>
        <w:tc>
          <w:tcPr>
            <w:tcW w:type="dxa" w:w="24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0, 1, 2</w:t>
            </w:r>
          </w:p>
        </w:tc>
      </w:tr>
    </w:tbl>
    <w:p>
      <w:pPr>
        <w:spacing w:after="160"/>
      </w:pPr>
      <w:r>
        <w:rPr>
          <w:sz w:val="8"/>
          <w:szCs w:val="8"/>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
        <w:gridCol w:w="9290"/>
      </w:tblGrid>
      <w:tr>
        <w:trPr>
          <w:cantSplit/>
        </w:trPr>
        <w:tc>
          <w:tcPr>
            <w:tcW w:type="dxa" w:w="70"/>
            <w:shd w:fill="2E7D32" w:color="auto" w:val="clear"/>
          </w:tcPr>
          <w:p>
            <w:r>
              <w:rPr>
                <w:sz w:val="4"/>
                <w:szCs w:val="4"/>
              </w:rPr>
              <w:t xml:space="preserve"/>
            </w:r>
          </w:p>
        </w:tc>
        <w:tc>
          <w:tcPr>
            <w:tcW w:type="dxa" w:w="9290"/>
            <w:shd w:fill="EAF4EB" w:color="auto" w:val="clear"/>
            <w:tcMar>
              <w:top w:type="dxa" w:w="120"/>
              <w:left w:type="dxa" w:w="180"/>
              <w:bottom w:type="dxa" w:w="120"/>
              <w:right w:type="dxa" w:w="180"/>
            </w:tcMar>
          </w:tcPr>
          <w:p>
            <w:pPr>
              <w:spacing w:after="60" w:before="40"/>
            </w:pPr>
            <w:r>
              <w:rPr>
                <w:rFonts w:ascii="Calibri" w:cs="Calibri" w:eastAsia="Calibri" w:hAnsi="Calibri"/>
                <w:b/>
                <w:bCs/>
                <w:color w:val="2E7D32"/>
                <w:sz w:val="16"/>
                <w:szCs w:val="16"/>
              </w:rPr>
              <w:t xml:space="preserve">CHECKPOINT  </w:t>
            </w:r>
            <w:r>
              <w:rPr>
                <w:rFonts w:ascii="Calibri" w:cs="Calibri" w:eastAsia="Calibri" w:hAnsi="Calibri"/>
                <w:b/>
                <w:bCs/>
                <w:color w:val="222222"/>
                <w:sz w:val="20"/>
                <w:szCs w:val="20"/>
              </w:rPr>
              <w:t xml:space="preserve">Exit criteria</w:t>
            </w:r>
          </w:p>
          <w:p>
            <w:pPr>
              <w:spacing w:after="60" w:line="264"/>
            </w:pPr>
            <w:r>
              <w:rPr>
                <w:rFonts w:ascii="Calibri" w:cs="Calibri" w:eastAsia="Calibri" w:hAnsi="Calibri"/>
                <w:color w:val="333333"/>
                <w:sz w:val="20"/>
                <w:szCs w:val="20"/>
              </w:rPr>
              <w:t xml:space="preserve">Design and implement a class hierarchy in two languages. Deploy a database-backed web application to a public URL. Build a desktop interface that reads live data off a physical machine and behaves correctly when that machine stops answering.</w:t>
            </w:r>
          </w:p>
          <w:p>
            <w:pPr>
              <w:spacing w:after="60" w:line="264"/>
            </w:pPr>
            <w:r>
              <w:rPr>
                <w:rFonts w:ascii="Calibri" w:cs="Calibri" w:eastAsia="Calibri" w:hAnsi="Calibri"/>
                <w:color w:val="333333"/>
                <w:sz w:val="20"/>
                <w:szCs w:val="20"/>
              </w:rPr>
              <w:t xml:space="preserve">You arrive at senior year knowing C#, which is the language 145130 builds with.</w:t>
            </w:r>
          </w:p>
        </w:tc>
      </w:tr>
    </w:tbl>
    <w:p>
      <w:pPr>
        <w:spacing w:after="200"/>
      </w:pPr>
      <w:r>
        <w:rPr>
          <w:sz w:val="8"/>
          <w:szCs w:val="8"/>
        </w:rPr>
        <w:t xml:space="preserve"/>
      </w:r>
    </w:p>
    <w:p>
      <w:pPr>
        <w:pBdr>
          <w:top w:val="single" w:color="C9D6E4" w:sz="6" w:space="8"/>
        </w:pBdr>
        <w:spacing w:after="60" w:before="120"/>
      </w:pPr>
      <w:r>
        <w:rPr>
          <w:rFonts w:ascii="Calibri" w:cs="Calibri" w:eastAsia="Calibri" w:hAnsi="Calibri"/>
          <w:color w:val="595959"/>
          <w:sz w:val="16"/>
          <w:szCs w:val="16"/>
        </w:rPr>
        <w:t xml:space="preserve">Version 1.1  ·  18 weeks in two nine-week grading periods, no calendar dates  ·  Pairs with the Course Prompt Guide, Instructor Guide, Resource Library, and Program Style &amp; Reference Guide.</w:t>
      </w:r>
    </w:p>
    <w:sectPr>
      <w:headerReference w:type="default" r:id="rId7"/>
      <w:footerReference w:type="default" r:id="rId8"/>
      <w:pgSz w:w="12240" w:h="15840" w:orient="portrait"/>
      <w:pgMar w:top="1260" w:right="1440" w:bottom="1180" w:left="1440" w:header="6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145065 Object-Oriented Programming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4" w:sz="6" w:space="6"/>
      </w:pBdr>
      <w:spacing w:after="0"/>
    </w:pPr>
    <w:r>
      <w:rPr>
        <w:rFonts w:ascii="Calibri" w:cs="Calibri" w:eastAsia="Calibri" w:hAnsi="Calibri"/>
        <w:b/>
        <w:bCs/>
        <w:color w:val="1B3A5F"/>
        <w:sz w:val="17"/>
        <w:szCs w:val="17"/>
      </w:rPr>
      <w:t xml:space="preserve">MCCTC</w:t>
    </w:r>
    <w:r>
      <w:rPr>
        <w:rFonts w:ascii="Calibri" w:cs="Calibri" w:eastAsia="Calibri" w:hAnsi="Calibri"/>
        <w:color w:val="595959"/>
        <w:sz w:val="17"/>
        <w:szCs w:val="17"/>
      </w:rPr>
      <w:t xml:space="preserve">   |   AI Automation &amp; Software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89"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2026-08-26T19:20:41.326Z</dcterms:created>
  <dcterms:modified xsi:type="dcterms:W3CDTF">2026-08-26T19:20:41.340Z</dcterms:modified>
</cp:coreProperties>
</file>

<file path=docProps/custom.xml><?xml version="1.0" encoding="utf-8"?>
<Properties xmlns="http://schemas.openxmlformats.org/officeDocument/2006/custom-properties" xmlns:vt="http://schemas.openxmlformats.org/officeDocument/2006/docPropsVTypes"/>
</file>