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131D1" w14:textId="4BA1FBF3" w:rsidR="00810E36" w:rsidRPr="003B63D4" w:rsidRDefault="008A3240" w:rsidP="00810E36">
      <w:pPr>
        <w:spacing w:before="1500" w:after="560" w:line="240" w:lineRule="auto"/>
        <w:jc w:val="both"/>
        <w:rPr>
          <w:rFonts w:ascii="Times New Roman" w:hAnsi="Times New Roman" w:cs="Times New Roman"/>
          <w:b/>
          <w:sz w:val="34"/>
          <w:szCs w:val="34"/>
        </w:rPr>
      </w:pPr>
      <w:r w:rsidRPr="003B63D4">
        <w:rPr>
          <w:rFonts w:ascii="Times New Roman" w:hAnsi="Times New Roman" w:cs="Times New Roman"/>
          <w:b/>
          <w:sz w:val="34"/>
          <w:szCs w:val="34"/>
        </w:rPr>
        <w:t>Parallelised</w:t>
      </w:r>
      <w:r w:rsidR="0058760D" w:rsidRPr="003B63D4">
        <w:rPr>
          <w:rFonts w:ascii="Times New Roman" w:hAnsi="Times New Roman" w:cs="Times New Roman"/>
          <w:b/>
          <w:sz w:val="34"/>
          <w:szCs w:val="34"/>
        </w:rPr>
        <w:t xml:space="preserve"> repeated classical simulation of quantum circuits via generalisation </w:t>
      </w:r>
      <w:r w:rsidR="00FB21CA" w:rsidRPr="003B63D4">
        <w:rPr>
          <w:rFonts w:ascii="Times New Roman" w:hAnsi="Times New Roman" w:cs="Times New Roman"/>
          <w:b/>
          <w:sz w:val="34"/>
          <w:szCs w:val="34"/>
        </w:rPr>
        <w:t xml:space="preserve">of </w:t>
      </w:r>
      <w:r w:rsidR="00BC2145" w:rsidRPr="003B63D4">
        <w:rPr>
          <w:rFonts w:ascii="Times New Roman" w:hAnsi="Times New Roman" w:cs="Times New Roman"/>
          <w:b/>
          <w:sz w:val="34"/>
          <w:szCs w:val="34"/>
        </w:rPr>
        <w:t xml:space="preserve">the </w:t>
      </w:r>
      <w:r w:rsidR="00FB21CA" w:rsidRPr="003B63D4">
        <w:rPr>
          <w:rFonts w:ascii="Times New Roman" w:hAnsi="Times New Roman" w:cs="Times New Roman"/>
          <w:b/>
          <w:sz w:val="34"/>
          <w:szCs w:val="34"/>
        </w:rPr>
        <w:t>ZX-calculus</w:t>
      </w:r>
    </w:p>
    <w:p w14:paraId="36F0DF71" w14:textId="10D8B184" w:rsidR="00810E36" w:rsidRDefault="00810E36" w:rsidP="00810E36">
      <w:pPr>
        <w:spacing w:after="0" w:line="240" w:lineRule="auto"/>
        <w:ind w:left="1418"/>
        <w:jc w:val="both"/>
        <w:rPr>
          <w:rFonts w:ascii="Times New Roman" w:hAnsi="Times New Roman" w:cs="Times New Roman"/>
          <w:b/>
        </w:rPr>
      </w:pPr>
      <w:r>
        <w:rPr>
          <w:rFonts w:ascii="Times New Roman" w:hAnsi="Times New Roman" w:cs="Times New Roman"/>
          <w:b/>
        </w:rPr>
        <w:t>Matthew Sutcliffe</w:t>
      </w:r>
      <w:r w:rsidR="0058760D">
        <w:rPr>
          <w:rFonts w:ascii="Times New Roman" w:hAnsi="Times New Roman" w:cs="Times New Roman"/>
          <w:b/>
        </w:rPr>
        <w:t>, Aleks Kissinger</w:t>
      </w:r>
    </w:p>
    <w:p w14:paraId="51B8B496" w14:textId="77777777" w:rsidR="00810E36" w:rsidRDefault="00810E36" w:rsidP="00810E36">
      <w:pPr>
        <w:spacing w:after="0" w:line="240" w:lineRule="auto"/>
        <w:ind w:left="1418"/>
        <w:jc w:val="both"/>
        <w:rPr>
          <w:rFonts w:ascii="Times New Roman" w:hAnsi="Times New Roman" w:cs="Times New Roman"/>
        </w:rPr>
      </w:pPr>
      <w:r>
        <w:rPr>
          <w:rFonts w:ascii="Times New Roman" w:hAnsi="Times New Roman" w:cs="Times New Roman"/>
        </w:rPr>
        <w:t>Department of Computer Science, University of Oxford, Oxford, UK</w:t>
      </w:r>
    </w:p>
    <w:p w14:paraId="35F4C3B9" w14:textId="5A8B8D8E" w:rsidR="00810E36" w:rsidRDefault="00810E36" w:rsidP="00810E36">
      <w:pPr>
        <w:spacing w:after="0" w:line="240" w:lineRule="auto"/>
        <w:ind w:left="1418"/>
        <w:jc w:val="both"/>
        <w:rPr>
          <w:rFonts w:ascii="Times New Roman" w:hAnsi="Times New Roman" w:cs="Times New Roman"/>
        </w:rPr>
      </w:pPr>
      <w:r>
        <w:rPr>
          <w:rFonts w:ascii="Times New Roman" w:hAnsi="Times New Roman" w:cs="Times New Roman"/>
        </w:rPr>
        <w:t>202</w:t>
      </w:r>
      <w:r w:rsidR="0058760D">
        <w:rPr>
          <w:rFonts w:ascii="Times New Roman" w:hAnsi="Times New Roman" w:cs="Times New Roman"/>
        </w:rPr>
        <w:t>3</w:t>
      </w:r>
    </w:p>
    <w:p w14:paraId="0A0552E6" w14:textId="39687336" w:rsidR="00810E36" w:rsidRPr="00BB37CB" w:rsidRDefault="005C503F" w:rsidP="00810E36">
      <w:pPr>
        <w:spacing w:before="240" w:after="560" w:line="240" w:lineRule="auto"/>
        <w:ind w:left="1418"/>
        <w:jc w:val="both"/>
        <w:rPr>
          <w:rFonts w:ascii="Times New Roman" w:hAnsi="Times New Roman" w:cs="Times New Roman"/>
          <w:sz w:val="20"/>
          <w:szCs w:val="20"/>
        </w:rPr>
      </w:pPr>
      <w:r w:rsidRPr="00BB37CB">
        <w:rPr>
          <w:rFonts w:ascii="Times New Roman" w:hAnsi="Times New Roman" w:cs="Times New Roman"/>
          <w:sz w:val="20"/>
          <w:szCs w:val="20"/>
        </w:rPr>
        <w:t xml:space="preserve">The basis of this project </w:t>
      </w:r>
      <w:r w:rsidR="001470D8" w:rsidRPr="00BB37CB">
        <w:rPr>
          <w:rFonts w:ascii="Times New Roman" w:hAnsi="Times New Roman" w:cs="Times New Roman"/>
          <w:sz w:val="20"/>
          <w:szCs w:val="20"/>
        </w:rPr>
        <w:t>was</w:t>
      </w:r>
      <w:r w:rsidRPr="00BB37CB">
        <w:rPr>
          <w:rFonts w:ascii="Times New Roman" w:hAnsi="Times New Roman" w:cs="Times New Roman"/>
          <w:sz w:val="20"/>
          <w:szCs w:val="20"/>
        </w:rPr>
        <w:t xml:space="preserve"> recognising that, in many tasks involving ZX-calculus reductions over many diagrams, much of the computational work is repeated (albeit with different exact numbers involved). From this standpoint, it </w:t>
      </w:r>
      <w:r w:rsidR="001470D8" w:rsidRPr="00BB37CB">
        <w:rPr>
          <w:rFonts w:ascii="Times New Roman" w:hAnsi="Times New Roman" w:cs="Times New Roman"/>
          <w:sz w:val="20"/>
          <w:szCs w:val="20"/>
        </w:rPr>
        <w:t>was</w:t>
      </w:r>
      <w:r w:rsidRPr="00BB37CB">
        <w:rPr>
          <w:rFonts w:ascii="Times New Roman" w:hAnsi="Times New Roman" w:cs="Times New Roman"/>
          <w:sz w:val="20"/>
          <w:szCs w:val="20"/>
        </w:rPr>
        <w:t xml:space="preserve"> shown that many similar reductions can instead be formulated as a single reduction, while maintaining generality via parameterisation. Specifically, this paper explore</w:t>
      </w:r>
      <w:r w:rsidR="001470D8" w:rsidRPr="00BB37CB">
        <w:rPr>
          <w:rFonts w:ascii="Times New Roman" w:hAnsi="Times New Roman" w:cs="Times New Roman"/>
          <w:sz w:val="20"/>
          <w:szCs w:val="20"/>
        </w:rPr>
        <w:t>s</w:t>
      </w:r>
      <w:r w:rsidRPr="00BB37CB">
        <w:rPr>
          <w:rFonts w:ascii="Times New Roman" w:hAnsi="Times New Roman" w:cs="Times New Roman"/>
          <w:sz w:val="20"/>
          <w:szCs w:val="20"/>
        </w:rPr>
        <w:t xml:space="preserve"> how this reasoning can be applied to show how one can arrive at a generalised scalar result for simplifying a </w:t>
      </w:r>
      <w:proofErr w:type="spellStart"/>
      <w:r w:rsidRPr="00BB37CB">
        <w:rPr>
          <w:rFonts w:ascii="Times New Roman" w:hAnsi="Times New Roman" w:cs="Times New Roman"/>
          <w:sz w:val="20"/>
          <w:szCs w:val="20"/>
        </w:rPr>
        <w:t>Clifford+T</w:t>
      </w:r>
      <w:proofErr w:type="spellEnd"/>
      <w:r w:rsidRPr="00BB37CB">
        <w:rPr>
          <w:rFonts w:ascii="Times New Roman" w:hAnsi="Times New Roman" w:cs="Times New Roman"/>
          <w:sz w:val="20"/>
          <w:szCs w:val="20"/>
        </w:rPr>
        <w:t xml:space="preserve"> circuit, for any arbitrary Boolean inputs. To take many repeat results of simplifying such circuits for various inputs then, it </w:t>
      </w:r>
      <w:r w:rsidR="001470D8" w:rsidRPr="00BB37CB">
        <w:rPr>
          <w:rFonts w:ascii="Times New Roman" w:hAnsi="Times New Roman" w:cs="Times New Roman"/>
          <w:sz w:val="20"/>
          <w:szCs w:val="20"/>
        </w:rPr>
        <w:t xml:space="preserve">was </w:t>
      </w:r>
      <w:r w:rsidRPr="00BB37CB">
        <w:rPr>
          <w:rFonts w:ascii="Times New Roman" w:hAnsi="Times New Roman" w:cs="Times New Roman"/>
          <w:sz w:val="20"/>
          <w:szCs w:val="20"/>
        </w:rPr>
        <w:t xml:space="preserve">shown that, given the generalised </w:t>
      </w:r>
      <w:r w:rsidR="00901EE8" w:rsidRPr="00BB37CB">
        <w:rPr>
          <w:rFonts w:ascii="Times New Roman" w:hAnsi="Times New Roman" w:cs="Times New Roman"/>
          <w:sz w:val="20"/>
          <w:szCs w:val="20"/>
        </w:rPr>
        <w:t>scalar</w:t>
      </w:r>
      <w:r w:rsidRPr="00BB37CB">
        <w:rPr>
          <w:rFonts w:ascii="Times New Roman" w:hAnsi="Times New Roman" w:cs="Times New Roman"/>
          <w:sz w:val="20"/>
          <w:szCs w:val="20"/>
        </w:rPr>
        <w:t xml:space="preserve">, this can be attained by taking many evaluations of this result, instead of undergoing many (slower) circuit reductions. Lastly, </w:t>
      </w:r>
      <w:r w:rsidR="00D07F9D" w:rsidRPr="00BB37CB">
        <w:rPr>
          <w:rFonts w:ascii="Times New Roman" w:hAnsi="Times New Roman" w:cs="Times New Roman"/>
          <w:sz w:val="20"/>
          <w:szCs w:val="20"/>
        </w:rPr>
        <w:t xml:space="preserve">this paper covers </w:t>
      </w:r>
      <w:r w:rsidRPr="00BB37CB">
        <w:rPr>
          <w:rFonts w:ascii="Times New Roman" w:hAnsi="Times New Roman" w:cs="Times New Roman"/>
          <w:sz w:val="20"/>
          <w:szCs w:val="20"/>
        </w:rPr>
        <w:t>how these repeated evaluations can be computed very efficiently and in parallel – in a way that would be largely impractical for direct circuit reduction – utilising the GPU.</w:t>
      </w:r>
      <w:r w:rsidR="001470D8" w:rsidRPr="00BB37CB">
        <w:rPr>
          <w:rFonts w:ascii="Times New Roman" w:hAnsi="Times New Roman" w:cs="Times New Roman"/>
          <w:sz w:val="20"/>
          <w:szCs w:val="20"/>
        </w:rPr>
        <w:t xml:space="preserve"> </w:t>
      </w:r>
      <w:r w:rsidR="004F76B6" w:rsidRPr="00BB37CB">
        <w:rPr>
          <w:rFonts w:ascii="Times New Roman" w:hAnsi="Times New Roman" w:cs="Times New Roman"/>
          <w:sz w:val="20"/>
          <w:szCs w:val="20"/>
        </w:rPr>
        <w:t xml:space="preserve">Using these methods, </w:t>
      </w:r>
      <w:r w:rsidR="006805C4" w:rsidRPr="00BB37CB">
        <w:rPr>
          <w:rFonts w:ascii="Times New Roman" w:hAnsi="Times New Roman" w:cs="Times New Roman"/>
          <w:sz w:val="20"/>
          <w:szCs w:val="20"/>
        </w:rPr>
        <w:t xml:space="preserve">speedups upwards of a 100x were achieved for </w:t>
      </w:r>
      <w:r w:rsidR="007700B1" w:rsidRPr="00BB37CB">
        <w:rPr>
          <w:rFonts w:ascii="Times New Roman" w:hAnsi="Times New Roman" w:cs="Times New Roman"/>
          <w:sz w:val="20"/>
          <w:szCs w:val="20"/>
        </w:rPr>
        <w:t xml:space="preserve">repeated classical simulations of </w:t>
      </w:r>
      <w:proofErr w:type="spellStart"/>
      <w:r w:rsidR="007700B1" w:rsidRPr="00BB37CB">
        <w:rPr>
          <w:rFonts w:ascii="Times New Roman" w:hAnsi="Times New Roman" w:cs="Times New Roman"/>
          <w:sz w:val="20"/>
          <w:szCs w:val="20"/>
        </w:rPr>
        <w:t>Clifford+T</w:t>
      </w:r>
      <w:proofErr w:type="spellEnd"/>
      <w:r w:rsidR="007700B1" w:rsidRPr="00BB37CB">
        <w:rPr>
          <w:rFonts w:ascii="Times New Roman" w:hAnsi="Times New Roman" w:cs="Times New Roman"/>
          <w:sz w:val="20"/>
          <w:szCs w:val="20"/>
        </w:rPr>
        <w:t xml:space="preserve"> circuits</w:t>
      </w:r>
      <w:r w:rsidR="0092039E" w:rsidRPr="00BB37CB">
        <w:rPr>
          <w:rFonts w:ascii="Times New Roman" w:hAnsi="Times New Roman" w:cs="Times New Roman"/>
          <w:sz w:val="20"/>
          <w:szCs w:val="20"/>
        </w:rPr>
        <w:t xml:space="preserve">, versus </w:t>
      </w:r>
      <w:r w:rsidR="009C18E4" w:rsidRPr="00BB37CB">
        <w:rPr>
          <w:rFonts w:ascii="Times New Roman" w:hAnsi="Times New Roman" w:cs="Times New Roman"/>
          <w:sz w:val="20"/>
          <w:szCs w:val="20"/>
        </w:rPr>
        <w:t>the direct ZX-based reduction approach</w:t>
      </w:r>
      <w:r w:rsidR="00A5778D" w:rsidRPr="00BB37CB">
        <w:rPr>
          <w:rFonts w:ascii="Times New Roman" w:hAnsi="Times New Roman" w:cs="Times New Roman"/>
          <w:sz w:val="20"/>
          <w:szCs w:val="20"/>
        </w:rPr>
        <w:t>.</w:t>
      </w:r>
    </w:p>
    <w:p w14:paraId="0949E7FF" w14:textId="77777777" w:rsidR="00810E36" w:rsidRPr="00BB3B7B" w:rsidRDefault="00810E36" w:rsidP="00810E36">
      <w:pPr>
        <w:jc w:val="both"/>
        <w:rPr>
          <w:rFonts w:ascii="Times New Roman" w:hAnsi="Times New Roman" w:cs="Times New Roman"/>
          <w:b/>
          <w:bCs/>
        </w:rPr>
      </w:pPr>
      <w:r w:rsidRPr="00BB3B7B">
        <w:rPr>
          <w:rFonts w:ascii="Times New Roman" w:hAnsi="Times New Roman" w:cs="Times New Roman"/>
          <w:b/>
          <w:bCs/>
        </w:rPr>
        <w:t>1. Introduction</w:t>
      </w:r>
    </w:p>
    <w:p w14:paraId="543224CD" w14:textId="6107C90E" w:rsidR="00BF03A1" w:rsidRDefault="00B64980" w:rsidP="00BF03A1">
      <w:pPr>
        <w:jc w:val="both"/>
        <w:rPr>
          <w:rFonts w:ascii="Times New Roman" w:hAnsi="Times New Roman" w:cs="Times New Roman"/>
        </w:rPr>
      </w:pPr>
      <w:r w:rsidRPr="00BB3B7B">
        <w:rPr>
          <w:rFonts w:ascii="Times New Roman" w:hAnsi="Times New Roman" w:cs="Times New Roman"/>
        </w:rPr>
        <w:t>ZX-calculus is a powerful formulation for expressing quantum circuits and subsequently reducing them to simpler forms</w:t>
      </w:r>
      <w:r w:rsidR="00283128" w:rsidRPr="00BB3B7B">
        <w:rPr>
          <w:rFonts w:ascii="Times New Roman" w:hAnsi="Times New Roman" w:cs="Times New Roman"/>
        </w:rPr>
        <w:t xml:space="preserve"> </w:t>
      </w:r>
      <w:r w:rsidRPr="00BB3B7B">
        <w:rPr>
          <w:rFonts w:ascii="Times New Roman" w:hAnsi="Times New Roman" w:cs="Times New Roman"/>
        </w:rPr>
        <w:t>in a very efficient and tidy manner.</w:t>
      </w:r>
      <w:r w:rsidR="00BB5021" w:rsidRPr="00BB3B7B">
        <w:rPr>
          <w:rFonts w:ascii="Times New Roman" w:hAnsi="Times New Roman" w:cs="Times New Roman"/>
        </w:rPr>
        <w:t xml:space="preserve"> </w:t>
      </w:r>
      <w:r w:rsidR="00CC6276" w:rsidRPr="00BB3B7B">
        <w:rPr>
          <w:rFonts w:ascii="Times New Roman" w:hAnsi="Times New Roman" w:cs="Times New Roman"/>
        </w:rPr>
        <w:t xml:space="preserve">Indeed, </w:t>
      </w:r>
      <w:r w:rsidR="00FC5A30" w:rsidRPr="00BB3B7B">
        <w:rPr>
          <w:rFonts w:ascii="Times New Roman" w:hAnsi="Times New Roman" w:cs="Times New Roman"/>
        </w:rPr>
        <w:t xml:space="preserve">scalar circuits (those with given inputs and outputs), </w:t>
      </w:r>
      <w:r w:rsidR="006C3206" w:rsidRPr="00BB3B7B">
        <w:rPr>
          <w:rFonts w:ascii="Times New Roman" w:hAnsi="Times New Roman" w:cs="Times New Roman"/>
        </w:rPr>
        <w:t>can be reduced</w:t>
      </w:r>
      <w:r w:rsidR="00E96510" w:rsidRPr="00BB3B7B">
        <w:rPr>
          <w:rFonts w:ascii="Times New Roman" w:hAnsi="Times New Roman" w:cs="Times New Roman"/>
        </w:rPr>
        <w:t xml:space="preserve"> </w:t>
      </w:r>
      <w:r w:rsidR="00BB53BD" w:rsidRPr="00BB3B7B">
        <w:rPr>
          <w:rFonts w:ascii="Times New Roman" w:hAnsi="Times New Roman" w:cs="Times New Roman"/>
        </w:rPr>
        <w:t xml:space="preserve">efficiently </w:t>
      </w:r>
      <w:r w:rsidR="00E96510" w:rsidRPr="00BB3B7B">
        <w:rPr>
          <w:rFonts w:ascii="Times New Roman" w:hAnsi="Times New Roman" w:cs="Times New Roman"/>
        </w:rPr>
        <w:t>in this way</w:t>
      </w:r>
      <w:r w:rsidR="006C3206" w:rsidRPr="00BB3B7B">
        <w:rPr>
          <w:rFonts w:ascii="Times New Roman" w:hAnsi="Times New Roman" w:cs="Times New Roman"/>
        </w:rPr>
        <w:t xml:space="preserve"> to a final numerical (scalar) result.</w:t>
      </w:r>
      <w:r w:rsidR="00BF2CEA" w:rsidRPr="00BB3B7B">
        <w:rPr>
          <w:rFonts w:ascii="Times New Roman" w:hAnsi="Times New Roman" w:cs="Times New Roman"/>
        </w:rPr>
        <w:t xml:space="preserve"> One application where this is relevant </w:t>
      </w:r>
      <w:r w:rsidR="00BF2CEA">
        <w:rPr>
          <w:rFonts w:ascii="Times New Roman" w:hAnsi="Times New Roman" w:cs="Times New Roman"/>
        </w:rPr>
        <w:t>is in classical simulation</w:t>
      </w:r>
      <w:r w:rsidR="005B210E">
        <w:rPr>
          <w:rFonts w:ascii="Times New Roman" w:hAnsi="Times New Roman" w:cs="Times New Roman"/>
        </w:rPr>
        <w:t xml:space="preserve"> of quantum circuits</w:t>
      </w:r>
      <w:r w:rsidR="007A7EA0">
        <w:rPr>
          <w:rFonts w:ascii="Times New Roman" w:hAnsi="Times New Roman" w:cs="Times New Roman"/>
        </w:rPr>
        <w:t xml:space="preserve">, which is particularly useful when access to sufficiently powerful quantum hardware </w:t>
      </w:r>
      <w:r w:rsidR="001D2225">
        <w:rPr>
          <w:rFonts w:ascii="Times New Roman" w:hAnsi="Times New Roman" w:cs="Times New Roman"/>
        </w:rPr>
        <w:t xml:space="preserve">(perhaps beyond </w:t>
      </w:r>
      <w:r w:rsidR="00D02D9D">
        <w:rPr>
          <w:rFonts w:ascii="Times New Roman" w:hAnsi="Times New Roman" w:cs="Times New Roman"/>
        </w:rPr>
        <w:t xml:space="preserve">even </w:t>
      </w:r>
      <w:r w:rsidR="001D2225">
        <w:rPr>
          <w:rFonts w:ascii="Times New Roman" w:hAnsi="Times New Roman" w:cs="Times New Roman"/>
        </w:rPr>
        <w:t xml:space="preserve">those available today) </w:t>
      </w:r>
      <w:r w:rsidR="007A7EA0">
        <w:rPr>
          <w:rFonts w:ascii="Times New Roman" w:hAnsi="Times New Roman" w:cs="Times New Roman"/>
        </w:rPr>
        <w:t>is scarce</w:t>
      </w:r>
      <w:r w:rsidR="005B210E">
        <w:rPr>
          <w:rFonts w:ascii="Times New Roman" w:hAnsi="Times New Roman" w:cs="Times New Roman"/>
        </w:rPr>
        <w:t>.</w:t>
      </w:r>
      <w:r w:rsidR="00B9543B">
        <w:rPr>
          <w:rFonts w:ascii="Times New Roman" w:hAnsi="Times New Roman" w:cs="Times New Roman"/>
        </w:rPr>
        <w:t xml:space="preserve"> However, without the benefits of quantum computation, simulating such circuits is a very slow task for classical hardware</w:t>
      </w:r>
      <w:r w:rsidR="00A0643A">
        <w:rPr>
          <w:rFonts w:ascii="Times New Roman" w:hAnsi="Times New Roman" w:cs="Times New Roman"/>
        </w:rPr>
        <w:t>, with runtimes scaling exponentially with the complexity of the circuit.</w:t>
      </w:r>
    </w:p>
    <w:p w14:paraId="45FFBC8D" w14:textId="314300C4" w:rsidR="001104EE" w:rsidRDefault="001104EE" w:rsidP="00BF03A1">
      <w:pPr>
        <w:jc w:val="both"/>
        <w:rPr>
          <w:rFonts w:ascii="Times New Roman" w:hAnsi="Times New Roman" w:cs="Times New Roman"/>
        </w:rPr>
      </w:pPr>
      <w:r>
        <w:rPr>
          <w:rFonts w:ascii="Times New Roman" w:hAnsi="Times New Roman" w:cs="Times New Roman"/>
        </w:rPr>
        <w:t xml:space="preserve">Furthermore, as quantum circuits are inherently non-deterministic, one may observe different results every time the circuit is run (albeit in accordance with some – typically unknown – probability </w:t>
      </w:r>
      <w:r w:rsidR="00B34C57">
        <w:rPr>
          <w:rFonts w:ascii="Times New Roman" w:hAnsi="Times New Roman" w:cs="Times New Roman"/>
        </w:rPr>
        <w:t>distribution</w:t>
      </w:r>
      <w:r>
        <w:rPr>
          <w:rFonts w:ascii="Times New Roman" w:hAnsi="Times New Roman" w:cs="Times New Roman"/>
        </w:rPr>
        <w:t>)</w:t>
      </w:r>
      <w:r w:rsidR="00B34C57">
        <w:rPr>
          <w:rFonts w:ascii="Times New Roman" w:hAnsi="Times New Roman" w:cs="Times New Roman"/>
        </w:rPr>
        <w:t>.</w:t>
      </w:r>
      <w:r w:rsidR="00367041">
        <w:rPr>
          <w:rFonts w:ascii="Times New Roman" w:hAnsi="Times New Roman" w:cs="Times New Roman"/>
        </w:rPr>
        <w:t xml:space="preserve"> </w:t>
      </w:r>
      <w:r w:rsidR="00610D41">
        <w:rPr>
          <w:rFonts w:ascii="Times New Roman" w:hAnsi="Times New Roman" w:cs="Times New Roman"/>
        </w:rPr>
        <w:t xml:space="preserve">Consequently, it can be desirable to </w:t>
      </w:r>
      <w:r w:rsidR="00AD0643">
        <w:rPr>
          <w:rFonts w:ascii="Times New Roman" w:hAnsi="Times New Roman" w:cs="Times New Roman"/>
        </w:rPr>
        <w:t xml:space="preserve">run such circuits not just once, but </w:t>
      </w:r>
      <w:proofErr w:type="gramStart"/>
      <w:r w:rsidR="00AD0643">
        <w:rPr>
          <w:rFonts w:ascii="Times New Roman" w:hAnsi="Times New Roman" w:cs="Times New Roman"/>
        </w:rPr>
        <w:t>a number of</w:t>
      </w:r>
      <w:proofErr w:type="gramEnd"/>
      <w:r w:rsidR="00AD0643">
        <w:rPr>
          <w:rFonts w:ascii="Times New Roman" w:hAnsi="Times New Roman" w:cs="Times New Roman"/>
        </w:rPr>
        <w:t xml:space="preserve"> times (particularly if the algorithm is specifically intended to feature some degree of randomness in its output)</w:t>
      </w:r>
      <w:r w:rsidR="005C036E">
        <w:rPr>
          <w:rFonts w:ascii="Times New Roman" w:hAnsi="Times New Roman" w:cs="Times New Roman"/>
        </w:rPr>
        <w:t>.</w:t>
      </w:r>
    </w:p>
    <w:p w14:paraId="29704706" w14:textId="705C8F99" w:rsidR="004D4175" w:rsidRDefault="004D4175" w:rsidP="00BF03A1">
      <w:pPr>
        <w:jc w:val="both"/>
        <w:rPr>
          <w:rFonts w:ascii="Times New Roman" w:hAnsi="Times New Roman" w:cs="Times New Roman"/>
        </w:rPr>
      </w:pPr>
      <w:r w:rsidRPr="004D4175">
        <w:rPr>
          <w:rFonts w:ascii="Times New Roman" w:hAnsi="Times New Roman" w:cs="Times New Roman"/>
          <w:color w:val="FF0000"/>
          <w:highlight w:val="yellow"/>
        </w:rPr>
        <w:t xml:space="preserve">[TODO – </w:t>
      </w:r>
      <w:r w:rsidR="001A6EE4">
        <w:rPr>
          <w:rFonts w:ascii="Times New Roman" w:hAnsi="Times New Roman" w:cs="Times New Roman"/>
          <w:color w:val="FF0000"/>
          <w:highlight w:val="yellow"/>
        </w:rPr>
        <w:t xml:space="preserve">discuss the </w:t>
      </w:r>
      <w:r w:rsidRPr="004D4175">
        <w:rPr>
          <w:rFonts w:ascii="Times New Roman" w:hAnsi="Times New Roman" w:cs="Times New Roman"/>
          <w:color w:val="FF0000"/>
          <w:highlight w:val="yellow"/>
        </w:rPr>
        <w:t>precursor paper(s)]</w:t>
      </w:r>
    </w:p>
    <w:p w14:paraId="3F3A057B" w14:textId="741C7C41" w:rsidR="004D4175" w:rsidRDefault="00221068" w:rsidP="00BF03A1">
      <w:pPr>
        <w:jc w:val="both"/>
        <w:rPr>
          <w:rFonts w:ascii="Times New Roman" w:hAnsi="Times New Roman" w:cs="Times New Roman"/>
        </w:rPr>
      </w:pPr>
      <w:r>
        <w:rPr>
          <w:rFonts w:ascii="Times New Roman" w:hAnsi="Times New Roman" w:cs="Times New Roman"/>
        </w:rPr>
        <w:t xml:space="preserve">The subsequent work of Kissinger and van de </w:t>
      </w:r>
      <w:proofErr w:type="spellStart"/>
      <w:r>
        <w:rPr>
          <w:rFonts w:ascii="Times New Roman" w:hAnsi="Times New Roman" w:cs="Times New Roman"/>
        </w:rPr>
        <w:t>Wetering</w:t>
      </w:r>
      <w:proofErr w:type="spellEnd"/>
      <w:r>
        <w:rPr>
          <w:rFonts w:ascii="Times New Roman" w:hAnsi="Times New Roman" w:cs="Times New Roman"/>
        </w:rPr>
        <w:t xml:space="preserve"> </w:t>
      </w:r>
      <w:r w:rsidRPr="00221068">
        <w:rPr>
          <w:rFonts w:ascii="Times New Roman" w:hAnsi="Times New Roman" w:cs="Times New Roman"/>
          <w:color w:val="FF0000"/>
          <w:highlight w:val="yellow"/>
        </w:rPr>
        <w:t>[REF]</w:t>
      </w:r>
      <w:r>
        <w:rPr>
          <w:rFonts w:ascii="Times New Roman" w:hAnsi="Times New Roman" w:cs="Times New Roman"/>
        </w:rPr>
        <w:t>,</w:t>
      </w:r>
      <w:r w:rsidR="0073494F">
        <w:rPr>
          <w:rFonts w:ascii="Times New Roman" w:hAnsi="Times New Roman" w:cs="Times New Roman"/>
        </w:rPr>
        <w:t xml:space="preserve"> showed how </w:t>
      </w:r>
      <w:r w:rsidR="002D7731">
        <w:rPr>
          <w:rFonts w:ascii="Times New Roman" w:hAnsi="Times New Roman" w:cs="Times New Roman"/>
        </w:rPr>
        <w:t>applying ZX-calculus reductions at every step of the decomposition leads to a significant reduction in the number of resulting diagrams, by allowing the costly T-gates to cancel wherever possible.</w:t>
      </w:r>
      <w:r w:rsidR="004306CB">
        <w:rPr>
          <w:rFonts w:ascii="Times New Roman" w:hAnsi="Times New Roman" w:cs="Times New Roman"/>
        </w:rPr>
        <w:t xml:space="preserve"> With their approach, they were able to simulate 50-qubit circuits of up to about 40 T-gates consistently within 5 minutes (and beyond 50 T-gates for 100-qubit circuits).</w:t>
      </w:r>
    </w:p>
    <w:p w14:paraId="2D2644F4" w14:textId="6CB101EE" w:rsidR="002A4E67" w:rsidRDefault="002A4E67" w:rsidP="00BF03A1">
      <w:pPr>
        <w:jc w:val="both"/>
        <w:rPr>
          <w:rFonts w:ascii="Times New Roman" w:hAnsi="Times New Roman" w:cs="Times New Roman"/>
        </w:rPr>
      </w:pPr>
      <w:r>
        <w:rPr>
          <w:rFonts w:ascii="Times New Roman" w:hAnsi="Times New Roman" w:cs="Times New Roman"/>
        </w:rPr>
        <w:t xml:space="preserve">With this method and others, however, classically simulating a given circuit a second time requires repeating the </w:t>
      </w:r>
      <w:r w:rsidR="00E54C52">
        <w:rPr>
          <w:rFonts w:ascii="Times New Roman" w:hAnsi="Times New Roman" w:cs="Times New Roman"/>
        </w:rPr>
        <w:t xml:space="preserve">whole </w:t>
      </w:r>
      <w:r>
        <w:rPr>
          <w:rFonts w:ascii="Times New Roman" w:hAnsi="Times New Roman" w:cs="Times New Roman"/>
        </w:rPr>
        <w:t>process</w:t>
      </w:r>
      <w:r w:rsidR="000A0786">
        <w:rPr>
          <w:rFonts w:ascii="Times New Roman" w:hAnsi="Times New Roman" w:cs="Times New Roman"/>
        </w:rPr>
        <w:t xml:space="preserve"> </w:t>
      </w:r>
      <w:proofErr w:type="gramStart"/>
      <w:r w:rsidR="000A0786">
        <w:rPr>
          <w:rFonts w:ascii="Times New Roman" w:hAnsi="Times New Roman" w:cs="Times New Roman"/>
        </w:rPr>
        <w:t>and</w:t>
      </w:r>
      <w:proofErr w:type="gramEnd"/>
      <w:r w:rsidR="000A0786">
        <w:rPr>
          <w:rFonts w:ascii="Times New Roman" w:hAnsi="Times New Roman" w:cs="Times New Roman"/>
        </w:rPr>
        <w:t xml:space="preserve"> hence doubling the overall runtime.</w:t>
      </w:r>
      <w:r w:rsidR="00BC5F6D">
        <w:rPr>
          <w:rFonts w:ascii="Times New Roman" w:hAnsi="Times New Roman" w:cs="Times New Roman"/>
        </w:rPr>
        <w:t xml:space="preserve"> In this paper,</w:t>
      </w:r>
      <w:r w:rsidR="009D06FC">
        <w:rPr>
          <w:rFonts w:ascii="Times New Roman" w:hAnsi="Times New Roman" w:cs="Times New Roman"/>
        </w:rPr>
        <w:t xml:space="preserve"> a generalisation of the work of Kissinger and van de </w:t>
      </w:r>
      <w:proofErr w:type="spellStart"/>
      <w:r w:rsidR="009D06FC">
        <w:rPr>
          <w:rFonts w:ascii="Times New Roman" w:hAnsi="Times New Roman" w:cs="Times New Roman"/>
        </w:rPr>
        <w:t>Wetering</w:t>
      </w:r>
      <w:proofErr w:type="spellEnd"/>
      <w:r w:rsidR="009D06FC">
        <w:rPr>
          <w:rFonts w:ascii="Times New Roman" w:hAnsi="Times New Roman" w:cs="Times New Roman"/>
        </w:rPr>
        <w:t xml:space="preserve"> is introduced, allowing for circuits to be reduced without </w:t>
      </w:r>
      <w:r w:rsidR="009D06FC">
        <w:rPr>
          <w:rFonts w:ascii="Times New Roman" w:hAnsi="Times New Roman" w:cs="Times New Roman"/>
        </w:rPr>
        <w:lastRenderedPageBreak/>
        <w:t xml:space="preserve">prior enumeration of its inputs. </w:t>
      </w:r>
      <w:r w:rsidR="002E6AE5">
        <w:rPr>
          <w:rFonts w:ascii="Times New Roman" w:hAnsi="Times New Roman" w:cs="Times New Roman"/>
        </w:rPr>
        <w:t>Ultimately,</w:t>
      </w:r>
      <w:r w:rsidR="00106A06">
        <w:rPr>
          <w:rFonts w:ascii="Times New Roman" w:hAnsi="Times New Roman" w:cs="Times New Roman"/>
        </w:rPr>
        <w:t xml:space="preserve"> this</w:t>
      </w:r>
      <w:r w:rsidR="002E6AE5">
        <w:rPr>
          <w:rFonts w:ascii="Times New Roman" w:hAnsi="Times New Roman" w:cs="Times New Roman"/>
        </w:rPr>
        <w:t xml:space="preserve"> allows – once the circuit has been reduced for the generalised case </w:t>
      </w:r>
      <w:r w:rsidR="00893581">
        <w:rPr>
          <w:rFonts w:ascii="Times New Roman" w:hAnsi="Times New Roman" w:cs="Times New Roman"/>
        </w:rPr>
        <w:t>–</w:t>
      </w:r>
      <w:r w:rsidR="002E6AE5">
        <w:rPr>
          <w:rFonts w:ascii="Times New Roman" w:hAnsi="Times New Roman" w:cs="Times New Roman"/>
        </w:rPr>
        <w:t xml:space="preserve"> </w:t>
      </w:r>
      <w:r w:rsidR="00893581">
        <w:rPr>
          <w:rFonts w:ascii="Times New Roman" w:hAnsi="Times New Roman" w:cs="Times New Roman"/>
        </w:rPr>
        <w:t xml:space="preserve">for the respective results of repeated sampling (for various inputs) to be calculated very rapidly, by simply evaluating the generalised scalar. Indeed, </w:t>
      </w:r>
      <w:r w:rsidR="00847171">
        <w:rPr>
          <w:rFonts w:ascii="Times New Roman" w:hAnsi="Times New Roman" w:cs="Times New Roman"/>
        </w:rPr>
        <w:t>with the generalised scalar expressed appropriately, these evaluations can be calculated in parallel on the GPU.</w:t>
      </w:r>
      <w:r w:rsidR="00DC27B5">
        <w:rPr>
          <w:rFonts w:ascii="Times New Roman" w:hAnsi="Times New Roman" w:cs="Times New Roman"/>
        </w:rPr>
        <w:t xml:space="preserve"> Consequently, </w:t>
      </w:r>
      <w:r w:rsidR="0013470D">
        <w:rPr>
          <w:rFonts w:ascii="Times New Roman" w:hAnsi="Times New Roman" w:cs="Times New Roman"/>
        </w:rPr>
        <w:t>as th</w:t>
      </w:r>
      <w:r w:rsidR="00C033D4">
        <w:rPr>
          <w:rFonts w:ascii="Times New Roman" w:hAnsi="Times New Roman" w:cs="Times New Roman"/>
        </w:rPr>
        <w:t>e chapters ahead</w:t>
      </w:r>
      <w:r w:rsidR="0013470D">
        <w:rPr>
          <w:rFonts w:ascii="Times New Roman" w:hAnsi="Times New Roman" w:cs="Times New Roman"/>
        </w:rPr>
        <w:t xml:space="preserve"> will show,</w:t>
      </w:r>
      <w:r w:rsidR="00C82F8B">
        <w:rPr>
          <w:rFonts w:ascii="Times New Roman" w:hAnsi="Times New Roman" w:cs="Times New Roman"/>
        </w:rPr>
        <w:t xml:space="preserve"> after initial generalised reductions, every subsequent sampling of classical simulation for a given circuit can be computed in a small fraction of the time that would be achieved by repeating the whole process.</w:t>
      </w:r>
    </w:p>
    <w:p w14:paraId="054700F8" w14:textId="5ED8B4C5" w:rsidR="00EB6772" w:rsidRDefault="00EB6772" w:rsidP="00BF03A1">
      <w:pPr>
        <w:jc w:val="both"/>
        <w:rPr>
          <w:rFonts w:ascii="Times New Roman" w:hAnsi="Times New Roman" w:cs="Times New Roman"/>
        </w:rPr>
      </w:pPr>
      <w:r w:rsidRPr="00EB6772">
        <w:rPr>
          <w:rFonts w:ascii="Times New Roman" w:hAnsi="Times New Roman" w:cs="Times New Roman"/>
          <w:color w:val="FF0000"/>
          <w:highlight w:val="yellow"/>
        </w:rPr>
        <w:t>[TODO]</w:t>
      </w:r>
    </w:p>
    <w:p w14:paraId="15B8F8ED" w14:textId="77777777" w:rsidR="00867C54" w:rsidRDefault="00867C54" w:rsidP="00810E36">
      <w:pPr>
        <w:jc w:val="both"/>
        <w:rPr>
          <w:rFonts w:ascii="Times New Roman" w:hAnsi="Times New Roman" w:cs="Times New Roman"/>
          <w:color w:val="FF0000"/>
        </w:rPr>
      </w:pPr>
    </w:p>
    <w:p w14:paraId="1602167E" w14:textId="6B07CD5A" w:rsidR="00867C54" w:rsidRPr="00C40CB3" w:rsidRDefault="00867C54" w:rsidP="00810E36">
      <w:pPr>
        <w:jc w:val="both"/>
        <w:rPr>
          <w:rFonts w:ascii="Times New Roman" w:hAnsi="Times New Roman" w:cs="Times New Roman"/>
          <w:b/>
          <w:bCs/>
        </w:rPr>
      </w:pPr>
      <w:r w:rsidRPr="00C40CB3">
        <w:rPr>
          <w:rFonts w:ascii="Times New Roman" w:hAnsi="Times New Roman" w:cs="Times New Roman"/>
          <w:b/>
          <w:bCs/>
        </w:rPr>
        <w:t>2. Background</w:t>
      </w:r>
    </w:p>
    <w:p w14:paraId="7355DC14" w14:textId="20F16767" w:rsidR="00810E36" w:rsidRPr="00C40CB3" w:rsidRDefault="00867C54" w:rsidP="00810E36">
      <w:pPr>
        <w:jc w:val="both"/>
        <w:rPr>
          <w:rFonts w:ascii="Times New Roman" w:hAnsi="Times New Roman" w:cs="Times New Roman"/>
          <w:i/>
          <w:iCs/>
        </w:rPr>
      </w:pPr>
      <w:r w:rsidRPr="00C40CB3">
        <w:rPr>
          <w:rFonts w:ascii="Times New Roman" w:hAnsi="Times New Roman" w:cs="Times New Roman"/>
          <w:i/>
          <w:iCs/>
        </w:rPr>
        <w:t>2</w:t>
      </w:r>
      <w:r w:rsidR="00810E36" w:rsidRPr="00C40CB3">
        <w:rPr>
          <w:rFonts w:ascii="Times New Roman" w:hAnsi="Times New Roman" w:cs="Times New Roman"/>
          <w:i/>
          <w:iCs/>
        </w:rPr>
        <w:t>.1. ZX-calculus</w:t>
      </w:r>
    </w:p>
    <w:p w14:paraId="3FE8DF2E" w14:textId="2C7A6C3A" w:rsidR="00810E36" w:rsidRPr="002826D6" w:rsidRDefault="00810E36" w:rsidP="00810E36">
      <w:pPr>
        <w:jc w:val="both"/>
        <w:rPr>
          <w:rFonts w:ascii="Times New Roman" w:hAnsi="Times New Roman" w:cs="Times New Roman"/>
        </w:rPr>
      </w:pPr>
      <w:r w:rsidRPr="00C40CB3">
        <w:rPr>
          <w:rFonts w:ascii="Times New Roman" w:hAnsi="Times New Roman" w:cs="Times New Roman"/>
        </w:rPr>
        <w:t xml:space="preserve">Quantum algorithms are commonly expressed graphically in the form of quantum circuit diagrams </w:t>
      </w:r>
      <w:r w:rsidRPr="00B45A4D">
        <w:rPr>
          <w:rFonts w:ascii="Times New Roman" w:hAnsi="Times New Roman" w:cs="Times New Roman"/>
          <w:color w:val="FF0000"/>
          <w:highlight w:val="yellow"/>
        </w:rPr>
        <w:t>[1]</w:t>
      </w:r>
      <w:r w:rsidRPr="00C40CB3">
        <w:rPr>
          <w:rFonts w:ascii="Times New Roman" w:hAnsi="Times New Roman" w:cs="Times New Roman"/>
        </w:rPr>
        <w:t>, which show the sequence of gates acting upon the qubits. A useful alternative notation, however, is that of ZX-calculus, wherein quantum circuits are expressed as</w:t>
      </w:r>
      <w:r w:rsidRPr="00C40CB3">
        <w:rPr>
          <w:rFonts w:ascii="Times New Roman" w:hAnsi="Times New Roman" w:cs="Times New Roman"/>
          <w:i/>
          <w:iCs/>
        </w:rPr>
        <w:t xml:space="preserve"> ZX-diagrams</w:t>
      </w:r>
      <w:r w:rsidRPr="00C40CB3">
        <w:rPr>
          <w:rFonts w:ascii="Times New Roman" w:hAnsi="Times New Roman" w:cs="Times New Roman"/>
        </w:rPr>
        <w:t xml:space="preserve"> </w:t>
      </w:r>
      <w:r w:rsidRPr="00B45A4D">
        <w:rPr>
          <w:rFonts w:ascii="Times New Roman" w:hAnsi="Times New Roman" w:cs="Times New Roman"/>
          <w:color w:val="FF0000"/>
          <w:highlight w:val="yellow"/>
        </w:rPr>
        <w:t>[2]</w:t>
      </w:r>
      <w:r w:rsidRPr="00C40CB3">
        <w:rPr>
          <w:rFonts w:ascii="Times New Roman" w:hAnsi="Times New Roman" w:cs="Times New Roman"/>
        </w:rPr>
        <w:t xml:space="preserve">. These are graphs which denote phase gates as coloured vertices (or </w:t>
      </w:r>
      <w:r w:rsidRPr="00C40CB3">
        <w:rPr>
          <w:rFonts w:ascii="Times New Roman" w:hAnsi="Times New Roman" w:cs="Times New Roman"/>
          <w:i/>
          <w:iCs/>
        </w:rPr>
        <w:t>spiders</w:t>
      </w:r>
      <w:r w:rsidRPr="00C40CB3">
        <w:rPr>
          <w:rFonts w:ascii="Times New Roman" w:hAnsi="Times New Roman" w:cs="Times New Roman"/>
        </w:rPr>
        <w:t xml:space="preserve">) and their connections as edges (or </w:t>
      </w:r>
      <w:r w:rsidRPr="00C40CB3">
        <w:rPr>
          <w:rFonts w:ascii="Times New Roman" w:hAnsi="Times New Roman" w:cs="Times New Roman"/>
          <w:i/>
          <w:iCs/>
        </w:rPr>
        <w:t>wires</w:t>
      </w:r>
      <w:r w:rsidRPr="00C40CB3">
        <w:rPr>
          <w:rFonts w:ascii="Times New Roman" w:hAnsi="Times New Roman" w:cs="Times New Roman"/>
        </w:rPr>
        <w:t xml:space="preserve">, or </w:t>
      </w:r>
      <w:r w:rsidRPr="00C40CB3">
        <w:rPr>
          <w:rFonts w:ascii="Times New Roman" w:hAnsi="Times New Roman" w:cs="Times New Roman"/>
          <w:i/>
          <w:iCs/>
        </w:rPr>
        <w:t>legs</w:t>
      </w:r>
      <w:r w:rsidRPr="00C40CB3">
        <w:rPr>
          <w:rFonts w:ascii="Times New Roman" w:hAnsi="Times New Roman" w:cs="Times New Roman"/>
        </w:rPr>
        <w:t xml:space="preserve">) between these vertices. There are two types of spiders, namely </w:t>
      </w:r>
      <w:r w:rsidRPr="00C40CB3">
        <w:rPr>
          <w:rFonts w:ascii="Times New Roman" w:hAnsi="Times New Roman" w:cs="Times New Roman"/>
          <w:i/>
          <w:iCs/>
        </w:rPr>
        <w:t>Z</w:t>
      </w:r>
      <w:r w:rsidRPr="00C40CB3">
        <w:rPr>
          <w:rFonts w:ascii="Times New Roman" w:hAnsi="Times New Roman" w:cs="Times New Roman"/>
        </w:rPr>
        <w:t xml:space="preserve"> (typically green or white) spiders, which denote rotations about the Z-axis of the Bloch sphere, and </w:t>
      </w:r>
      <w:r w:rsidRPr="00C40CB3">
        <w:rPr>
          <w:rFonts w:ascii="Times New Roman" w:hAnsi="Times New Roman" w:cs="Times New Roman"/>
          <w:i/>
          <w:iCs/>
        </w:rPr>
        <w:t>X</w:t>
      </w:r>
      <w:r w:rsidRPr="00C40CB3">
        <w:rPr>
          <w:rFonts w:ascii="Times New Roman" w:hAnsi="Times New Roman" w:cs="Times New Roman"/>
        </w:rPr>
        <w:t xml:space="preserve"> (typically red or grey) spiders, which denote rotations about the X-axis of the Bloch sphere.</w:t>
      </w:r>
      <w:r w:rsidR="00FC720E">
        <w:rPr>
          <w:rFonts w:ascii="Times New Roman" w:hAnsi="Times New Roman" w:cs="Times New Roman"/>
        </w:rPr>
        <w:t xml:space="preserve"> Each spider has also an associated </w:t>
      </w:r>
      <w:r w:rsidR="00FC720E" w:rsidRPr="00FC720E">
        <w:rPr>
          <w:rFonts w:ascii="Times New Roman" w:hAnsi="Times New Roman" w:cs="Times New Roman"/>
          <w:i/>
          <w:iCs/>
        </w:rPr>
        <w:t>phase</w:t>
      </w:r>
      <w:r w:rsidR="00FC720E">
        <w:rPr>
          <w:rFonts w:ascii="Times New Roman" w:hAnsi="Times New Roman" w:cs="Times New Roman"/>
        </w:rPr>
        <w:t xml:space="preserve"> (relating to </w:t>
      </w:r>
      <w:r w:rsidR="00D56CB7">
        <w:rPr>
          <w:rFonts w:ascii="Times New Roman" w:hAnsi="Times New Roman" w:cs="Times New Roman"/>
        </w:rPr>
        <w:t>the angle</w:t>
      </w:r>
      <w:r w:rsidR="00FC720E">
        <w:rPr>
          <w:rFonts w:ascii="Times New Roman" w:hAnsi="Times New Roman" w:cs="Times New Roman"/>
        </w:rPr>
        <w:t xml:space="preserve"> o</w:t>
      </w:r>
      <w:r w:rsidR="00D56CB7">
        <w:rPr>
          <w:rFonts w:ascii="Times New Roman" w:hAnsi="Times New Roman" w:cs="Times New Roman"/>
        </w:rPr>
        <w:t>f</w:t>
      </w:r>
      <w:r w:rsidR="00FC720E">
        <w:rPr>
          <w:rFonts w:ascii="Times New Roman" w:hAnsi="Times New Roman" w:cs="Times New Roman"/>
        </w:rPr>
        <w:t xml:space="preserve"> rotation</w:t>
      </w:r>
      <w:r w:rsidR="00D56CB7">
        <w:rPr>
          <w:rFonts w:ascii="Times New Roman" w:hAnsi="Times New Roman" w:cs="Times New Roman"/>
        </w:rPr>
        <w:t xml:space="preserve"> it induces</w:t>
      </w:r>
      <w:r w:rsidR="00FC720E">
        <w:rPr>
          <w:rFonts w:ascii="Times New Roman" w:hAnsi="Times New Roman" w:cs="Times New Roman"/>
        </w:rPr>
        <w:t>)</w:t>
      </w:r>
      <w:r w:rsidR="00874308">
        <w:rPr>
          <w:rFonts w:ascii="Times New Roman" w:hAnsi="Times New Roman" w:cs="Times New Roman"/>
        </w:rPr>
        <w:t>, written either within the spider or alongside it (or ignored if zero)</w:t>
      </w:r>
      <w:r w:rsidR="007746C3">
        <w:rPr>
          <w:rFonts w:ascii="Times New Roman" w:hAnsi="Times New Roman" w:cs="Times New Roman"/>
        </w:rPr>
        <w:t xml:space="preserve">. </w:t>
      </w:r>
      <w:r w:rsidRPr="00C40CB3">
        <w:rPr>
          <w:rFonts w:ascii="Times New Roman" w:hAnsi="Times New Roman" w:cs="Times New Roman"/>
        </w:rPr>
        <w:t xml:space="preserve">The Hadamard gate is also included, expressed as a box of typically yellow or white, though this may also be decomposed into </w:t>
      </w:r>
      <w:r w:rsidRPr="00C40CB3">
        <w:rPr>
          <w:rFonts w:ascii="Times New Roman" w:hAnsi="Times New Roman" w:cs="Times New Roman"/>
          <w:i/>
          <w:iCs/>
        </w:rPr>
        <w:t>Z</w:t>
      </w:r>
      <w:r w:rsidRPr="00C40CB3">
        <w:rPr>
          <w:rFonts w:ascii="Times New Roman" w:hAnsi="Times New Roman" w:cs="Times New Roman"/>
        </w:rPr>
        <w:t xml:space="preserve"> and </w:t>
      </w:r>
      <w:r w:rsidRPr="00C40CB3">
        <w:rPr>
          <w:rFonts w:ascii="Times New Roman" w:hAnsi="Times New Roman" w:cs="Times New Roman"/>
          <w:i/>
          <w:iCs/>
        </w:rPr>
        <w:t>X</w:t>
      </w:r>
      <w:r w:rsidRPr="00C40CB3">
        <w:rPr>
          <w:rFonts w:ascii="Times New Roman" w:hAnsi="Times New Roman" w:cs="Times New Roman"/>
        </w:rPr>
        <w:t xml:space="preserve"> spiders in accordance with the Euler decomposition rule (more on rewrite rules shortly) </w:t>
      </w:r>
      <w:r w:rsidRPr="00510896">
        <w:rPr>
          <w:rFonts w:ascii="Times New Roman" w:hAnsi="Times New Roman" w:cs="Times New Roman"/>
          <w:color w:val="FF0000"/>
          <w:highlight w:val="yellow"/>
        </w:rPr>
        <w:t>[2]</w:t>
      </w:r>
      <w:r w:rsidRPr="00C40CB3">
        <w:rPr>
          <w:rFonts w:ascii="Times New Roman" w:hAnsi="Times New Roman" w:cs="Times New Roman"/>
        </w:rPr>
        <w:t xml:space="preserve">. An edge containing a Hadamard gate may also instead be expressed as a dotted or blue line, known as a Hadamard edge. The result is a graph of such connected spiders whose edges may be arbitrarily deformed and whose layout arbitrarily rearranged. In other words, as is the first meta-rule of ZX-calculus: only connectivity </w:t>
      </w:r>
      <w:r w:rsidRPr="002826D6">
        <w:rPr>
          <w:rFonts w:ascii="Times New Roman" w:hAnsi="Times New Roman" w:cs="Times New Roman"/>
        </w:rPr>
        <w:t>matters.</w:t>
      </w:r>
    </w:p>
    <w:p w14:paraId="4FD575BC" w14:textId="523FC9E9" w:rsidR="00A63039" w:rsidRDefault="007A442B" w:rsidP="007A442B">
      <w:pPr>
        <w:jc w:val="both"/>
        <w:rPr>
          <w:rFonts w:ascii="Times New Roman" w:hAnsi="Times New Roman" w:cs="Times New Roman"/>
        </w:rPr>
      </w:pPr>
      <w:r w:rsidRPr="002826D6">
        <w:rPr>
          <w:rFonts w:ascii="Times New Roman" w:hAnsi="Times New Roman" w:cs="Times New Roman"/>
        </w:rPr>
        <w:t xml:space="preserve">ZX-calculus is logically complete </w:t>
      </w:r>
      <w:r w:rsidRPr="00D47973">
        <w:rPr>
          <w:rFonts w:ascii="Times New Roman" w:hAnsi="Times New Roman" w:cs="Times New Roman"/>
          <w:color w:val="FF0000"/>
          <w:highlight w:val="yellow"/>
        </w:rPr>
        <w:t>[3]</w:t>
      </w:r>
      <w:r w:rsidRPr="002826D6">
        <w:rPr>
          <w:rFonts w:ascii="Times New Roman" w:hAnsi="Times New Roman" w:cs="Times New Roman"/>
        </w:rPr>
        <w:t xml:space="preserve"> and thus any quantum circuit can be expressed in this manner and benefit from its advantages. These advantages are plentiful. In addition to the visually comprehensible design and free-form lack of structure offered by the calculus, it is also equipped with </w:t>
      </w:r>
      <w:proofErr w:type="gramStart"/>
      <w:r w:rsidRPr="002826D6">
        <w:rPr>
          <w:rFonts w:ascii="Times New Roman" w:hAnsi="Times New Roman" w:cs="Times New Roman"/>
        </w:rPr>
        <w:t>a number of</w:t>
      </w:r>
      <w:proofErr w:type="gramEnd"/>
      <w:r w:rsidRPr="002826D6">
        <w:rPr>
          <w:rFonts w:ascii="Times New Roman" w:hAnsi="Times New Roman" w:cs="Times New Roman"/>
        </w:rPr>
        <w:t xml:space="preserve"> </w:t>
      </w:r>
      <w:r w:rsidRPr="002826D6">
        <w:rPr>
          <w:rFonts w:ascii="Times New Roman" w:hAnsi="Times New Roman" w:cs="Times New Roman"/>
          <w:i/>
          <w:iCs/>
        </w:rPr>
        <w:t>rewrite rules</w:t>
      </w:r>
      <w:r w:rsidRPr="002826D6">
        <w:rPr>
          <w:rFonts w:ascii="Times New Roman" w:hAnsi="Times New Roman" w:cs="Times New Roman"/>
        </w:rPr>
        <w:t xml:space="preserve"> that describe how certain structures within a ZX-diagram may be re-expressed as an equivalent (generally simplified) structure</w:t>
      </w:r>
      <w:r w:rsidRPr="00B416CA">
        <w:rPr>
          <w:rFonts w:ascii="Times New Roman" w:hAnsi="Times New Roman" w:cs="Times New Roman"/>
        </w:rPr>
        <w:t xml:space="preserve">. </w:t>
      </w:r>
      <w:r w:rsidRPr="00B416CA">
        <w:rPr>
          <w:rFonts w:ascii="Times New Roman" w:hAnsi="Times New Roman" w:cs="Times New Roman"/>
          <w:color w:val="FF0000"/>
          <w:highlight w:val="yellow"/>
        </w:rPr>
        <w:t xml:space="preserve">Figure </w:t>
      </w:r>
      <w:r w:rsidR="00404F1C" w:rsidRPr="00B416CA">
        <w:rPr>
          <w:rFonts w:ascii="Times New Roman" w:hAnsi="Times New Roman" w:cs="Times New Roman"/>
          <w:color w:val="FF0000"/>
          <w:highlight w:val="yellow"/>
        </w:rPr>
        <w:t>2</w:t>
      </w:r>
      <w:r w:rsidRPr="00B416CA">
        <w:rPr>
          <w:rFonts w:ascii="Times New Roman" w:hAnsi="Times New Roman" w:cs="Times New Roman"/>
          <w:color w:val="FF0000"/>
          <w:highlight w:val="yellow"/>
        </w:rPr>
        <w:t>.1</w:t>
      </w:r>
      <w:r w:rsidRPr="00B416CA">
        <w:rPr>
          <w:rFonts w:ascii="Times New Roman" w:hAnsi="Times New Roman" w:cs="Times New Roman"/>
        </w:rPr>
        <w:t xml:space="preserve"> shows </w:t>
      </w:r>
      <w:r w:rsidR="00404F1C" w:rsidRPr="00B416CA">
        <w:rPr>
          <w:rFonts w:ascii="Times New Roman" w:hAnsi="Times New Roman" w:cs="Times New Roman"/>
        </w:rPr>
        <w:t xml:space="preserve">the </w:t>
      </w:r>
      <w:r w:rsidR="00C7135A" w:rsidRPr="00B416CA">
        <w:rPr>
          <w:rFonts w:ascii="Times New Roman" w:hAnsi="Times New Roman" w:cs="Times New Roman"/>
        </w:rPr>
        <w:t>basic elementary</w:t>
      </w:r>
      <w:r w:rsidR="00404F1C" w:rsidRPr="00B416CA">
        <w:rPr>
          <w:rFonts w:ascii="Times New Roman" w:hAnsi="Times New Roman" w:cs="Times New Roman"/>
        </w:rPr>
        <w:t xml:space="preserve"> </w:t>
      </w:r>
      <w:r w:rsidRPr="00B416CA">
        <w:rPr>
          <w:rFonts w:ascii="Times New Roman" w:hAnsi="Times New Roman" w:cs="Times New Roman"/>
        </w:rPr>
        <w:t>rewrite rules</w:t>
      </w:r>
      <w:r w:rsidR="00D85DE1" w:rsidRPr="00B416CA">
        <w:rPr>
          <w:rFonts w:ascii="Times New Roman" w:hAnsi="Times New Roman" w:cs="Times New Roman"/>
        </w:rPr>
        <w:t>.</w:t>
      </w:r>
      <w:r w:rsidR="00A63039" w:rsidRPr="00B416CA">
        <w:rPr>
          <w:rFonts w:ascii="Times New Roman" w:hAnsi="Times New Roman" w:cs="Times New Roman"/>
        </w:rPr>
        <w:t xml:space="preserve"> It should be noted that all rewrite rules still apply with all </w:t>
      </w:r>
      <w:r w:rsidR="00AE78CA">
        <w:rPr>
          <w:rFonts w:ascii="Times New Roman" w:hAnsi="Times New Roman" w:cs="Times New Roman"/>
        </w:rPr>
        <w:t>its</w:t>
      </w:r>
      <w:r w:rsidR="005F0B37" w:rsidRPr="00B416CA">
        <w:rPr>
          <w:rFonts w:ascii="Times New Roman" w:hAnsi="Times New Roman" w:cs="Times New Roman"/>
        </w:rPr>
        <w:t xml:space="preserve"> </w:t>
      </w:r>
      <w:r w:rsidR="001B14E2">
        <w:rPr>
          <w:rFonts w:ascii="Times New Roman" w:hAnsi="Times New Roman" w:cs="Times New Roman"/>
        </w:rPr>
        <w:t xml:space="preserve">spider </w:t>
      </w:r>
      <w:r w:rsidR="00A63039" w:rsidRPr="00B416CA">
        <w:rPr>
          <w:rFonts w:ascii="Times New Roman" w:hAnsi="Times New Roman" w:cs="Times New Roman"/>
        </w:rPr>
        <w:t>colours inverted.</w:t>
      </w:r>
    </w:p>
    <w:p w14:paraId="0F4DCAC4" w14:textId="4CA2D242" w:rsidR="00EB78E7" w:rsidRDefault="00EB78E7" w:rsidP="007A442B">
      <w:pPr>
        <w:jc w:val="both"/>
        <w:rPr>
          <w:rFonts w:ascii="Times New Roman" w:hAnsi="Times New Roman" w:cs="Times New Roman"/>
          <w:color w:val="FF0000"/>
        </w:rPr>
      </w:pPr>
      <w:r w:rsidRPr="00EB78E7">
        <w:rPr>
          <w:rFonts w:ascii="Times New Roman" w:hAnsi="Times New Roman" w:cs="Times New Roman"/>
          <w:color w:val="FF0000"/>
          <w:highlight w:val="yellow"/>
        </w:rPr>
        <w:t>[FIG 2.1 HERE</w:t>
      </w:r>
      <w:r w:rsidR="00250702">
        <w:rPr>
          <w:rFonts w:ascii="Times New Roman" w:hAnsi="Times New Roman" w:cs="Times New Roman"/>
          <w:color w:val="FF0000"/>
          <w:highlight w:val="yellow"/>
        </w:rPr>
        <w:t xml:space="preserve"> [REF WORKING SCIENTIST]</w:t>
      </w:r>
      <w:r w:rsidR="00FA6BA0">
        <w:rPr>
          <w:rFonts w:ascii="Times New Roman" w:hAnsi="Times New Roman" w:cs="Times New Roman"/>
          <w:color w:val="FF0000"/>
          <w:highlight w:val="yellow"/>
        </w:rPr>
        <w:t>. Caption: A set of the basic rewrite rules of ZX-calculus</w:t>
      </w:r>
      <w:r w:rsidR="00F46742">
        <w:rPr>
          <w:rFonts w:ascii="Times New Roman" w:hAnsi="Times New Roman" w:cs="Times New Roman"/>
          <w:color w:val="FF0000"/>
          <w:highlight w:val="yellow"/>
        </w:rPr>
        <w:t>, wher</w:t>
      </w:r>
      <w:r w:rsidR="00F46742" w:rsidRPr="00253240">
        <w:rPr>
          <w:rFonts w:ascii="Times New Roman" w:hAnsi="Times New Roman" w:cs="Times New Roman"/>
          <w:color w:val="FF0000"/>
          <w:highlight w:val="yellow"/>
        </w:rPr>
        <w:t xml:space="preserve">e </w:t>
      </w:r>
      <w:r w:rsidR="00F43FD4" w:rsidRPr="00253240">
        <w:rPr>
          <w:rFonts w:ascii="Times New Roman" w:hAnsi="Times New Roman" w:cs="Times New Roman"/>
          <w:color w:val="FF0000"/>
          <w:highlight w:val="yellow"/>
        </w:rPr>
        <w:t>Greek letters denote arbitrary real variables</w:t>
      </w:r>
      <w:r w:rsidR="00A808CA">
        <w:rPr>
          <w:rFonts w:ascii="Times New Roman" w:hAnsi="Times New Roman" w:cs="Times New Roman"/>
          <w:color w:val="FF0000"/>
          <w:highlight w:val="yellow"/>
        </w:rPr>
        <w:t xml:space="preserve">, </w:t>
      </w:r>
      <m:oMath>
        <m:r>
          <w:rPr>
            <w:rFonts w:ascii="Cambria Math" w:hAnsi="Cambria Math" w:cs="Times New Roman"/>
            <w:color w:val="FF0000"/>
            <w:highlight w:val="yellow"/>
          </w:rPr>
          <m:t>[0, 2π)</m:t>
        </m:r>
      </m:oMath>
      <w:r w:rsidR="00A808CA">
        <w:rPr>
          <w:rFonts w:ascii="Times New Roman" w:hAnsi="Times New Roman" w:cs="Times New Roman"/>
          <w:color w:val="FF0000"/>
          <w:highlight w:val="yellow"/>
        </w:rPr>
        <w:t>,</w:t>
      </w:r>
      <w:r w:rsidR="00F43FD4" w:rsidRPr="00253240">
        <w:rPr>
          <w:rFonts w:ascii="Times New Roman" w:hAnsi="Times New Roman" w:cs="Times New Roman"/>
          <w:color w:val="FF0000"/>
          <w:highlight w:val="yellow"/>
        </w:rPr>
        <w:t xml:space="preserve"> and Latin letters denote arbitrary Boolean </w:t>
      </w:r>
      <w:r w:rsidR="00A808CA">
        <w:rPr>
          <w:rFonts w:ascii="Times New Roman" w:hAnsi="Times New Roman" w:cs="Times New Roman"/>
          <w:color w:val="FF0000"/>
          <w:highlight w:val="yellow"/>
        </w:rPr>
        <w:t>variables</w:t>
      </w:r>
      <w:r w:rsidR="00F43FD4" w:rsidRPr="00253240">
        <w:rPr>
          <w:rFonts w:ascii="Times New Roman" w:hAnsi="Times New Roman" w:cs="Times New Roman"/>
          <w:color w:val="FF0000"/>
          <w:highlight w:val="yellow"/>
        </w:rPr>
        <w:t xml:space="preserve">, </w:t>
      </w:r>
      <m:oMath>
        <m:d>
          <m:dPr>
            <m:begChr m:val="{"/>
            <m:endChr m:val="}"/>
            <m:ctrlPr>
              <w:rPr>
                <w:rFonts w:ascii="Cambria Math" w:hAnsi="Cambria Math" w:cs="Times New Roman"/>
                <w:i/>
                <w:color w:val="FF0000"/>
                <w:highlight w:val="yellow"/>
              </w:rPr>
            </m:ctrlPr>
          </m:dPr>
          <m:e>
            <m:r>
              <w:rPr>
                <w:rFonts w:ascii="Cambria Math" w:hAnsi="Cambria Math" w:cs="Times New Roman"/>
                <w:color w:val="FF0000"/>
                <w:highlight w:val="yellow"/>
              </w:rPr>
              <m:t>0,1</m:t>
            </m:r>
          </m:e>
        </m:d>
      </m:oMath>
      <w:r w:rsidR="00FA6BA0" w:rsidRPr="00253240">
        <w:rPr>
          <w:rFonts w:ascii="Times New Roman" w:hAnsi="Times New Roman" w:cs="Times New Roman"/>
          <w:color w:val="FF0000"/>
          <w:highlight w:val="yellow"/>
        </w:rPr>
        <w:t>.</w:t>
      </w:r>
      <w:r w:rsidR="00FA6BA0">
        <w:rPr>
          <w:rFonts w:ascii="Times New Roman" w:hAnsi="Times New Roman" w:cs="Times New Roman"/>
          <w:color w:val="FF0000"/>
          <w:highlight w:val="yellow"/>
        </w:rPr>
        <w:t xml:space="preserve"> </w:t>
      </w:r>
      <w:r w:rsidR="001A4342">
        <w:rPr>
          <w:rFonts w:ascii="Times New Roman" w:hAnsi="Times New Roman" w:cs="Times New Roman"/>
          <w:color w:val="FF0000"/>
          <w:highlight w:val="yellow"/>
        </w:rPr>
        <w:t>Note that the rules still apply if all the spider colours are inverted</w:t>
      </w:r>
      <w:r w:rsidR="00574E8B">
        <w:rPr>
          <w:rFonts w:ascii="Times New Roman" w:hAnsi="Times New Roman" w:cs="Times New Roman"/>
          <w:color w:val="FF0000"/>
          <w:highlight w:val="yellow"/>
        </w:rPr>
        <w:t>.</w:t>
      </w:r>
      <w:r w:rsidRPr="00EB78E7">
        <w:rPr>
          <w:rFonts w:ascii="Times New Roman" w:hAnsi="Times New Roman" w:cs="Times New Roman"/>
          <w:color w:val="FF0000"/>
          <w:highlight w:val="yellow"/>
        </w:rPr>
        <w:t>]</w:t>
      </w:r>
    </w:p>
    <w:p w14:paraId="15332B0B" w14:textId="457CF3E0" w:rsidR="001C24D7" w:rsidRDefault="001C24D7" w:rsidP="007A442B">
      <w:pPr>
        <w:jc w:val="both"/>
        <w:rPr>
          <w:rFonts w:ascii="Times New Roman" w:hAnsi="Times New Roman" w:cs="Times New Roman"/>
        </w:rPr>
      </w:pPr>
      <w:r>
        <w:rPr>
          <w:rFonts w:ascii="Times New Roman" w:hAnsi="Times New Roman" w:cs="Times New Roman"/>
        </w:rPr>
        <w:t xml:space="preserve">From this set, there are also </w:t>
      </w:r>
      <w:proofErr w:type="gramStart"/>
      <w:r>
        <w:rPr>
          <w:rFonts w:ascii="Times New Roman" w:hAnsi="Times New Roman" w:cs="Times New Roman"/>
        </w:rPr>
        <w:t>a number of</w:t>
      </w:r>
      <w:proofErr w:type="gramEnd"/>
      <w:r>
        <w:rPr>
          <w:rFonts w:ascii="Times New Roman" w:hAnsi="Times New Roman" w:cs="Times New Roman"/>
        </w:rPr>
        <w:t xml:space="preserve"> </w:t>
      </w:r>
      <w:r w:rsidRPr="007C0E5A">
        <w:rPr>
          <w:rFonts w:ascii="Times New Roman" w:hAnsi="Times New Roman" w:cs="Times New Roman"/>
          <w:i/>
          <w:iCs/>
        </w:rPr>
        <w:t>derived</w:t>
      </w:r>
      <w:r>
        <w:rPr>
          <w:rFonts w:ascii="Times New Roman" w:hAnsi="Times New Roman" w:cs="Times New Roman"/>
        </w:rPr>
        <w:t xml:space="preserve"> rules.</w:t>
      </w:r>
      <w:r w:rsidR="009A2420">
        <w:rPr>
          <w:rFonts w:ascii="Times New Roman" w:hAnsi="Times New Roman" w:cs="Times New Roman"/>
        </w:rPr>
        <w:t xml:space="preserve"> Two of particular interest in this paper are the </w:t>
      </w:r>
      <w:r w:rsidR="009A2420" w:rsidRPr="009A2420">
        <w:rPr>
          <w:rFonts w:ascii="Times New Roman" w:hAnsi="Times New Roman" w:cs="Times New Roman"/>
          <w:i/>
          <w:iCs/>
        </w:rPr>
        <w:t>local complementation</w:t>
      </w:r>
      <w:r w:rsidR="009A2420">
        <w:rPr>
          <w:rFonts w:ascii="Times New Roman" w:hAnsi="Times New Roman" w:cs="Times New Roman"/>
        </w:rPr>
        <w:t xml:space="preserve"> and </w:t>
      </w:r>
      <w:r w:rsidR="009A2420" w:rsidRPr="009A2420">
        <w:rPr>
          <w:rFonts w:ascii="Times New Roman" w:hAnsi="Times New Roman" w:cs="Times New Roman"/>
          <w:i/>
          <w:iCs/>
        </w:rPr>
        <w:t>pivoting</w:t>
      </w:r>
      <w:r w:rsidR="009A2420">
        <w:rPr>
          <w:rFonts w:ascii="Times New Roman" w:hAnsi="Times New Roman" w:cs="Times New Roman"/>
        </w:rPr>
        <w:t xml:space="preserve"> rules</w:t>
      </w:r>
      <w:r w:rsidR="001077E6">
        <w:rPr>
          <w:rFonts w:ascii="Times New Roman" w:hAnsi="Times New Roman" w:cs="Times New Roman"/>
        </w:rPr>
        <w:t xml:space="preserve">, shown in </w:t>
      </w:r>
      <w:r w:rsidR="001077E6" w:rsidRPr="001077E6">
        <w:rPr>
          <w:rFonts w:ascii="Times New Roman" w:hAnsi="Times New Roman" w:cs="Times New Roman"/>
          <w:color w:val="FF0000"/>
          <w:highlight w:val="yellow"/>
        </w:rPr>
        <w:t>figure 2.2</w:t>
      </w:r>
      <w:r w:rsidR="009A2420">
        <w:rPr>
          <w:rFonts w:ascii="Times New Roman" w:hAnsi="Times New Roman" w:cs="Times New Roman"/>
        </w:rPr>
        <w:t>.</w:t>
      </w:r>
      <w:r w:rsidR="005F1D48">
        <w:rPr>
          <w:rFonts w:ascii="Times New Roman" w:hAnsi="Times New Roman" w:cs="Times New Roman"/>
        </w:rPr>
        <w:t xml:space="preserve"> For a more </w:t>
      </w:r>
      <w:r w:rsidR="005D606D">
        <w:rPr>
          <w:rFonts w:ascii="Times New Roman" w:hAnsi="Times New Roman" w:cs="Times New Roman"/>
        </w:rPr>
        <w:t>comprehensive</w:t>
      </w:r>
      <w:r w:rsidR="005F1D48">
        <w:rPr>
          <w:rFonts w:ascii="Times New Roman" w:hAnsi="Times New Roman" w:cs="Times New Roman"/>
        </w:rPr>
        <w:t xml:space="preserve"> list of </w:t>
      </w:r>
      <w:r w:rsidR="00B2135F">
        <w:rPr>
          <w:rFonts w:ascii="Times New Roman" w:hAnsi="Times New Roman" w:cs="Times New Roman"/>
        </w:rPr>
        <w:t>the</w:t>
      </w:r>
      <w:r w:rsidR="005F1D48">
        <w:rPr>
          <w:rFonts w:ascii="Times New Roman" w:hAnsi="Times New Roman" w:cs="Times New Roman"/>
        </w:rPr>
        <w:t xml:space="preserve"> rewrite rules</w:t>
      </w:r>
      <w:r w:rsidR="00EC0EB7">
        <w:rPr>
          <w:rFonts w:ascii="Times New Roman" w:hAnsi="Times New Roman" w:cs="Times New Roman"/>
        </w:rPr>
        <w:t xml:space="preserve">, see </w:t>
      </w:r>
      <w:r w:rsidR="00F34941" w:rsidRPr="00E3444F">
        <w:rPr>
          <w:rFonts w:ascii="Times New Roman" w:hAnsi="Times New Roman" w:cs="Times New Roman"/>
          <w:i/>
          <w:iCs/>
        </w:rPr>
        <w:t>ZX-calculus for the working computer scient</w:t>
      </w:r>
      <w:r w:rsidR="00F95168" w:rsidRPr="00E3444F">
        <w:rPr>
          <w:rFonts w:ascii="Times New Roman" w:hAnsi="Times New Roman" w:cs="Times New Roman"/>
          <w:i/>
          <w:iCs/>
        </w:rPr>
        <w:t>ist</w:t>
      </w:r>
      <w:r w:rsidR="00E3444F">
        <w:rPr>
          <w:rFonts w:ascii="Times New Roman" w:hAnsi="Times New Roman" w:cs="Times New Roman"/>
        </w:rPr>
        <w:t xml:space="preserve"> </w:t>
      </w:r>
      <w:r w:rsidR="00E3444F" w:rsidRPr="00E3444F">
        <w:rPr>
          <w:rFonts w:ascii="Times New Roman" w:hAnsi="Times New Roman" w:cs="Times New Roman"/>
          <w:color w:val="FF0000"/>
          <w:highlight w:val="yellow"/>
        </w:rPr>
        <w:t>[REF]</w:t>
      </w:r>
      <w:r w:rsidR="00EC0EB7">
        <w:rPr>
          <w:rFonts w:ascii="Times New Roman" w:hAnsi="Times New Roman" w:cs="Times New Roman"/>
        </w:rPr>
        <w:t>.</w:t>
      </w:r>
    </w:p>
    <w:p w14:paraId="55FCF0E6" w14:textId="72032878" w:rsidR="009107FE" w:rsidRDefault="009107FE" w:rsidP="007A442B">
      <w:pPr>
        <w:jc w:val="both"/>
        <w:rPr>
          <w:rFonts w:ascii="Times New Roman" w:hAnsi="Times New Roman" w:cs="Times New Roman"/>
        </w:rPr>
      </w:pPr>
      <w:r w:rsidRPr="009107FE">
        <w:rPr>
          <w:rFonts w:ascii="Times New Roman" w:hAnsi="Times New Roman" w:cs="Times New Roman"/>
          <w:color w:val="FF0000"/>
          <w:highlight w:val="yellow"/>
        </w:rPr>
        <w:t>[FIG 2.2]</w:t>
      </w:r>
    </w:p>
    <w:p w14:paraId="3B7B5009" w14:textId="62AC1C13" w:rsidR="005E69A3" w:rsidRDefault="00757B60" w:rsidP="005E69A3">
      <w:pPr>
        <w:jc w:val="both"/>
        <w:rPr>
          <w:rFonts w:ascii="Times New Roman" w:hAnsi="Times New Roman" w:cs="Times New Roman"/>
        </w:rPr>
      </w:pPr>
      <w:r w:rsidRPr="001E6388">
        <w:rPr>
          <w:rFonts w:ascii="Times New Roman" w:hAnsi="Times New Roman" w:cs="Times New Roman"/>
        </w:rPr>
        <w:t>To demonstrate the power of ZX-</w:t>
      </w:r>
      <w:r w:rsidRPr="004B2130">
        <w:rPr>
          <w:rFonts w:ascii="Times New Roman" w:hAnsi="Times New Roman" w:cs="Times New Roman"/>
        </w:rPr>
        <w:t xml:space="preserve">calculus, </w:t>
      </w:r>
      <w:r w:rsidRPr="00303778">
        <w:rPr>
          <w:rFonts w:ascii="Times New Roman" w:hAnsi="Times New Roman" w:cs="Times New Roman"/>
          <w:color w:val="FF0000"/>
          <w:highlight w:val="yellow"/>
        </w:rPr>
        <w:t xml:space="preserve">figure </w:t>
      </w:r>
      <w:r w:rsidR="00E322B3" w:rsidRPr="00303778">
        <w:rPr>
          <w:rFonts w:ascii="Times New Roman" w:hAnsi="Times New Roman" w:cs="Times New Roman"/>
          <w:color w:val="FF0000"/>
          <w:highlight w:val="yellow"/>
        </w:rPr>
        <w:t>2.3</w:t>
      </w:r>
      <w:r w:rsidRPr="004B2130">
        <w:rPr>
          <w:rFonts w:ascii="Times New Roman" w:hAnsi="Times New Roman" w:cs="Times New Roman"/>
        </w:rPr>
        <w:t xml:space="preserve"> sho</w:t>
      </w:r>
      <w:r>
        <w:rPr>
          <w:rFonts w:ascii="Times New Roman" w:hAnsi="Times New Roman" w:cs="Times New Roman"/>
        </w:rPr>
        <w:t xml:space="preserve">ws an example quantum circuit and its ZX-diagram representation, along with the result of simplifying this circuit </w:t>
      </w:r>
      <w:proofErr w:type="gramStart"/>
      <w:r>
        <w:rPr>
          <w:rFonts w:ascii="Times New Roman" w:hAnsi="Times New Roman" w:cs="Times New Roman"/>
        </w:rPr>
        <w:t>through the use of</w:t>
      </w:r>
      <w:proofErr w:type="gramEnd"/>
      <w:r>
        <w:rPr>
          <w:rFonts w:ascii="Times New Roman" w:hAnsi="Times New Roman" w:cs="Times New Roman"/>
        </w:rPr>
        <w:t xml:space="preserve"> various rewrite rule</w:t>
      </w:r>
      <w:r w:rsidR="005E69A3">
        <w:rPr>
          <w:rFonts w:ascii="Times New Roman" w:hAnsi="Times New Roman" w:cs="Times New Roman"/>
        </w:rPr>
        <w:t>s.</w:t>
      </w:r>
      <w:r w:rsidR="0053241E">
        <w:rPr>
          <w:rFonts w:ascii="Times New Roman" w:hAnsi="Times New Roman" w:cs="Times New Roman"/>
        </w:rPr>
        <w:t xml:space="preserve"> </w:t>
      </w:r>
      <w:r w:rsidR="008628ED">
        <w:rPr>
          <w:rFonts w:ascii="Times New Roman" w:hAnsi="Times New Roman" w:cs="Times New Roman"/>
        </w:rPr>
        <w:t>In this fashion</w:t>
      </w:r>
      <w:r w:rsidR="0053241E">
        <w:rPr>
          <w:rFonts w:ascii="Times New Roman" w:hAnsi="Times New Roman" w:cs="Times New Roman"/>
        </w:rPr>
        <w:t>, a rather complex quantum circuit may be simplified to an equivalent circuit of fewer gates and minimised com</w:t>
      </w:r>
      <w:r w:rsidR="0053241E" w:rsidRPr="00A22576">
        <w:rPr>
          <w:rFonts w:ascii="Times New Roman" w:hAnsi="Times New Roman" w:cs="Times New Roman"/>
        </w:rPr>
        <w:t xml:space="preserve">plexity. More than just a superficial </w:t>
      </w:r>
      <w:r w:rsidR="0053241E">
        <w:rPr>
          <w:rFonts w:ascii="Times New Roman" w:hAnsi="Times New Roman" w:cs="Times New Roman"/>
        </w:rPr>
        <w:t>improvement</w:t>
      </w:r>
      <w:r w:rsidR="0053241E" w:rsidRPr="00A22576">
        <w:rPr>
          <w:rFonts w:ascii="Times New Roman" w:hAnsi="Times New Roman" w:cs="Times New Roman"/>
        </w:rPr>
        <w:t xml:space="preserve">, this </w:t>
      </w:r>
      <w:r w:rsidR="0053241E">
        <w:rPr>
          <w:rFonts w:ascii="Times New Roman" w:hAnsi="Times New Roman" w:cs="Times New Roman"/>
        </w:rPr>
        <w:t>allows otherwise computationally costly circuits to be executed on the limited-scale quantum computers of today with reduced time and noise.</w:t>
      </w:r>
    </w:p>
    <w:p w14:paraId="3F357B9D" w14:textId="36A96673" w:rsidR="005E69A3" w:rsidRPr="000A37F4" w:rsidRDefault="000A37F4" w:rsidP="005E69A3">
      <w:pPr>
        <w:jc w:val="both"/>
        <w:rPr>
          <w:rFonts w:ascii="Times New Roman" w:hAnsi="Times New Roman" w:cs="Times New Roman"/>
          <w:color w:val="FF0000"/>
        </w:rPr>
      </w:pPr>
      <w:r w:rsidRPr="000A37F4">
        <w:rPr>
          <w:rFonts w:ascii="Times New Roman" w:hAnsi="Times New Roman" w:cs="Times New Roman"/>
          <w:color w:val="FF0000"/>
          <w:highlight w:val="yellow"/>
        </w:rPr>
        <w:t>[FIG 2.3]</w:t>
      </w:r>
    </w:p>
    <w:p w14:paraId="664BEA19" w14:textId="3B17419D" w:rsidR="001B48B1" w:rsidRPr="00080A9D" w:rsidRDefault="005202E2" w:rsidP="00092A5C">
      <w:pPr>
        <w:jc w:val="both"/>
        <w:rPr>
          <w:rFonts w:ascii="Times New Roman" w:hAnsi="Times New Roman" w:cs="Times New Roman"/>
          <w:color w:val="FF0000"/>
        </w:rPr>
      </w:pPr>
      <w:r w:rsidRPr="00080A9D">
        <w:rPr>
          <w:rFonts w:ascii="Times New Roman" w:hAnsi="Times New Roman" w:cs="Times New Roman"/>
          <w:color w:val="FF0000"/>
          <w:highlight w:val="yellow"/>
        </w:rPr>
        <w:lastRenderedPageBreak/>
        <w:t xml:space="preserve">[TODO: </w:t>
      </w:r>
      <w:proofErr w:type="gramStart"/>
      <w:r w:rsidRPr="00080A9D">
        <w:rPr>
          <w:rFonts w:ascii="Times New Roman" w:hAnsi="Times New Roman" w:cs="Times New Roman"/>
          <w:color w:val="FF0000"/>
          <w:highlight w:val="yellow"/>
        </w:rPr>
        <w:t>Discuss briefly</w:t>
      </w:r>
      <w:proofErr w:type="gramEnd"/>
      <w:r w:rsidRPr="00080A9D">
        <w:rPr>
          <w:rFonts w:ascii="Times New Roman" w:hAnsi="Times New Roman" w:cs="Times New Roman"/>
          <w:color w:val="FF0000"/>
          <w:highlight w:val="yellow"/>
        </w:rPr>
        <w:t xml:space="preserve"> T-gates, and Clifford vs </w:t>
      </w:r>
      <w:proofErr w:type="spellStart"/>
      <w:r w:rsidRPr="00080A9D">
        <w:rPr>
          <w:rFonts w:ascii="Times New Roman" w:hAnsi="Times New Roman" w:cs="Times New Roman"/>
          <w:color w:val="FF0000"/>
          <w:highlight w:val="yellow"/>
        </w:rPr>
        <w:t>Clifford+T</w:t>
      </w:r>
      <w:proofErr w:type="spellEnd"/>
      <w:r w:rsidRPr="00080A9D">
        <w:rPr>
          <w:rFonts w:ascii="Times New Roman" w:hAnsi="Times New Roman" w:cs="Times New Roman"/>
          <w:color w:val="FF0000"/>
          <w:highlight w:val="yellow"/>
        </w:rPr>
        <w:t>]</w:t>
      </w:r>
    </w:p>
    <w:p w14:paraId="62E71882" w14:textId="77777777" w:rsidR="005202E2" w:rsidRDefault="005202E2" w:rsidP="00092A5C">
      <w:pPr>
        <w:jc w:val="both"/>
        <w:rPr>
          <w:rFonts w:ascii="Times New Roman" w:hAnsi="Times New Roman" w:cs="Times New Roman"/>
        </w:rPr>
      </w:pPr>
    </w:p>
    <w:p w14:paraId="66CDEFFD" w14:textId="58493C3C" w:rsidR="00783E6C" w:rsidRPr="00C40CB3" w:rsidRDefault="00783E6C" w:rsidP="00783E6C">
      <w:pPr>
        <w:jc w:val="both"/>
        <w:rPr>
          <w:rFonts w:ascii="Times New Roman" w:hAnsi="Times New Roman" w:cs="Times New Roman"/>
          <w:i/>
          <w:iCs/>
        </w:rPr>
      </w:pPr>
      <w:r w:rsidRPr="00C40CB3">
        <w:rPr>
          <w:rFonts w:ascii="Times New Roman" w:hAnsi="Times New Roman" w:cs="Times New Roman"/>
          <w:i/>
          <w:iCs/>
        </w:rPr>
        <w:t>2.</w:t>
      </w:r>
      <w:r w:rsidR="004C6642">
        <w:rPr>
          <w:rFonts w:ascii="Times New Roman" w:hAnsi="Times New Roman" w:cs="Times New Roman"/>
          <w:i/>
          <w:iCs/>
        </w:rPr>
        <w:t>2</w:t>
      </w:r>
      <w:r w:rsidRPr="00C40CB3">
        <w:rPr>
          <w:rFonts w:ascii="Times New Roman" w:hAnsi="Times New Roman" w:cs="Times New Roman"/>
          <w:i/>
          <w:iCs/>
        </w:rPr>
        <w:t xml:space="preserve">. </w:t>
      </w:r>
      <w:r w:rsidR="009169A6">
        <w:rPr>
          <w:rFonts w:ascii="Times New Roman" w:hAnsi="Times New Roman" w:cs="Times New Roman"/>
          <w:i/>
          <w:iCs/>
        </w:rPr>
        <w:t>Stabiliser decomposition</w:t>
      </w:r>
      <w:r w:rsidR="00CC33CF">
        <w:rPr>
          <w:rFonts w:ascii="Times New Roman" w:hAnsi="Times New Roman" w:cs="Times New Roman"/>
          <w:i/>
          <w:iCs/>
        </w:rPr>
        <w:t>s</w:t>
      </w:r>
    </w:p>
    <w:p w14:paraId="2D37C467" w14:textId="00C54C06" w:rsidR="00783E6C" w:rsidRPr="002B6085" w:rsidRDefault="002B6085" w:rsidP="00783E6C">
      <w:pPr>
        <w:jc w:val="both"/>
        <w:rPr>
          <w:rFonts w:ascii="Times New Roman" w:hAnsi="Times New Roman" w:cs="Times New Roman"/>
          <w:color w:val="FF0000"/>
        </w:rPr>
      </w:pPr>
      <w:r w:rsidRPr="002B6085">
        <w:rPr>
          <w:rFonts w:ascii="Times New Roman" w:hAnsi="Times New Roman" w:cs="Times New Roman"/>
          <w:color w:val="FF0000"/>
          <w:highlight w:val="yellow"/>
        </w:rPr>
        <w:t>[TODO]</w:t>
      </w:r>
    </w:p>
    <w:p w14:paraId="0F73C15E" w14:textId="77777777" w:rsidR="00783E6C" w:rsidRDefault="00783E6C" w:rsidP="00092A5C">
      <w:pPr>
        <w:jc w:val="both"/>
        <w:rPr>
          <w:rFonts w:ascii="Times New Roman" w:hAnsi="Times New Roman" w:cs="Times New Roman"/>
        </w:rPr>
      </w:pPr>
    </w:p>
    <w:p w14:paraId="407AD563" w14:textId="215AB412" w:rsidR="00533D10" w:rsidRPr="00C40CB3" w:rsidRDefault="004E20BB" w:rsidP="00533D10">
      <w:pPr>
        <w:jc w:val="both"/>
        <w:rPr>
          <w:rFonts w:ascii="Times New Roman" w:hAnsi="Times New Roman" w:cs="Times New Roman"/>
          <w:b/>
          <w:bCs/>
        </w:rPr>
      </w:pPr>
      <w:r>
        <w:rPr>
          <w:rFonts w:ascii="Times New Roman" w:hAnsi="Times New Roman" w:cs="Times New Roman"/>
          <w:b/>
          <w:bCs/>
        </w:rPr>
        <w:t>3</w:t>
      </w:r>
      <w:r w:rsidR="00533D10" w:rsidRPr="00C40CB3">
        <w:rPr>
          <w:rFonts w:ascii="Times New Roman" w:hAnsi="Times New Roman" w:cs="Times New Roman"/>
          <w:b/>
          <w:bCs/>
        </w:rPr>
        <w:t xml:space="preserve">. </w:t>
      </w:r>
      <w:r w:rsidR="00533D10">
        <w:rPr>
          <w:rFonts w:ascii="Times New Roman" w:hAnsi="Times New Roman" w:cs="Times New Roman"/>
          <w:b/>
          <w:bCs/>
        </w:rPr>
        <w:t>Method</w:t>
      </w:r>
    </w:p>
    <w:p w14:paraId="43590CC2" w14:textId="0532CFCD" w:rsidR="00533D10" w:rsidRPr="00C40CB3" w:rsidRDefault="004D113E" w:rsidP="00533D10">
      <w:pPr>
        <w:jc w:val="both"/>
        <w:rPr>
          <w:rFonts w:ascii="Times New Roman" w:hAnsi="Times New Roman" w:cs="Times New Roman"/>
          <w:i/>
          <w:iCs/>
        </w:rPr>
      </w:pPr>
      <w:r>
        <w:rPr>
          <w:rFonts w:ascii="Times New Roman" w:hAnsi="Times New Roman" w:cs="Times New Roman"/>
          <w:i/>
          <w:iCs/>
        </w:rPr>
        <w:t>3</w:t>
      </w:r>
      <w:r w:rsidR="00533D10" w:rsidRPr="00C40CB3">
        <w:rPr>
          <w:rFonts w:ascii="Times New Roman" w:hAnsi="Times New Roman" w:cs="Times New Roman"/>
          <w:i/>
          <w:iCs/>
        </w:rPr>
        <w:t xml:space="preserve">.1. </w:t>
      </w:r>
      <w:r w:rsidR="00513A98">
        <w:rPr>
          <w:rFonts w:ascii="Times New Roman" w:hAnsi="Times New Roman" w:cs="Times New Roman"/>
          <w:i/>
          <w:iCs/>
        </w:rPr>
        <w:t xml:space="preserve">Generalising </w:t>
      </w:r>
      <w:r w:rsidR="00533D10" w:rsidRPr="00C40CB3">
        <w:rPr>
          <w:rFonts w:ascii="Times New Roman" w:hAnsi="Times New Roman" w:cs="Times New Roman"/>
          <w:i/>
          <w:iCs/>
        </w:rPr>
        <w:t>ZX-calculus</w:t>
      </w:r>
    </w:p>
    <w:p w14:paraId="6E1ED9F3" w14:textId="2B131170" w:rsidR="00577905" w:rsidRDefault="007825A9" w:rsidP="00092A5C">
      <w:pPr>
        <w:jc w:val="both"/>
        <w:rPr>
          <w:rFonts w:ascii="Times New Roman" w:eastAsiaTheme="minorEastAsia" w:hAnsi="Times New Roman" w:cs="Times New Roman"/>
        </w:rPr>
      </w:pPr>
      <w:r>
        <w:rPr>
          <w:rFonts w:ascii="Times New Roman" w:hAnsi="Times New Roman" w:cs="Times New Roman"/>
        </w:rPr>
        <w:t xml:space="preserve">Software implementations of ZX-calculus (namely the Python-based </w:t>
      </w:r>
      <w:proofErr w:type="spellStart"/>
      <w:r w:rsidRPr="007825A9">
        <w:rPr>
          <w:rFonts w:ascii="Times New Roman" w:hAnsi="Times New Roman" w:cs="Times New Roman"/>
          <w:i/>
          <w:iCs/>
        </w:rPr>
        <w:t>PyZX</w:t>
      </w:r>
      <w:proofErr w:type="spellEnd"/>
      <w:r>
        <w:rPr>
          <w:rFonts w:ascii="Times New Roman" w:hAnsi="Times New Roman" w:cs="Times New Roman"/>
        </w:rPr>
        <w:t xml:space="preserve"> </w:t>
      </w:r>
      <w:r w:rsidR="00005BE9" w:rsidRPr="00005BE9">
        <w:rPr>
          <w:rFonts w:ascii="Times New Roman" w:hAnsi="Times New Roman" w:cs="Times New Roman"/>
          <w:color w:val="FF0000"/>
          <w:highlight w:val="yellow"/>
        </w:rPr>
        <w:t>[REF]</w:t>
      </w:r>
      <w:r w:rsidR="00005BE9">
        <w:rPr>
          <w:rFonts w:ascii="Times New Roman" w:hAnsi="Times New Roman" w:cs="Times New Roman"/>
        </w:rPr>
        <w:t xml:space="preserve"> </w:t>
      </w:r>
      <w:r>
        <w:rPr>
          <w:rFonts w:ascii="Times New Roman" w:hAnsi="Times New Roman" w:cs="Times New Roman"/>
        </w:rPr>
        <w:t xml:space="preserve">and the Rust-based </w:t>
      </w:r>
      <w:proofErr w:type="spellStart"/>
      <w:r w:rsidRPr="007825A9">
        <w:rPr>
          <w:rFonts w:ascii="Times New Roman" w:hAnsi="Times New Roman" w:cs="Times New Roman"/>
          <w:i/>
          <w:iCs/>
        </w:rPr>
        <w:t>Quizx</w:t>
      </w:r>
      <w:proofErr w:type="spellEnd"/>
      <w:r w:rsidR="00005BE9">
        <w:rPr>
          <w:rFonts w:ascii="Times New Roman" w:hAnsi="Times New Roman" w:cs="Times New Roman"/>
        </w:rPr>
        <w:t xml:space="preserve"> </w:t>
      </w:r>
      <w:r w:rsidR="00005BE9" w:rsidRPr="00005BE9">
        <w:rPr>
          <w:rFonts w:ascii="Times New Roman" w:hAnsi="Times New Roman" w:cs="Times New Roman"/>
          <w:color w:val="FF0000"/>
          <w:highlight w:val="yellow"/>
        </w:rPr>
        <w:t>[REF]</w:t>
      </w:r>
      <w:r>
        <w:rPr>
          <w:rFonts w:ascii="Times New Roman" w:hAnsi="Times New Roman" w:cs="Times New Roman"/>
        </w:rPr>
        <w:t>)</w:t>
      </w:r>
      <w:r w:rsidR="00AF0403">
        <w:rPr>
          <w:rFonts w:ascii="Times New Roman" w:hAnsi="Times New Roman" w:cs="Times New Roman"/>
        </w:rPr>
        <w:t xml:space="preserve"> do not at present generally support </w:t>
      </w:r>
      <w:r w:rsidR="00FC720E">
        <w:rPr>
          <w:rFonts w:ascii="Times New Roman" w:hAnsi="Times New Roman" w:cs="Times New Roman"/>
        </w:rPr>
        <w:t xml:space="preserve">parameterised </w:t>
      </w:r>
      <w:r w:rsidR="005921C8">
        <w:rPr>
          <w:rFonts w:ascii="Times New Roman" w:hAnsi="Times New Roman" w:cs="Times New Roman"/>
        </w:rPr>
        <w:t xml:space="preserve">phases. </w:t>
      </w:r>
      <w:proofErr w:type="gramStart"/>
      <w:r w:rsidR="005921C8">
        <w:rPr>
          <w:rFonts w:ascii="Times New Roman" w:hAnsi="Times New Roman" w:cs="Times New Roman"/>
        </w:rPr>
        <w:t>That is to say every</w:t>
      </w:r>
      <w:proofErr w:type="gramEnd"/>
      <w:r w:rsidR="005921C8">
        <w:rPr>
          <w:rFonts w:ascii="Times New Roman" w:hAnsi="Times New Roman" w:cs="Times New Roman"/>
        </w:rPr>
        <w:t xml:space="preserve"> spider requires an exact numerical phase (such as</w:t>
      </w:r>
      <w:r w:rsidR="005921C8">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2</m:t>
            </m:r>
          </m:den>
        </m:f>
      </m:oMath>
      <w:r w:rsidR="005921C8">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sidR="005921C8">
        <w:rPr>
          <w:rFonts w:ascii="Times New Roman" w:eastAsiaTheme="minorEastAsia" w:hAnsi="Times New Roman" w:cs="Times New Roman"/>
        </w:rPr>
        <w:t xml:space="preserve">, or </w:t>
      </w:r>
      <m:oMath>
        <m:r>
          <w:rPr>
            <w:rFonts w:ascii="Cambria Math" w:eastAsiaTheme="minorEastAsia" w:hAnsi="Cambria Math" w:cs="Times New Roman"/>
          </w:rPr>
          <m:t>0</m:t>
        </m:r>
      </m:oMath>
      <w:r w:rsidR="005921C8">
        <w:rPr>
          <w:rFonts w:ascii="Times New Roman" w:eastAsiaTheme="minorEastAsia" w:hAnsi="Times New Roman" w:cs="Times New Roman"/>
        </w:rPr>
        <w:t>)</w:t>
      </w:r>
      <w:r w:rsidR="00E04971">
        <w:rPr>
          <w:rFonts w:ascii="Times New Roman" w:eastAsiaTheme="minorEastAsia" w:hAnsi="Times New Roman" w:cs="Times New Roman"/>
        </w:rPr>
        <w:t xml:space="preserve">, rather than some undefined symbolic variable (such as </w:t>
      </w:r>
      <m:oMath>
        <m:r>
          <w:rPr>
            <w:rFonts w:ascii="Cambria Math" w:eastAsiaTheme="minorEastAsia" w:hAnsi="Cambria Math" w:cs="Times New Roman"/>
          </w:rPr>
          <m:t>α</m:t>
        </m:r>
      </m:oMath>
      <w:r w:rsidR="00E42034">
        <w:rPr>
          <w:rFonts w:ascii="Times New Roman" w:eastAsiaTheme="minorEastAsia" w:hAnsi="Times New Roman" w:cs="Times New Roman"/>
        </w:rPr>
        <w:t xml:space="preserve"> or </w:t>
      </w:r>
      <m:oMath>
        <m:r>
          <w:rPr>
            <w:rFonts w:ascii="Cambria Math" w:eastAsiaTheme="minorEastAsia" w:hAnsi="Cambria Math" w:cs="Times New Roman"/>
          </w:rPr>
          <m:t>β+</m:t>
        </m:r>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2</m:t>
            </m:r>
          </m:den>
        </m:f>
      </m:oMath>
      <w:r w:rsidR="00E04971">
        <w:rPr>
          <w:rFonts w:ascii="Times New Roman" w:eastAsiaTheme="minorEastAsia" w:hAnsi="Times New Roman" w:cs="Times New Roman"/>
        </w:rPr>
        <w:t>)</w:t>
      </w:r>
      <w:r w:rsidR="005921C8">
        <w:rPr>
          <w:rFonts w:ascii="Times New Roman" w:eastAsiaTheme="minorEastAsia" w:hAnsi="Times New Roman" w:cs="Times New Roman"/>
        </w:rPr>
        <w:t>.</w:t>
      </w:r>
      <w:r w:rsidR="00805052">
        <w:rPr>
          <w:rFonts w:ascii="Times New Roman" w:eastAsiaTheme="minorEastAsia" w:hAnsi="Times New Roman" w:cs="Times New Roman"/>
        </w:rPr>
        <w:t xml:space="preserve"> The reason for this is </w:t>
      </w:r>
      <w:r w:rsidR="002A6F71">
        <w:rPr>
          <w:rFonts w:ascii="Times New Roman" w:eastAsiaTheme="minorEastAsia" w:hAnsi="Times New Roman" w:cs="Times New Roman"/>
        </w:rPr>
        <w:t>that</w:t>
      </w:r>
      <w:r w:rsidR="00655E42">
        <w:rPr>
          <w:rFonts w:ascii="Times New Roman" w:eastAsiaTheme="minorEastAsia" w:hAnsi="Times New Roman" w:cs="Times New Roman"/>
        </w:rPr>
        <w:t xml:space="preserve"> – as can be seen in </w:t>
      </w:r>
      <w:r w:rsidR="00655E42" w:rsidRPr="00655E42">
        <w:rPr>
          <w:rFonts w:ascii="Times New Roman" w:eastAsiaTheme="minorEastAsia" w:hAnsi="Times New Roman" w:cs="Times New Roman"/>
          <w:color w:val="FF0000"/>
          <w:highlight w:val="yellow"/>
        </w:rPr>
        <w:t>figures 2.1 and 2.2</w:t>
      </w:r>
      <w:r w:rsidR="00655E42" w:rsidRPr="00655E42">
        <w:rPr>
          <w:rFonts w:ascii="Times New Roman" w:eastAsiaTheme="minorEastAsia" w:hAnsi="Times New Roman" w:cs="Times New Roman"/>
          <w:color w:val="FF0000"/>
        </w:rPr>
        <w:t xml:space="preserve"> </w:t>
      </w:r>
      <w:r w:rsidR="00655E42">
        <w:rPr>
          <w:rFonts w:ascii="Times New Roman" w:eastAsiaTheme="minorEastAsia" w:hAnsi="Times New Roman" w:cs="Times New Roman"/>
        </w:rPr>
        <w:t>–</w:t>
      </w:r>
      <w:r w:rsidR="002A6F71">
        <w:rPr>
          <w:rFonts w:ascii="Times New Roman" w:eastAsiaTheme="minorEastAsia" w:hAnsi="Times New Roman" w:cs="Times New Roman"/>
        </w:rPr>
        <w:t xml:space="preserve"> </w:t>
      </w:r>
      <w:r w:rsidR="007D7C60">
        <w:rPr>
          <w:rFonts w:ascii="Times New Roman" w:eastAsiaTheme="minorEastAsia" w:hAnsi="Times New Roman" w:cs="Times New Roman"/>
        </w:rPr>
        <w:t>many</w:t>
      </w:r>
      <w:r w:rsidR="005E0EDA">
        <w:rPr>
          <w:rFonts w:ascii="Times New Roman" w:eastAsiaTheme="minorEastAsia" w:hAnsi="Times New Roman" w:cs="Times New Roman"/>
        </w:rPr>
        <w:t xml:space="preserve"> of the rewrite rules </w:t>
      </w:r>
      <w:r w:rsidR="00820BB0">
        <w:rPr>
          <w:rFonts w:ascii="Times New Roman" w:eastAsiaTheme="minorEastAsia" w:hAnsi="Times New Roman" w:cs="Times New Roman"/>
        </w:rPr>
        <w:t>require one or more of its spiders’ phases to take some specific value, or some value within a specific set.</w:t>
      </w:r>
      <w:r w:rsidR="00151913">
        <w:rPr>
          <w:rFonts w:ascii="Times New Roman" w:eastAsiaTheme="minorEastAsia" w:hAnsi="Times New Roman" w:cs="Times New Roman"/>
        </w:rPr>
        <w:t xml:space="preserve"> Take, for example, the </w:t>
      </w:r>
      <w:r w:rsidR="00704226" w:rsidRPr="00704226">
        <w:rPr>
          <w:rFonts w:ascii="Times New Roman" w:eastAsiaTheme="minorEastAsia" w:hAnsi="Times New Roman" w:cs="Times New Roman"/>
          <w:i/>
          <w:iCs/>
        </w:rPr>
        <w:t xml:space="preserve">state copy </w:t>
      </w:r>
      <w:r w:rsidR="00704226">
        <w:rPr>
          <w:rFonts w:ascii="Times New Roman" w:eastAsiaTheme="minorEastAsia" w:hAnsi="Times New Roman" w:cs="Times New Roman"/>
        </w:rPr>
        <w:t>rule (see</w:t>
      </w:r>
      <w:r w:rsidR="00704226" w:rsidRPr="0007681C">
        <w:rPr>
          <w:rFonts w:ascii="Times New Roman" w:eastAsiaTheme="minorEastAsia" w:hAnsi="Times New Roman" w:cs="Times New Roman"/>
          <w:color w:val="FF0000"/>
        </w:rPr>
        <w:t xml:space="preserve"> </w:t>
      </w:r>
      <w:r w:rsidR="00704226" w:rsidRPr="0007681C">
        <w:rPr>
          <w:rFonts w:ascii="Times New Roman" w:eastAsiaTheme="minorEastAsia" w:hAnsi="Times New Roman" w:cs="Times New Roman"/>
          <w:color w:val="FF0000"/>
          <w:highlight w:val="yellow"/>
        </w:rPr>
        <w:t>figure 2.1</w:t>
      </w:r>
      <w:r w:rsidR="00704226">
        <w:rPr>
          <w:rFonts w:ascii="Times New Roman" w:eastAsiaTheme="minorEastAsia" w:hAnsi="Times New Roman" w:cs="Times New Roman"/>
        </w:rPr>
        <w:t>)</w:t>
      </w:r>
      <w:r w:rsidR="008D1833">
        <w:rPr>
          <w:rFonts w:ascii="Times New Roman" w:eastAsiaTheme="minorEastAsia" w:hAnsi="Times New Roman" w:cs="Times New Roman"/>
        </w:rPr>
        <w:t xml:space="preserve">. If both spiders on the left-hand side take unknown phases, </w:t>
      </w:r>
      <m:oMath>
        <m:r>
          <w:rPr>
            <w:rFonts w:ascii="Cambria Math" w:eastAsiaTheme="minorEastAsia" w:hAnsi="Cambria Math" w:cs="Times New Roman"/>
          </w:rPr>
          <m:t>α</m:t>
        </m:r>
      </m:oMath>
      <w:r w:rsidR="008D1833">
        <w:rPr>
          <w:rFonts w:ascii="Times New Roman" w:eastAsiaTheme="minorEastAsia" w:hAnsi="Times New Roman" w:cs="Times New Roman"/>
        </w:rPr>
        <w:t xml:space="preserve"> and </w:t>
      </w:r>
      <m:oMath>
        <m:r>
          <w:rPr>
            <w:rFonts w:ascii="Cambria Math" w:eastAsiaTheme="minorEastAsia" w:hAnsi="Cambria Math" w:cs="Times New Roman"/>
          </w:rPr>
          <m:t>β</m:t>
        </m:r>
      </m:oMath>
      <w:r w:rsidR="008D1833">
        <w:rPr>
          <w:rFonts w:ascii="Times New Roman" w:eastAsiaTheme="minorEastAsia" w:hAnsi="Times New Roman" w:cs="Times New Roman"/>
        </w:rPr>
        <w:t>,</w:t>
      </w:r>
      <w:r w:rsidR="005F435E">
        <w:rPr>
          <w:rFonts w:ascii="Times New Roman" w:eastAsiaTheme="minorEastAsia" w:hAnsi="Times New Roman" w:cs="Times New Roman"/>
        </w:rPr>
        <w:t xml:space="preserve"> then </w:t>
      </w:r>
      <w:r w:rsidR="009B6C7E">
        <w:rPr>
          <w:rFonts w:ascii="Times New Roman" w:eastAsiaTheme="minorEastAsia" w:hAnsi="Times New Roman" w:cs="Times New Roman"/>
        </w:rPr>
        <w:t xml:space="preserve">it remains unknown whether the rule may apply as it is undefined whether </w:t>
      </w:r>
      <m:oMath>
        <m:r>
          <w:rPr>
            <w:rFonts w:ascii="Cambria Math" w:eastAsiaTheme="minorEastAsia" w:hAnsi="Cambria Math" w:cs="Times New Roman"/>
          </w:rPr>
          <m:t>α=</m:t>
        </m:r>
        <m:d>
          <m:dPr>
            <m:begChr m:val="{"/>
            <m:endChr m:val="}"/>
            <m:ctrlPr>
              <w:rPr>
                <w:rFonts w:ascii="Cambria Math" w:eastAsiaTheme="minorEastAsia" w:hAnsi="Cambria Math" w:cs="Times New Roman"/>
                <w:i/>
              </w:rPr>
            </m:ctrlPr>
          </m:dPr>
          <m:e>
            <m:r>
              <w:rPr>
                <w:rFonts w:ascii="Cambria Math" w:eastAsiaTheme="minorEastAsia" w:hAnsi="Cambria Math" w:cs="Times New Roman"/>
              </w:rPr>
              <m:t>0,π</m:t>
            </m:r>
          </m:e>
        </m:d>
      </m:oMath>
      <w:r w:rsidR="004724EC">
        <w:rPr>
          <w:rFonts w:ascii="Times New Roman" w:eastAsiaTheme="minorEastAsia" w:hAnsi="Times New Roman" w:cs="Times New Roman"/>
        </w:rPr>
        <w:t xml:space="preserve"> as required.</w:t>
      </w:r>
      <w:r w:rsidR="0034270D">
        <w:rPr>
          <w:rFonts w:ascii="Times New Roman" w:eastAsiaTheme="minorEastAsia" w:hAnsi="Times New Roman" w:cs="Times New Roman"/>
        </w:rPr>
        <w:t xml:space="preserve"> As such, it must be assumed that the rule </w:t>
      </w:r>
      <w:r w:rsidR="002176A0">
        <w:rPr>
          <w:rFonts w:ascii="Times New Roman" w:eastAsiaTheme="minorEastAsia" w:hAnsi="Times New Roman" w:cs="Times New Roman"/>
        </w:rPr>
        <w:t>does not</w:t>
      </w:r>
      <w:r w:rsidR="0034270D">
        <w:rPr>
          <w:rFonts w:ascii="Times New Roman" w:eastAsiaTheme="minorEastAsia" w:hAnsi="Times New Roman" w:cs="Times New Roman"/>
        </w:rPr>
        <w:t xml:space="preserve"> apply, since it does not </w:t>
      </w:r>
      <w:r w:rsidR="0034270D" w:rsidRPr="00F17AC7">
        <w:rPr>
          <w:rFonts w:ascii="Times New Roman" w:eastAsiaTheme="minorEastAsia" w:hAnsi="Times New Roman" w:cs="Times New Roman"/>
          <w:i/>
          <w:iCs/>
        </w:rPr>
        <w:t>necessarily</w:t>
      </w:r>
      <w:r w:rsidR="0034270D">
        <w:rPr>
          <w:rFonts w:ascii="Times New Roman" w:eastAsiaTheme="minorEastAsia" w:hAnsi="Times New Roman" w:cs="Times New Roman"/>
        </w:rPr>
        <w:t xml:space="preserve"> do so.</w:t>
      </w:r>
      <w:r w:rsidR="00F958F4">
        <w:rPr>
          <w:rFonts w:ascii="Times New Roman" w:eastAsiaTheme="minorEastAsia" w:hAnsi="Times New Roman" w:cs="Times New Roman"/>
        </w:rPr>
        <w:t xml:space="preserve"> </w:t>
      </w:r>
      <w:r w:rsidR="006E1432">
        <w:rPr>
          <w:rFonts w:ascii="Times New Roman" w:eastAsiaTheme="minorEastAsia" w:hAnsi="Times New Roman" w:cs="Times New Roman"/>
        </w:rPr>
        <w:t xml:space="preserve">Likewise, the </w:t>
      </w:r>
      <w:r w:rsidR="006E1432" w:rsidRPr="006E1432">
        <w:rPr>
          <w:rFonts w:ascii="Times New Roman" w:eastAsiaTheme="minorEastAsia" w:hAnsi="Times New Roman" w:cs="Times New Roman"/>
          <w:i/>
          <w:iCs/>
        </w:rPr>
        <w:t>local complementation</w:t>
      </w:r>
      <w:r w:rsidR="006E1432">
        <w:rPr>
          <w:rFonts w:ascii="Times New Roman" w:eastAsiaTheme="minorEastAsia" w:hAnsi="Times New Roman" w:cs="Times New Roman"/>
        </w:rPr>
        <w:t xml:space="preserve"> rule</w:t>
      </w:r>
      <w:r w:rsidR="005927B7">
        <w:rPr>
          <w:rFonts w:ascii="Times New Roman" w:eastAsiaTheme="minorEastAsia" w:hAnsi="Times New Roman" w:cs="Times New Roman"/>
        </w:rPr>
        <w:t xml:space="preserve"> requires a spider of phase </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oMath>
      <w:r w:rsidR="005F2A37">
        <w:rPr>
          <w:rFonts w:ascii="Times New Roman" w:eastAsiaTheme="minorEastAsia" w:hAnsi="Times New Roman" w:cs="Times New Roman"/>
        </w:rPr>
        <w:t xml:space="preserve"> and thus given an undefined symbolic phase, such as </w:t>
      </w:r>
      <m:oMath>
        <m:r>
          <w:rPr>
            <w:rFonts w:ascii="Cambria Math" w:eastAsiaTheme="minorEastAsia" w:hAnsi="Cambria Math" w:cs="Times New Roman"/>
          </w:rPr>
          <m:t>α</m:t>
        </m:r>
      </m:oMath>
      <w:r w:rsidR="005F2A37">
        <w:rPr>
          <w:rFonts w:ascii="Times New Roman" w:eastAsiaTheme="minorEastAsia" w:hAnsi="Times New Roman" w:cs="Times New Roman"/>
        </w:rPr>
        <w:t>, it would assume that the rule does not apply</w:t>
      </w:r>
      <w:r w:rsidR="005927B7">
        <w:rPr>
          <w:rFonts w:ascii="Times New Roman" w:eastAsiaTheme="minorEastAsia" w:hAnsi="Times New Roman" w:cs="Times New Roman"/>
        </w:rPr>
        <w:t>.</w:t>
      </w:r>
      <w:r w:rsidR="00CF449B">
        <w:rPr>
          <w:rFonts w:ascii="Times New Roman" w:eastAsiaTheme="minorEastAsia" w:hAnsi="Times New Roman" w:cs="Times New Roman"/>
        </w:rPr>
        <w:t xml:space="preserve"> </w:t>
      </w:r>
      <w:r w:rsidR="00F958F4">
        <w:rPr>
          <w:rFonts w:ascii="Times New Roman" w:eastAsiaTheme="minorEastAsia" w:hAnsi="Times New Roman" w:cs="Times New Roman"/>
        </w:rPr>
        <w:t xml:space="preserve">While this same reasoning is not true of </w:t>
      </w:r>
      <w:r w:rsidR="00F958F4" w:rsidRPr="00F958F4">
        <w:rPr>
          <w:rFonts w:ascii="Times New Roman" w:eastAsiaTheme="minorEastAsia" w:hAnsi="Times New Roman" w:cs="Times New Roman"/>
          <w:i/>
          <w:iCs/>
        </w:rPr>
        <w:t>all</w:t>
      </w:r>
      <w:r w:rsidR="00F958F4">
        <w:rPr>
          <w:rFonts w:ascii="Times New Roman" w:eastAsiaTheme="minorEastAsia" w:hAnsi="Times New Roman" w:cs="Times New Roman"/>
        </w:rPr>
        <w:t xml:space="preserve"> the rules (</w:t>
      </w:r>
      <w:r w:rsidR="00F958F4" w:rsidRPr="00F958F4">
        <w:rPr>
          <w:rFonts w:ascii="Times New Roman" w:eastAsiaTheme="minorEastAsia" w:hAnsi="Times New Roman" w:cs="Times New Roman"/>
          <w:i/>
          <w:iCs/>
        </w:rPr>
        <w:t>spider fusion</w:t>
      </w:r>
      <w:r w:rsidR="00F958F4">
        <w:rPr>
          <w:rFonts w:ascii="Times New Roman" w:eastAsiaTheme="minorEastAsia" w:hAnsi="Times New Roman" w:cs="Times New Roman"/>
        </w:rPr>
        <w:t xml:space="preserve">, for example, can </w:t>
      </w:r>
      <w:r w:rsidR="00937D9A">
        <w:rPr>
          <w:rFonts w:ascii="Times New Roman" w:eastAsiaTheme="minorEastAsia" w:hAnsi="Times New Roman" w:cs="Times New Roman"/>
        </w:rPr>
        <w:t xml:space="preserve">always </w:t>
      </w:r>
      <w:r w:rsidR="00F958F4">
        <w:rPr>
          <w:rFonts w:ascii="Times New Roman" w:eastAsiaTheme="minorEastAsia" w:hAnsi="Times New Roman" w:cs="Times New Roman"/>
        </w:rPr>
        <w:t>straightforwardly apply without any care for the phases involved)</w:t>
      </w:r>
      <w:r w:rsidR="006A6E6F">
        <w:rPr>
          <w:rFonts w:ascii="Times New Roman" w:eastAsiaTheme="minorEastAsia" w:hAnsi="Times New Roman" w:cs="Times New Roman"/>
        </w:rPr>
        <w:t xml:space="preserve">, </w:t>
      </w:r>
      <w:r w:rsidR="00C93DCD">
        <w:rPr>
          <w:rFonts w:ascii="Times New Roman" w:eastAsiaTheme="minorEastAsia" w:hAnsi="Times New Roman" w:cs="Times New Roman"/>
        </w:rPr>
        <w:t xml:space="preserve">it is true of enough to prevent </w:t>
      </w:r>
      <w:r w:rsidR="00072D31">
        <w:rPr>
          <w:rFonts w:ascii="Times New Roman" w:eastAsiaTheme="minorEastAsia" w:hAnsi="Times New Roman" w:cs="Times New Roman"/>
        </w:rPr>
        <w:t xml:space="preserve">much practical simplification of </w:t>
      </w:r>
      <w:r w:rsidR="00AD74A8">
        <w:rPr>
          <w:rFonts w:ascii="Times New Roman" w:eastAsiaTheme="minorEastAsia" w:hAnsi="Times New Roman" w:cs="Times New Roman"/>
        </w:rPr>
        <w:t>parameterised (</w:t>
      </w:r>
      <w:r w:rsidR="001D1883">
        <w:rPr>
          <w:rFonts w:ascii="Times New Roman" w:eastAsiaTheme="minorEastAsia" w:hAnsi="Times New Roman" w:cs="Times New Roman"/>
        </w:rPr>
        <w:t>symbolically phased</w:t>
      </w:r>
      <w:r w:rsidR="00AD74A8">
        <w:rPr>
          <w:rFonts w:ascii="Times New Roman" w:eastAsiaTheme="minorEastAsia" w:hAnsi="Times New Roman" w:cs="Times New Roman"/>
        </w:rPr>
        <w:t>)</w:t>
      </w:r>
      <w:r w:rsidR="00072D31">
        <w:rPr>
          <w:rFonts w:ascii="Times New Roman" w:eastAsiaTheme="minorEastAsia" w:hAnsi="Times New Roman" w:cs="Times New Roman"/>
        </w:rPr>
        <w:t xml:space="preserve"> graphs.</w:t>
      </w:r>
    </w:p>
    <w:p w14:paraId="1B1D0A3D" w14:textId="25241830" w:rsidR="007A0A0D" w:rsidRDefault="00757887" w:rsidP="00092A5C">
      <w:pPr>
        <w:jc w:val="both"/>
        <w:rPr>
          <w:rFonts w:ascii="Times New Roman" w:eastAsiaTheme="minorEastAsia" w:hAnsi="Times New Roman" w:cs="Times New Roman"/>
        </w:rPr>
      </w:pPr>
      <w:r>
        <w:rPr>
          <w:rFonts w:ascii="Times New Roman" w:eastAsiaTheme="minorEastAsia" w:hAnsi="Times New Roman" w:cs="Times New Roman"/>
        </w:rPr>
        <w:t xml:space="preserve">While this would be true of a </w:t>
      </w:r>
      <w:r w:rsidRPr="00757887">
        <w:rPr>
          <w:rFonts w:ascii="Times New Roman" w:eastAsiaTheme="minorEastAsia" w:hAnsi="Times New Roman" w:cs="Times New Roman"/>
          <w:i/>
          <w:iCs/>
        </w:rPr>
        <w:t>fully</w:t>
      </w:r>
      <w:r>
        <w:rPr>
          <w:rFonts w:ascii="Times New Roman" w:eastAsiaTheme="minorEastAsia" w:hAnsi="Times New Roman" w:cs="Times New Roman"/>
        </w:rPr>
        <w:t xml:space="preserve"> generalised implementation of ZX-calculus, allowing any arbitrary </w:t>
      </w:r>
      <w:r w:rsidR="00A63C00">
        <w:rPr>
          <w:rFonts w:ascii="Times New Roman" w:eastAsiaTheme="minorEastAsia" w:hAnsi="Times New Roman" w:cs="Times New Roman"/>
        </w:rPr>
        <w:t xml:space="preserve">parameterised </w:t>
      </w:r>
      <w:r>
        <w:rPr>
          <w:rFonts w:ascii="Times New Roman" w:eastAsiaTheme="minorEastAsia" w:hAnsi="Times New Roman" w:cs="Times New Roman"/>
        </w:rPr>
        <w:t>phase</w:t>
      </w:r>
      <w:r w:rsidR="00A63C00">
        <w:rPr>
          <w:rFonts w:ascii="Times New Roman" w:eastAsiaTheme="minorEastAsia" w:hAnsi="Times New Roman" w:cs="Times New Roman"/>
        </w:rPr>
        <w:t>s</w:t>
      </w:r>
      <w:r w:rsidR="00EB36C9">
        <w:rPr>
          <w:rFonts w:ascii="Times New Roman" w:eastAsiaTheme="minorEastAsia" w:hAnsi="Times New Roman" w:cs="Times New Roman"/>
        </w:rPr>
        <w:t xml:space="preserve"> (</w:t>
      </w:r>
      <w:proofErr w:type="gramStart"/>
      <w:r w:rsidR="00EB36C9">
        <w:rPr>
          <w:rFonts w:ascii="Times New Roman" w:eastAsiaTheme="minorEastAsia" w:hAnsi="Times New Roman" w:cs="Times New Roman"/>
        </w:rPr>
        <w:t>i.e.</w:t>
      </w:r>
      <w:proofErr w:type="gramEnd"/>
      <w:r w:rsidR="00EB36C9">
        <w:rPr>
          <w:rFonts w:ascii="Times New Roman" w:eastAsiaTheme="minorEastAsia" w:hAnsi="Times New Roman" w:cs="Times New Roman"/>
        </w:rPr>
        <w:t xml:space="preserve"> </w:t>
      </w:r>
      <m:oMath>
        <m:r>
          <w:rPr>
            <w:rFonts w:ascii="Cambria Math" w:eastAsiaTheme="minorEastAsia" w:hAnsi="Cambria Math" w:cs="Times New Roman"/>
          </w:rPr>
          <m:t>α,β,γ</m:t>
        </m:r>
        <m:r>
          <m:rPr>
            <m:scr m:val="double-struck"/>
          </m:rPr>
          <w:rPr>
            <w:rFonts w:ascii="Cambria Math" w:eastAsiaTheme="minorEastAsia" w:hAnsi="Cambria Math" w:cs="Times New Roman"/>
          </w:rPr>
          <m:t>,…∈R</m:t>
        </m:r>
      </m:oMath>
      <w:r w:rsidR="00EB36C9">
        <w:rPr>
          <w:rFonts w:ascii="Times New Roman" w:eastAsiaTheme="minorEastAsia" w:hAnsi="Times New Roman" w:cs="Times New Roman"/>
        </w:rPr>
        <w:t>)</w:t>
      </w:r>
      <w:r w:rsidR="00A63C00">
        <w:rPr>
          <w:rFonts w:ascii="Times New Roman" w:eastAsiaTheme="minorEastAsia" w:hAnsi="Times New Roman" w:cs="Times New Roman"/>
        </w:rPr>
        <w:t xml:space="preserve">, </w:t>
      </w:r>
      <w:r w:rsidR="002049B9">
        <w:rPr>
          <w:rFonts w:ascii="Times New Roman" w:eastAsiaTheme="minorEastAsia" w:hAnsi="Times New Roman" w:cs="Times New Roman"/>
        </w:rPr>
        <w:t>if instead the situation is</w:t>
      </w:r>
      <w:r w:rsidR="007F6236">
        <w:rPr>
          <w:rFonts w:ascii="Times New Roman" w:eastAsiaTheme="minorEastAsia" w:hAnsi="Times New Roman" w:cs="Times New Roman"/>
        </w:rPr>
        <w:t xml:space="preserve"> appropriately</w:t>
      </w:r>
      <w:r w:rsidR="002049B9">
        <w:rPr>
          <w:rFonts w:ascii="Times New Roman" w:eastAsiaTheme="minorEastAsia" w:hAnsi="Times New Roman" w:cs="Times New Roman"/>
        </w:rPr>
        <w:t xml:space="preserve"> restricted </w:t>
      </w:r>
      <w:r w:rsidR="007F6236">
        <w:rPr>
          <w:rFonts w:ascii="Times New Roman" w:eastAsiaTheme="minorEastAsia" w:hAnsi="Times New Roman" w:cs="Times New Roman"/>
        </w:rPr>
        <w:t xml:space="preserve">it can yield some useful </w:t>
      </w:r>
      <w:r w:rsidR="0042253E">
        <w:rPr>
          <w:rFonts w:ascii="Times New Roman" w:eastAsiaTheme="minorEastAsia" w:hAnsi="Times New Roman" w:cs="Times New Roman"/>
        </w:rPr>
        <w:t xml:space="preserve">results. </w:t>
      </w:r>
      <w:r w:rsidR="002E6DCF">
        <w:rPr>
          <w:rFonts w:ascii="Times New Roman" w:eastAsiaTheme="minorEastAsia" w:hAnsi="Times New Roman" w:cs="Times New Roman"/>
        </w:rPr>
        <w:t xml:space="preserve">In particular, this paper considers the case wherein </w:t>
      </w:r>
      <w:r w:rsidR="00CC0D9B">
        <w:rPr>
          <w:rFonts w:ascii="Times New Roman" w:eastAsiaTheme="minorEastAsia" w:hAnsi="Times New Roman" w:cs="Times New Roman"/>
        </w:rPr>
        <w:t>all parameters</w:t>
      </w:r>
      <w:r w:rsidR="00B07022">
        <w:rPr>
          <w:rFonts w:ascii="Times New Roman" w:eastAsiaTheme="minorEastAsia" w:hAnsi="Times New Roman" w:cs="Times New Roman"/>
        </w:rPr>
        <w:t xml:space="preserve"> </w:t>
      </w:r>
      <w:r w:rsidR="00CC0D9B">
        <w:rPr>
          <w:rFonts w:ascii="Times New Roman" w:eastAsiaTheme="minorEastAsia" w:hAnsi="Times New Roman" w:cs="Times New Roman"/>
        </w:rPr>
        <w:t xml:space="preserve">are limited to Boolean </w:t>
      </w:r>
      <w:r w:rsidR="00FB65E5">
        <w:rPr>
          <w:rFonts w:ascii="Times New Roman" w:eastAsiaTheme="minorEastAsia" w:hAnsi="Times New Roman" w:cs="Times New Roman"/>
        </w:rPr>
        <w:t xml:space="preserve">multiples of </w:t>
      </w:r>
      <m:oMath>
        <m:r>
          <w:rPr>
            <w:rFonts w:ascii="Cambria Math" w:eastAsiaTheme="minorEastAsia" w:hAnsi="Cambria Math" w:cs="Times New Roman"/>
          </w:rPr>
          <m:t>π</m:t>
        </m:r>
      </m:oMath>
      <w:r w:rsidR="00FB65E5">
        <w:rPr>
          <w:rFonts w:ascii="Times New Roman" w:eastAsiaTheme="minorEastAsia" w:hAnsi="Times New Roman" w:cs="Times New Roman"/>
        </w:rPr>
        <w:t xml:space="preserve"> (</w:t>
      </w:r>
      <w:proofErr w:type="gramStart"/>
      <w:r w:rsidR="00FB65E5">
        <w:rPr>
          <w:rFonts w:ascii="Times New Roman" w:eastAsiaTheme="minorEastAsia" w:hAnsi="Times New Roman" w:cs="Times New Roman"/>
        </w:rPr>
        <w:t>i.e.</w:t>
      </w:r>
      <w:proofErr w:type="gramEnd"/>
      <w:r w:rsidR="00FB65E5">
        <w:rPr>
          <w:rFonts w:ascii="Times New Roman" w:eastAsiaTheme="minorEastAsia" w:hAnsi="Times New Roman" w:cs="Times New Roman"/>
        </w:rPr>
        <w:t xml:space="preserve"> </w:t>
      </w:r>
      <m:oMath>
        <m:r>
          <w:rPr>
            <w:rFonts w:ascii="Cambria Math" w:eastAsiaTheme="minorEastAsia" w:hAnsi="Cambria Math" w:cs="Times New Roman"/>
          </w:rPr>
          <m:t>α,β,γ,…∈</m:t>
        </m:r>
        <m:d>
          <m:dPr>
            <m:begChr m:val="{"/>
            <m:endChr m:val="}"/>
            <m:ctrlPr>
              <w:rPr>
                <w:rFonts w:ascii="Cambria Math" w:eastAsiaTheme="minorEastAsia" w:hAnsi="Cambria Math" w:cs="Times New Roman"/>
                <w:i/>
              </w:rPr>
            </m:ctrlPr>
          </m:dPr>
          <m:e>
            <m:r>
              <w:rPr>
                <w:rFonts w:ascii="Cambria Math" w:eastAsiaTheme="minorEastAsia" w:hAnsi="Cambria Math" w:cs="Times New Roman"/>
              </w:rPr>
              <m:t>0,π</m:t>
            </m:r>
          </m:e>
        </m:d>
      </m:oMath>
      <w:r w:rsidR="00FB65E5">
        <w:rPr>
          <w:rFonts w:ascii="Times New Roman" w:eastAsiaTheme="minorEastAsia" w:hAnsi="Times New Roman" w:cs="Times New Roman"/>
        </w:rPr>
        <w:t>).</w:t>
      </w:r>
      <w:r w:rsidR="00E766D3">
        <w:rPr>
          <w:rFonts w:ascii="Times New Roman" w:eastAsiaTheme="minorEastAsia" w:hAnsi="Times New Roman" w:cs="Times New Roman"/>
        </w:rPr>
        <w:t xml:space="preserve"> This applies also to every parameterised </w:t>
      </w:r>
      <w:r w:rsidR="00E766D3" w:rsidRPr="00E766D3">
        <w:rPr>
          <w:rFonts w:ascii="Times New Roman" w:eastAsiaTheme="minorEastAsia" w:hAnsi="Times New Roman" w:cs="Times New Roman"/>
          <w:i/>
          <w:iCs/>
        </w:rPr>
        <w:t>term</w:t>
      </w:r>
      <w:r w:rsidR="00E766D3">
        <w:rPr>
          <w:rFonts w:ascii="Times New Roman" w:eastAsiaTheme="minorEastAsia" w:hAnsi="Times New Roman" w:cs="Times New Roman"/>
        </w:rPr>
        <w:t xml:space="preserve">, meaning a phase of </w:t>
      </w: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+α+β</m:t>
        </m:r>
      </m:oMath>
      <w:r w:rsidR="00E766D3">
        <w:rPr>
          <w:rFonts w:ascii="Times New Roman" w:eastAsiaTheme="minorEastAsia" w:hAnsi="Times New Roman" w:cs="Times New Roman"/>
        </w:rPr>
        <w:t xml:space="preserve"> is allowed but </w:t>
      </w:r>
      <m:oMath>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oMath>
      <w:r w:rsidR="00E766D3">
        <w:rPr>
          <w:rFonts w:ascii="Times New Roman" w:eastAsiaTheme="minorEastAsia" w:hAnsi="Times New Roman" w:cs="Times New Roman"/>
        </w:rPr>
        <w:t xml:space="preserve"> is not.</w:t>
      </w:r>
      <w:r w:rsidR="001710C0">
        <w:rPr>
          <w:rFonts w:ascii="Times New Roman" w:eastAsiaTheme="minorEastAsia" w:hAnsi="Times New Roman" w:cs="Times New Roman"/>
        </w:rPr>
        <w:t xml:space="preserve"> </w:t>
      </w:r>
      <w:r w:rsidR="001E4F0B">
        <w:rPr>
          <w:rFonts w:ascii="Times New Roman" w:eastAsiaTheme="minorEastAsia" w:hAnsi="Times New Roman" w:cs="Times New Roman"/>
        </w:rPr>
        <w:t xml:space="preserve">Additionally, </w:t>
      </w:r>
      <w:r w:rsidR="00EC1DB5">
        <w:rPr>
          <w:rFonts w:ascii="Times New Roman" w:eastAsiaTheme="minorEastAsia" w:hAnsi="Times New Roman" w:cs="Times New Roman"/>
        </w:rPr>
        <w:t>the</w:t>
      </w:r>
      <w:r w:rsidR="00FA65C6">
        <w:rPr>
          <w:rFonts w:ascii="Times New Roman" w:eastAsiaTheme="minorEastAsia" w:hAnsi="Times New Roman" w:cs="Times New Roman"/>
        </w:rPr>
        <w:t xml:space="preserve"> gate</w:t>
      </w:r>
      <w:r w:rsidR="00D00E43">
        <w:rPr>
          <w:rFonts w:ascii="Times New Roman" w:eastAsiaTheme="minorEastAsia" w:hAnsi="Times New Roman" w:cs="Times New Roman"/>
        </w:rPr>
        <w:t>-</w:t>
      </w:r>
      <w:r w:rsidR="00FA65C6">
        <w:rPr>
          <w:rFonts w:ascii="Times New Roman" w:eastAsiaTheme="minorEastAsia" w:hAnsi="Times New Roman" w:cs="Times New Roman"/>
        </w:rPr>
        <w:t xml:space="preserve">set is initially restricted to </w:t>
      </w:r>
      <w:proofErr w:type="spellStart"/>
      <w:r w:rsidR="00FA65C6">
        <w:rPr>
          <w:rFonts w:ascii="Times New Roman" w:eastAsiaTheme="minorEastAsia" w:hAnsi="Times New Roman" w:cs="Times New Roman"/>
        </w:rPr>
        <w:t>Cliffords</w:t>
      </w:r>
      <w:proofErr w:type="spellEnd"/>
      <w:r w:rsidR="00E15A2C">
        <w:rPr>
          <w:rFonts w:ascii="Times New Roman" w:eastAsiaTheme="minorEastAsia" w:hAnsi="Times New Roman" w:cs="Times New Roman"/>
        </w:rPr>
        <w:t xml:space="preserve">, meaning all phases are bound to </w:t>
      </w:r>
      <m:oMath>
        <m:r>
          <w:rPr>
            <w:rFonts w:ascii="Cambria Math" w:eastAsiaTheme="minorEastAsia" w:hAnsi="Cambria Math" w:cs="Times New Roman"/>
          </w:rPr>
          <m:t>nπ/2</m:t>
        </m:r>
      </m:oMath>
      <w:r w:rsidR="000739DE">
        <w:rPr>
          <w:rFonts w:ascii="Times New Roman" w:eastAsiaTheme="minorEastAsia" w:hAnsi="Times New Roman" w:cs="Times New Roman"/>
        </w:rPr>
        <w:t>.</w:t>
      </w:r>
      <w:r w:rsidR="00203D8A">
        <w:rPr>
          <w:rFonts w:ascii="Times New Roman" w:eastAsiaTheme="minorEastAsia" w:hAnsi="Times New Roman" w:cs="Times New Roman"/>
        </w:rPr>
        <w:t xml:space="preserve"> Under these restrictions, </w:t>
      </w:r>
      <w:r w:rsidR="00513D45">
        <w:rPr>
          <w:rFonts w:ascii="Times New Roman" w:eastAsiaTheme="minorEastAsia" w:hAnsi="Times New Roman" w:cs="Times New Roman"/>
        </w:rPr>
        <w:t>the</w:t>
      </w:r>
      <w:r w:rsidR="00D47252">
        <w:rPr>
          <w:rFonts w:ascii="Times New Roman" w:eastAsiaTheme="minorEastAsia" w:hAnsi="Times New Roman" w:cs="Times New Roman"/>
        </w:rPr>
        <w:t xml:space="preserve"> rewrite rules can</w:t>
      </w:r>
      <w:r w:rsidR="00513D45">
        <w:rPr>
          <w:rFonts w:ascii="Times New Roman" w:eastAsiaTheme="minorEastAsia" w:hAnsi="Times New Roman" w:cs="Times New Roman"/>
        </w:rPr>
        <w:t xml:space="preserve"> (almost) all</w:t>
      </w:r>
      <w:r w:rsidR="00D47252">
        <w:rPr>
          <w:rFonts w:ascii="Times New Roman" w:eastAsiaTheme="minorEastAsia" w:hAnsi="Times New Roman" w:cs="Times New Roman"/>
        </w:rPr>
        <w:t xml:space="preserve"> be maintained without loss of generality. </w:t>
      </w:r>
      <w:r w:rsidR="00184AD4">
        <w:rPr>
          <w:rFonts w:ascii="Times New Roman" w:eastAsiaTheme="minorEastAsia" w:hAnsi="Times New Roman" w:cs="Times New Roman"/>
        </w:rPr>
        <w:t xml:space="preserve">(One notable exception is the </w:t>
      </w:r>
      <w:r w:rsidR="00184AD4" w:rsidRPr="00184AD4">
        <w:rPr>
          <w:rFonts w:ascii="Times New Roman" w:eastAsiaTheme="minorEastAsia" w:hAnsi="Times New Roman" w:cs="Times New Roman"/>
          <w:i/>
          <w:iCs/>
        </w:rPr>
        <w:t>identity removal</w:t>
      </w:r>
      <w:r w:rsidR="00184AD4">
        <w:rPr>
          <w:rFonts w:ascii="Times New Roman" w:eastAsiaTheme="minorEastAsia" w:hAnsi="Times New Roman" w:cs="Times New Roman"/>
        </w:rPr>
        <w:t xml:space="preserve"> rule, which</w:t>
      </w:r>
      <w:r w:rsidR="00C8412E">
        <w:rPr>
          <w:rFonts w:ascii="Times New Roman" w:eastAsiaTheme="minorEastAsia" w:hAnsi="Times New Roman" w:cs="Times New Roman"/>
        </w:rPr>
        <w:t xml:space="preserve"> insists on a zero-phase spider, </w:t>
      </w:r>
      <w:r w:rsidR="001F4623">
        <w:rPr>
          <w:rFonts w:ascii="Times New Roman" w:eastAsiaTheme="minorEastAsia" w:hAnsi="Times New Roman" w:cs="Times New Roman"/>
        </w:rPr>
        <w:t>thus remaining ambiguous for</w:t>
      </w:r>
      <w:r w:rsidR="00C8412E">
        <w:rPr>
          <w:rFonts w:ascii="Times New Roman" w:eastAsiaTheme="minorEastAsia" w:hAnsi="Times New Roman" w:cs="Times New Roman"/>
        </w:rPr>
        <w:t xml:space="preserve"> a parameterised phase, </w:t>
      </w:r>
      <m:oMath>
        <m:r>
          <w:rPr>
            <w:rFonts w:ascii="Cambria Math" w:eastAsiaTheme="minorEastAsia" w:hAnsi="Cambria Math" w:cs="Times New Roman"/>
          </w:rPr>
          <m:t>απ</m:t>
        </m:r>
      </m:oMath>
      <w:r w:rsidR="001F4623">
        <w:rPr>
          <w:rFonts w:ascii="Times New Roman" w:eastAsiaTheme="minorEastAsia" w:hAnsi="Times New Roman" w:cs="Times New Roman"/>
        </w:rPr>
        <w:t>.</w:t>
      </w:r>
      <w:r w:rsidR="00C47D13">
        <w:rPr>
          <w:rFonts w:ascii="Times New Roman" w:eastAsiaTheme="minorEastAsia" w:hAnsi="Times New Roman" w:cs="Times New Roman"/>
        </w:rPr>
        <w:t xml:space="preserve"> However, this rule is also exceptional in being a largely trivial one to the concerns here</w:t>
      </w:r>
      <w:r w:rsidR="00B0075E">
        <w:rPr>
          <w:rFonts w:ascii="Times New Roman" w:eastAsiaTheme="minorEastAsia" w:hAnsi="Times New Roman" w:cs="Times New Roman"/>
        </w:rPr>
        <w:t xml:space="preserve"> as they can be pushed aside and </w:t>
      </w:r>
      <w:r w:rsidR="003E2A2F">
        <w:rPr>
          <w:rFonts w:ascii="Times New Roman" w:eastAsiaTheme="minorEastAsia" w:hAnsi="Times New Roman" w:cs="Times New Roman"/>
        </w:rPr>
        <w:t xml:space="preserve">largely </w:t>
      </w:r>
      <w:r w:rsidR="00B0075E">
        <w:rPr>
          <w:rFonts w:ascii="Times New Roman" w:eastAsiaTheme="minorEastAsia" w:hAnsi="Times New Roman" w:cs="Times New Roman"/>
        </w:rPr>
        <w:t>ignored</w:t>
      </w:r>
      <w:r w:rsidR="00C47D13">
        <w:rPr>
          <w:rFonts w:ascii="Times New Roman" w:eastAsiaTheme="minorEastAsia" w:hAnsi="Times New Roman" w:cs="Times New Roman"/>
        </w:rPr>
        <w:t>.</w:t>
      </w:r>
      <w:r w:rsidR="00C8412E">
        <w:rPr>
          <w:rFonts w:ascii="Times New Roman" w:eastAsiaTheme="minorEastAsia" w:hAnsi="Times New Roman" w:cs="Times New Roman"/>
        </w:rPr>
        <w:t>)</w:t>
      </w:r>
    </w:p>
    <w:p w14:paraId="639FD3AF" w14:textId="23CFD6C3" w:rsidR="009D1835" w:rsidRDefault="005653DC" w:rsidP="00092A5C">
      <w:pPr>
        <w:jc w:val="both"/>
        <w:rPr>
          <w:rFonts w:ascii="Times New Roman" w:eastAsiaTheme="minorEastAsia" w:hAnsi="Times New Roman" w:cs="Times New Roman"/>
        </w:rPr>
      </w:pPr>
      <w:r>
        <w:rPr>
          <w:rFonts w:ascii="Times New Roman" w:eastAsiaTheme="minorEastAsia" w:hAnsi="Times New Roman" w:cs="Times New Roman"/>
        </w:rPr>
        <w:t xml:space="preserve">In this regime, </w:t>
      </w:r>
      <w:r w:rsidR="009E7FA2">
        <w:rPr>
          <w:rFonts w:ascii="Times New Roman" w:eastAsiaTheme="minorEastAsia" w:hAnsi="Times New Roman" w:cs="Times New Roman"/>
        </w:rPr>
        <w:t>any ambiguity in a phase is always by a</w:t>
      </w:r>
      <w:r w:rsidR="00C678C0">
        <w:rPr>
          <w:rFonts w:ascii="Times New Roman" w:eastAsiaTheme="minorEastAsia" w:hAnsi="Times New Roman" w:cs="Times New Roman"/>
        </w:rPr>
        <w:t xml:space="preserve"> </w:t>
      </w:r>
      <w:r w:rsidR="009E7FA2">
        <w:rPr>
          <w:rFonts w:ascii="Times New Roman" w:eastAsiaTheme="minorEastAsia" w:hAnsi="Times New Roman" w:cs="Times New Roman"/>
        </w:rPr>
        <w:t xml:space="preserve">term of </w:t>
      </w:r>
      <m:oMath>
        <m:r>
          <w:rPr>
            <w:rFonts w:ascii="Cambria Math" w:eastAsiaTheme="minorEastAsia" w:hAnsi="Cambria Math" w:cs="Times New Roman"/>
          </w:rPr>
          <m:t>π</m:t>
        </m:r>
      </m:oMath>
      <w:r w:rsidR="009E7FA2">
        <w:rPr>
          <w:rFonts w:ascii="Times New Roman" w:eastAsiaTheme="minorEastAsia" w:hAnsi="Times New Roman" w:cs="Times New Roman"/>
        </w:rPr>
        <w:t>.</w:t>
      </w:r>
      <w:r w:rsidR="000B3FE0">
        <w:rPr>
          <w:rFonts w:ascii="Times New Roman" w:eastAsiaTheme="minorEastAsia" w:hAnsi="Times New Roman" w:cs="Times New Roman"/>
        </w:rPr>
        <w:t xml:space="preserve"> A</w:t>
      </w:r>
      <w:r w:rsidR="007E38B6">
        <w:rPr>
          <w:rFonts w:ascii="Times New Roman" w:eastAsiaTheme="minorEastAsia" w:hAnsi="Times New Roman" w:cs="Times New Roman"/>
        </w:rPr>
        <w:t>nd a</w:t>
      </w:r>
      <w:r w:rsidR="000B3FE0">
        <w:rPr>
          <w:rFonts w:ascii="Times New Roman" w:eastAsiaTheme="minorEastAsia" w:hAnsi="Times New Roman" w:cs="Times New Roman"/>
        </w:rPr>
        <w:t xml:space="preserve">s </w:t>
      </w:r>
      <m:oMath>
        <m:r>
          <w:rPr>
            <w:rFonts w:ascii="Cambria Math" w:eastAsiaTheme="minorEastAsia" w:hAnsi="Cambria Math" w:cs="Times New Roman"/>
          </w:rPr>
          <m:t>π</m:t>
        </m:r>
      </m:oMath>
      <w:r w:rsidR="000B3FE0">
        <w:rPr>
          <w:rFonts w:ascii="Times New Roman" w:eastAsiaTheme="minorEastAsia" w:hAnsi="Times New Roman" w:cs="Times New Roman"/>
        </w:rPr>
        <w:t xml:space="preserve"> amounts to half a rotation, any parameterised phase will always have two possible (and necessarily opposite) states.</w:t>
      </w:r>
      <w:r w:rsidR="009C51D4">
        <w:rPr>
          <w:rFonts w:ascii="Times New Roman" w:eastAsiaTheme="minorEastAsia" w:hAnsi="Times New Roman" w:cs="Times New Roman"/>
        </w:rPr>
        <w:t xml:space="preserve"> For instance, </w:t>
      </w:r>
      <w:r w:rsidR="007510B9">
        <w:rPr>
          <w:rFonts w:ascii="Times New Roman" w:eastAsiaTheme="minorEastAsia" w:hAnsi="Times New Roman" w:cs="Times New Roman"/>
        </w:rPr>
        <w:t xml:space="preserve">a phase of </w:t>
      </w:r>
      <m:oMath>
        <m:r>
          <w:rPr>
            <w:rFonts w:ascii="Cambria Math" w:eastAsiaTheme="minorEastAsia" w:hAnsi="Cambria Math" w:cs="Times New Roman"/>
          </w:rPr>
          <m:t>α</m:t>
        </m:r>
      </m:oMath>
      <w:r w:rsidR="007510B9">
        <w:rPr>
          <w:rFonts w:ascii="Times New Roman" w:eastAsiaTheme="minorEastAsia" w:hAnsi="Times New Roman" w:cs="Times New Roman"/>
        </w:rPr>
        <w:t xml:space="preserve"> may take</w:t>
      </w:r>
      <w:r w:rsidR="00BC079E">
        <w:rPr>
          <w:rFonts w:ascii="Times New Roman" w:eastAsiaTheme="minorEastAsia" w:hAnsi="Times New Roman" w:cs="Times New Roman"/>
        </w:rPr>
        <w:t xml:space="preserve"> only</w:t>
      </w:r>
      <w:r w:rsidR="007510B9">
        <w:rPr>
          <w:rFonts w:ascii="Times New Roman" w:eastAsiaTheme="minorEastAsia" w:hAnsi="Times New Roman" w:cs="Times New Roman"/>
        </w:rPr>
        <w:t xml:space="preserve"> </w:t>
      </w:r>
      <w:r w:rsidR="00F41EC6">
        <w:rPr>
          <w:rFonts w:ascii="Times New Roman" w:eastAsiaTheme="minorEastAsia" w:hAnsi="Times New Roman" w:cs="Times New Roman"/>
        </w:rPr>
        <w:t>a</w:t>
      </w:r>
      <w:r w:rsidR="007510B9">
        <w:rPr>
          <w:rFonts w:ascii="Times New Roman" w:eastAsiaTheme="minorEastAsia" w:hAnsi="Times New Roman" w:cs="Times New Roman"/>
        </w:rPr>
        <w:t xml:space="preserve"> value</w:t>
      </w:r>
      <w:r w:rsidR="00F41EC6">
        <w:rPr>
          <w:rFonts w:ascii="Times New Roman" w:eastAsiaTheme="minorEastAsia" w:hAnsi="Times New Roman" w:cs="Times New Roman"/>
        </w:rPr>
        <w:t xml:space="preserve"> of</w:t>
      </w:r>
      <w:r w:rsidR="007510B9">
        <w:rPr>
          <w:rFonts w:ascii="Times New Roman" w:eastAsiaTheme="minorEastAsia" w:hAnsi="Times New Roman" w:cs="Times New Roman"/>
        </w:rPr>
        <w:t xml:space="preserve"> </w:t>
      </w:r>
      <m:oMath>
        <m:r>
          <w:rPr>
            <w:rFonts w:ascii="Cambria Math" w:eastAsiaTheme="minorEastAsia" w:hAnsi="Cambria Math" w:cs="Times New Roman"/>
          </w:rPr>
          <m:t>0</m:t>
        </m:r>
      </m:oMath>
      <w:r w:rsidR="007510B9">
        <w:rPr>
          <w:rFonts w:ascii="Times New Roman" w:eastAsiaTheme="minorEastAsia" w:hAnsi="Times New Roman" w:cs="Times New Roman"/>
        </w:rPr>
        <w:t xml:space="preserve"> or </w:t>
      </w:r>
      <m:oMath>
        <m:r>
          <w:rPr>
            <w:rFonts w:ascii="Cambria Math" w:eastAsiaTheme="minorEastAsia" w:hAnsi="Cambria Math" w:cs="Times New Roman"/>
          </w:rPr>
          <m:t>0+π=π</m:t>
        </m:r>
      </m:oMath>
      <w:r w:rsidR="00617262">
        <w:rPr>
          <w:rFonts w:ascii="Times New Roman" w:eastAsiaTheme="minorEastAsia" w:hAnsi="Times New Roman" w:cs="Times New Roman"/>
        </w:rPr>
        <w:t xml:space="preserve"> (</w:t>
      </w:r>
      <w:r w:rsidR="001F14F6">
        <w:rPr>
          <w:rFonts w:ascii="Times New Roman" w:eastAsiaTheme="minorEastAsia" w:hAnsi="Times New Roman" w:cs="Times New Roman"/>
        </w:rPr>
        <w:t xml:space="preserve">i.e. </w:t>
      </w:r>
      <m:oMath>
        <m:r>
          <w:rPr>
            <w:rFonts w:ascii="Cambria Math" w:eastAsiaTheme="minorEastAsia" w:hAnsi="Cambria Math" w:cs="Times New Roman"/>
          </w:rPr>
          <m:t>α=</m:t>
        </m:r>
        <m:d>
          <m:dPr>
            <m:begChr m:val="{"/>
            <m:endChr m:val="}"/>
            <m:ctrlPr>
              <w:rPr>
                <w:rFonts w:ascii="Cambria Math" w:eastAsiaTheme="minorEastAsia" w:hAnsi="Cambria Math" w:cs="Times New Roman"/>
                <w:i/>
              </w:rPr>
            </m:ctrlPr>
          </m:dPr>
          <m:e>
            <m:r>
              <w:rPr>
                <w:rFonts w:ascii="Cambria Math" w:eastAsiaTheme="minorEastAsia" w:hAnsi="Cambria Math" w:cs="Times New Roman"/>
              </w:rPr>
              <m:t>0,π</m:t>
            </m:r>
          </m:e>
        </m:d>
      </m:oMath>
      <w:r w:rsidR="00617262">
        <w:rPr>
          <w:rFonts w:ascii="Times New Roman" w:eastAsiaTheme="minorEastAsia" w:hAnsi="Times New Roman" w:cs="Times New Roman"/>
        </w:rPr>
        <w:t>);</w:t>
      </w:r>
      <w:r w:rsidR="007510B9">
        <w:rPr>
          <w:rFonts w:ascii="Times New Roman" w:eastAsiaTheme="minorEastAsia" w:hAnsi="Times New Roman" w:cs="Times New Roman"/>
        </w:rPr>
        <w:t xml:space="preserve"> a phase of </w:t>
      </w:r>
      <m:oMath>
        <m:r>
          <w:rPr>
            <w:rFonts w:ascii="Cambria Math" w:eastAsiaTheme="minorEastAsia" w:hAnsi="Cambria Math" w:cs="Times New Roman"/>
          </w:rPr>
          <m:t>α+β+γ</m:t>
        </m:r>
      </m:oMath>
      <w:r w:rsidR="009B7E04">
        <w:rPr>
          <w:rFonts w:ascii="Times New Roman" w:eastAsiaTheme="minorEastAsia" w:hAnsi="Times New Roman" w:cs="Times New Roman"/>
        </w:rPr>
        <w:t xml:space="preserve"> </w:t>
      </w:r>
      <w:r w:rsidR="000B5E85">
        <w:rPr>
          <w:rFonts w:ascii="Times New Roman" w:eastAsiaTheme="minorEastAsia" w:hAnsi="Times New Roman" w:cs="Times New Roman"/>
        </w:rPr>
        <w:t xml:space="preserve">may also take only </w:t>
      </w:r>
      <w:r w:rsidR="000E1125">
        <w:rPr>
          <w:rFonts w:ascii="Times New Roman" w:eastAsiaTheme="minorEastAsia" w:hAnsi="Times New Roman" w:cs="Times New Roman"/>
        </w:rPr>
        <w:t>a of</w:t>
      </w:r>
      <w:r w:rsidR="000B5E85">
        <w:rPr>
          <w:rFonts w:ascii="Times New Roman" w:eastAsiaTheme="minorEastAsia" w:hAnsi="Times New Roman" w:cs="Times New Roman"/>
        </w:rPr>
        <w:t xml:space="preserve"> value </w:t>
      </w:r>
      <m:oMath>
        <m:r>
          <w:rPr>
            <w:rFonts w:ascii="Cambria Math" w:eastAsiaTheme="minorEastAsia" w:hAnsi="Cambria Math" w:cs="Times New Roman"/>
          </w:rPr>
          <m:t>0</m:t>
        </m:r>
      </m:oMath>
      <w:r w:rsidR="000B5E85">
        <w:rPr>
          <w:rFonts w:ascii="Times New Roman" w:eastAsiaTheme="minorEastAsia" w:hAnsi="Times New Roman" w:cs="Times New Roman"/>
        </w:rPr>
        <w:t xml:space="preserve"> or </w:t>
      </w:r>
      <m:oMath>
        <m:r>
          <w:rPr>
            <w:rFonts w:ascii="Cambria Math" w:eastAsiaTheme="minorEastAsia" w:hAnsi="Cambria Math" w:cs="Times New Roman"/>
          </w:rPr>
          <m:t>0+π=π</m:t>
        </m:r>
      </m:oMath>
      <w:r w:rsidR="006379A6">
        <w:rPr>
          <w:rFonts w:ascii="Times New Roman" w:eastAsiaTheme="minorEastAsia" w:hAnsi="Times New Roman" w:cs="Times New Roman"/>
        </w:rPr>
        <w:t xml:space="preserve"> (</w:t>
      </w:r>
      <w:r w:rsidR="001F14F6">
        <w:rPr>
          <w:rFonts w:ascii="Times New Roman" w:eastAsiaTheme="minorEastAsia" w:hAnsi="Times New Roman" w:cs="Times New Roman"/>
        </w:rPr>
        <w:t xml:space="preserve">i.e. </w:t>
      </w:r>
      <m:oMath>
        <m:r>
          <w:rPr>
            <w:rFonts w:ascii="Cambria Math" w:eastAsiaTheme="minorEastAsia" w:hAnsi="Cambria Math" w:cs="Times New Roman"/>
          </w:rPr>
          <m:t>α+β+γ=</m:t>
        </m:r>
        <m:d>
          <m:dPr>
            <m:begChr m:val="{"/>
            <m:endChr m:val="}"/>
            <m:ctrlPr>
              <w:rPr>
                <w:rFonts w:ascii="Cambria Math" w:eastAsiaTheme="minorEastAsia" w:hAnsi="Cambria Math" w:cs="Times New Roman"/>
                <w:i/>
              </w:rPr>
            </m:ctrlPr>
          </m:dPr>
          <m:e>
            <m:r>
              <w:rPr>
                <w:rFonts w:ascii="Cambria Math" w:eastAsiaTheme="minorEastAsia" w:hAnsi="Cambria Math" w:cs="Times New Roman"/>
              </w:rPr>
              <m:t>0,π</m:t>
            </m:r>
          </m:e>
        </m:d>
      </m:oMath>
      <w:r w:rsidR="006379A6">
        <w:rPr>
          <w:rFonts w:ascii="Times New Roman" w:eastAsiaTheme="minorEastAsia" w:hAnsi="Times New Roman" w:cs="Times New Roman"/>
        </w:rPr>
        <w:t>)</w:t>
      </w:r>
      <w:r w:rsidR="004D4F76">
        <w:rPr>
          <w:rFonts w:ascii="Times New Roman" w:eastAsiaTheme="minorEastAsia" w:hAnsi="Times New Roman" w:cs="Times New Roman"/>
        </w:rPr>
        <w:t xml:space="preserve">; and a phase of </w:t>
      </w: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+α+β</m:t>
        </m:r>
      </m:oMath>
      <w:r w:rsidR="004D4F76">
        <w:rPr>
          <w:rFonts w:ascii="Times New Roman" w:eastAsiaTheme="minorEastAsia" w:hAnsi="Times New Roman" w:cs="Times New Roman"/>
        </w:rPr>
        <w:t xml:space="preserve"> may take only a val</w:t>
      </w:r>
      <w:r w:rsidR="009D5B06">
        <w:rPr>
          <w:rFonts w:ascii="Times New Roman" w:eastAsiaTheme="minorEastAsia" w:hAnsi="Times New Roman" w:cs="Times New Roman"/>
        </w:rPr>
        <w:t xml:space="preserve">ue of </w:t>
      </w: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oMath>
      <w:r w:rsidR="009D5B06">
        <w:rPr>
          <w:rFonts w:ascii="Times New Roman" w:eastAsiaTheme="minorEastAsia" w:hAnsi="Times New Roman" w:cs="Times New Roman"/>
        </w:rPr>
        <w:t xml:space="preserve"> or </w:t>
      </w: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+π=</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2</m:t>
            </m:r>
          </m:den>
        </m:f>
      </m:oMath>
      <w:r w:rsidR="009D5B06">
        <w:rPr>
          <w:rFonts w:ascii="Times New Roman" w:eastAsiaTheme="minorEastAsia" w:hAnsi="Times New Roman" w:cs="Times New Roman"/>
        </w:rPr>
        <w:t xml:space="preserve"> (</w:t>
      </w:r>
      <w:r w:rsidR="001F14F6">
        <w:rPr>
          <w:rFonts w:ascii="Times New Roman" w:eastAsiaTheme="minorEastAsia" w:hAnsi="Times New Roman" w:cs="Times New Roman"/>
        </w:rPr>
        <w:t xml:space="preserve">i.e. </w:t>
      </w: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+α+b=</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2</m:t>
                </m:r>
              </m:den>
            </m:f>
          </m:e>
        </m:d>
      </m:oMath>
      <w:r w:rsidR="009D5B06">
        <w:rPr>
          <w:rFonts w:ascii="Times New Roman" w:eastAsiaTheme="minorEastAsia" w:hAnsi="Times New Roman" w:cs="Times New Roman"/>
        </w:rPr>
        <w:t>)</w:t>
      </w:r>
      <w:r w:rsidR="000B5E85">
        <w:rPr>
          <w:rFonts w:ascii="Times New Roman" w:eastAsiaTheme="minorEastAsia" w:hAnsi="Times New Roman" w:cs="Times New Roman"/>
        </w:rPr>
        <w:t>.</w:t>
      </w:r>
      <w:r w:rsidR="00996B4C">
        <w:rPr>
          <w:rFonts w:ascii="Times New Roman" w:eastAsiaTheme="minorEastAsia" w:hAnsi="Times New Roman" w:cs="Times New Roman"/>
        </w:rPr>
        <w:t xml:space="preserve"> Referencing the phase wheel shown in </w:t>
      </w:r>
      <w:r w:rsidR="00996B4C" w:rsidRPr="00541353">
        <w:rPr>
          <w:rFonts w:ascii="Times New Roman" w:eastAsiaTheme="minorEastAsia" w:hAnsi="Times New Roman" w:cs="Times New Roman"/>
          <w:color w:val="FF0000"/>
          <w:highlight w:val="yellow"/>
        </w:rPr>
        <w:t>figure 3.1</w:t>
      </w:r>
      <w:r w:rsidR="00EE1287">
        <w:rPr>
          <w:rFonts w:ascii="Times New Roman" w:eastAsiaTheme="minorEastAsia" w:hAnsi="Times New Roman" w:cs="Times New Roman"/>
        </w:rPr>
        <w:t>, the two possible states of any parameterised phase are</w:t>
      </w:r>
      <w:r w:rsidR="00220155">
        <w:rPr>
          <w:rFonts w:ascii="Times New Roman" w:eastAsiaTheme="minorEastAsia" w:hAnsi="Times New Roman" w:cs="Times New Roman"/>
        </w:rPr>
        <w:t xml:space="preserve"> thus</w:t>
      </w:r>
      <w:r w:rsidR="00EE1287">
        <w:rPr>
          <w:rFonts w:ascii="Times New Roman" w:eastAsiaTheme="minorEastAsia" w:hAnsi="Times New Roman" w:cs="Times New Roman"/>
        </w:rPr>
        <w:t xml:space="preserve"> always an opposite pair among the</w:t>
      </w:r>
      <w:r w:rsidR="00546F90">
        <w:rPr>
          <w:rFonts w:ascii="Times New Roman" w:eastAsiaTheme="minorEastAsia" w:hAnsi="Times New Roman" w:cs="Times New Roman"/>
        </w:rPr>
        <w:t xml:space="preserve"> Clifford</w:t>
      </w:r>
      <w:r w:rsidR="00662A1A">
        <w:rPr>
          <w:rFonts w:ascii="Times New Roman" w:eastAsiaTheme="minorEastAsia" w:hAnsi="Times New Roman" w:cs="Times New Roman"/>
        </w:rPr>
        <w:t xml:space="preserve"> </w:t>
      </w:r>
      <w:r w:rsidR="00EE1287">
        <w:rPr>
          <w:rFonts w:ascii="Times New Roman" w:eastAsiaTheme="minorEastAsia" w:hAnsi="Times New Roman" w:cs="Times New Roman"/>
        </w:rPr>
        <w:t>options (</w:t>
      </w:r>
      <w:proofErr w:type="gramStart"/>
      <w:r w:rsidR="003A0250">
        <w:rPr>
          <w:rFonts w:ascii="Times New Roman" w:eastAsiaTheme="minorEastAsia" w:hAnsi="Times New Roman" w:cs="Times New Roman"/>
        </w:rPr>
        <w:t>i.e.</w:t>
      </w:r>
      <w:proofErr w:type="gramEnd"/>
      <w:r w:rsidR="00EE1287">
        <w:rPr>
          <w:rFonts w:ascii="Times New Roman" w:eastAsiaTheme="minorEastAsia" w:hAnsi="Times New Roman" w:cs="Times New Roman"/>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0,π</m:t>
            </m:r>
          </m:e>
        </m:d>
      </m:oMath>
      <w:r w:rsidR="00EE1287">
        <w:rPr>
          <w:rFonts w:ascii="Times New Roman" w:eastAsiaTheme="minorEastAsia" w:hAnsi="Times New Roman" w:cs="Times New Roman"/>
        </w:rPr>
        <w:t xml:space="preserve"> or </w:t>
      </w:r>
      <m:oMath>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2</m:t>
                </m:r>
              </m:den>
            </m:f>
          </m:e>
        </m:d>
      </m:oMath>
      <w:r w:rsidR="00EE1287">
        <w:rPr>
          <w:rFonts w:ascii="Times New Roman" w:eastAsiaTheme="minorEastAsia" w:hAnsi="Times New Roman" w:cs="Times New Roman"/>
        </w:rPr>
        <w:t>).</w:t>
      </w:r>
      <w:r w:rsidR="00BB38F3">
        <w:rPr>
          <w:rFonts w:ascii="Times New Roman" w:eastAsiaTheme="minorEastAsia" w:hAnsi="Times New Roman" w:cs="Times New Roman"/>
        </w:rPr>
        <w:t xml:space="preserve"> Herein, the possible states a particular parameterised phase may take will be referred to as its </w:t>
      </w:r>
      <w:r w:rsidR="00BB38F3" w:rsidRPr="008123D5">
        <w:rPr>
          <w:rFonts w:ascii="Times New Roman" w:eastAsiaTheme="minorEastAsia" w:hAnsi="Times New Roman" w:cs="Times New Roman"/>
          <w:i/>
          <w:iCs/>
        </w:rPr>
        <w:t>domain</w:t>
      </w:r>
      <w:r w:rsidR="00BB38F3">
        <w:rPr>
          <w:rFonts w:ascii="Times New Roman" w:eastAsiaTheme="minorEastAsia" w:hAnsi="Times New Roman" w:cs="Times New Roman"/>
        </w:rPr>
        <w:t>.</w:t>
      </w:r>
      <w:r w:rsidR="00DE2016">
        <w:rPr>
          <w:rFonts w:ascii="Times New Roman" w:eastAsiaTheme="minorEastAsia" w:hAnsi="Times New Roman" w:cs="Times New Roman"/>
        </w:rPr>
        <w:t xml:space="preserve"> Note also that any phase </w:t>
      </w:r>
      <w:r w:rsidR="00763E05">
        <w:rPr>
          <w:rFonts w:ascii="Times New Roman" w:eastAsiaTheme="minorEastAsia" w:hAnsi="Times New Roman" w:cs="Times New Roman"/>
        </w:rPr>
        <w:t>will</w:t>
      </w:r>
      <w:r w:rsidR="003D303F">
        <w:rPr>
          <w:rFonts w:ascii="Times New Roman" w:eastAsiaTheme="minorEastAsia" w:hAnsi="Times New Roman" w:cs="Times New Roman"/>
        </w:rPr>
        <w:t xml:space="preserve"> thus</w:t>
      </w:r>
      <w:r w:rsidR="00DE2016">
        <w:rPr>
          <w:rFonts w:ascii="Times New Roman" w:eastAsiaTheme="minorEastAsia" w:hAnsi="Times New Roman" w:cs="Times New Roman"/>
        </w:rPr>
        <w:t xml:space="preserve"> necessarily </w:t>
      </w:r>
      <w:r w:rsidR="00763E05">
        <w:rPr>
          <w:rFonts w:ascii="Times New Roman" w:eastAsiaTheme="minorEastAsia" w:hAnsi="Times New Roman" w:cs="Times New Roman"/>
        </w:rPr>
        <w:t xml:space="preserve">take the form of </w:t>
      </w:r>
      <w:r w:rsidR="003D303F">
        <w:rPr>
          <w:rFonts w:ascii="Times New Roman" w:eastAsiaTheme="minorEastAsia" w:hAnsi="Times New Roman" w:cs="Times New Roman"/>
        </w:rPr>
        <w:t xml:space="preserve">a sum of Boolean parameters </w:t>
      </w:r>
      <w:r w:rsidR="004017C0">
        <w:rPr>
          <w:rFonts w:ascii="Times New Roman" w:eastAsiaTheme="minorEastAsia" w:hAnsi="Times New Roman" w:cs="Times New Roman"/>
        </w:rPr>
        <w:t xml:space="preserve">(or none) </w:t>
      </w:r>
      <w:r w:rsidR="003D303F">
        <w:rPr>
          <w:rFonts w:ascii="Times New Roman" w:eastAsiaTheme="minorEastAsia" w:hAnsi="Times New Roman" w:cs="Times New Roman"/>
        </w:rPr>
        <w:t>plus some Clifford constant:</w:t>
      </w:r>
      <w:r w:rsidR="00DE2016">
        <w:rPr>
          <w:rFonts w:ascii="Times New Roman" w:eastAsiaTheme="minorEastAsia" w:hAnsi="Times New Roman" w:cs="Times New Roman"/>
        </w:rPr>
        <w:t xml:space="preserve"> </w:t>
      </w:r>
      <m:oMath>
        <m:r>
          <w:rPr>
            <w:rFonts w:ascii="Cambria Math" w:eastAsiaTheme="minorEastAsia" w:hAnsi="Cambria Math" w:cs="Times New Roman"/>
          </w:rPr>
          <m:t>α+β+…+</m:t>
        </m:r>
        <m:f>
          <m:fPr>
            <m:ctrlPr>
              <w:rPr>
                <w:rFonts w:ascii="Cambria Math" w:eastAsiaTheme="minorEastAsia" w:hAnsi="Cambria Math" w:cs="Times New Roman"/>
                <w:i/>
              </w:rPr>
            </m:ctrlPr>
          </m:fPr>
          <m:num>
            <m:r>
              <w:rPr>
                <w:rFonts w:ascii="Cambria Math" w:eastAsiaTheme="minorEastAsia" w:hAnsi="Cambria Math" w:cs="Times New Roman"/>
              </w:rPr>
              <m:t>nπ</m:t>
            </m:r>
          </m:num>
          <m:den>
            <m:r>
              <w:rPr>
                <w:rFonts w:ascii="Cambria Math" w:eastAsiaTheme="minorEastAsia" w:hAnsi="Cambria Math" w:cs="Times New Roman"/>
              </w:rPr>
              <m:t>2</m:t>
            </m:r>
          </m:den>
        </m:f>
      </m:oMath>
      <w:r w:rsidR="00DE2016">
        <w:rPr>
          <w:rFonts w:ascii="Times New Roman" w:eastAsiaTheme="minorEastAsia" w:hAnsi="Times New Roman" w:cs="Times New Roman"/>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498"/>
        <w:gridCol w:w="239"/>
      </w:tblGrid>
      <w:tr w:rsidR="00BB3B7B" w14:paraId="2082AB1F" w14:textId="77777777" w:rsidTr="00BB3B7B">
        <w:tc>
          <w:tcPr>
            <w:tcW w:w="279" w:type="dxa"/>
          </w:tcPr>
          <w:p w14:paraId="62FBBF6E" w14:textId="77777777" w:rsidR="00BB3B7B" w:rsidRDefault="00BB3B7B" w:rsidP="00092A5C">
            <w:pPr>
              <w:jc w:val="both"/>
              <w:rPr>
                <w:rFonts w:ascii="Times New Roman" w:eastAsiaTheme="minorEastAsia" w:hAnsi="Times New Roman" w:cs="Times New Roman"/>
              </w:rPr>
            </w:pPr>
          </w:p>
        </w:tc>
        <w:tc>
          <w:tcPr>
            <w:tcW w:w="8498" w:type="dxa"/>
          </w:tcPr>
          <w:p w14:paraId="6EEBD160" w14:textId="6701D22B" w:rsidR="00BB3B7B" w:rsidRDefault="00BB3B7B" w:rsidP="00BB3B7B">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E9666E5" wp14:editId="4F691A67">
                  <wp:extent cx="2087880" cy="2140363"/>
                  <wp:effectExtent l="0" t="0" r="7620" b="0"/>
                  <wp:docPr id="16706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2984" cy="2145595"/>
                          </a:xfrm>
                          <a:prstGeom prst="rect">
                            <a:avLst/>
                          </a:prstGeom>
                          <a:noFill/>
                        </pic:spPr>
                      </pic:pic>
                    </a:graphicData>
                  </a:graphic>
                </wp:inline>
              </w:drawing>
            </w:r>
          </w:p>
        </w:tc>
        <w:tc>
          <w:tcPr>
            <w:tcW w:w="239" w:type="dxa"/>
          </w:tcPr>
          <w:p w14:paraId="67CC37B9" w14:textId="77777777" w:rsidR="00BB3B7B" w:rsidRDefault="00BB3B7B" w:rsidP="00092A5C">
            <w:pPr>
              <w:jc w:val="both"/>
              <w:rPr>
                <w:rFonts w:ascii="Times New Roman" w:eastAsiaTheme="minorEastAsia" w:hAnsi="Times New Roman" w:cs="Times New Roman"/>
              </w:rPr>
            </w:pPr>
          </w:p>
        </w:tc>
      </w:tr>
    </w:tbl>
    <w:p w14:paraId="2197511F" w14:textId="77777777" w:rsidR="00BB3B7B" w:rsidRDefault="00BB3B7B" w:rsidP="00092A5C">
      <w:pPr>
        <w:jc w:val="both"/>
        <w:rPr>
          <w:rFonts w:ascii="Times New Roman" w:eastAsiaTheme="minorEastAsia" w:hAnsi="Times New Roman" w:cs="Times New Roman"/>
        </w:rPr>
      </w:pPr>
    </w:p>
    <w:p w14:paraId="091F4252" w14:textId="64A4CC04" w:rsidR="00996B4C" w:rsidRDefault="00996B4C" w:rsidP="00092A5C">
      <w:pPr>
        <w:jc w:val="both"/>
        <w:rPr>
          <w:rFonts w:ascii="Times New Roman" w:eastAsiaTheme="minorEastAsia" w:hAnsi="Times New Roman" w:cs="Times New Roman"/>
        </w:rPr>
      </w:pPr>
      <w:r w:rsidRPr="00996B4C">
        <w:rPr>
          <w:rFonts w:ascii="Times New Roman" w:eastAsiaTheme="minorEastAsia" w:hAnsi="Times New Roman" w:cs="Times New Roman"/>
          <w:color w:val="FF0000"/>
          <w:highlight w:val="yellow"/>
        </w:rPr>
        <w:t>[</w:t>
      </w:r>
      <w:r>
        <w:rPr>
          <w:rFonts w:ascii="Times New Roman" w:eastAsiaTheme="minorEastAsia" w:hAnsi="Times New Roman" w:cs="Times New Roman"/>
          <w:color w:val="FF0000"/>
          <w:highlight w:val="yellow"/>
        </w:rPr>
        <w:t>FIG</w:t>
      </w:r>
      <w:r w:rsidRPr="00996B4C">
        <w:rPr>
          <w:rFonts w:ascii="Times New Roman" w:eastAsiaTheme="minorEastAsia" w:hAnsi="Times New Roman" w:cs="Times New Roman"/>
          <w:color w:val="FF0000"/>
          <w:highlight w:val="yellow"/>
        </w:rPr>
        <w:t xml:space="preserve"> 3.1</w:t>
      </w:r>
      <w:r w:rsidR="00BB3B7B">
        <w:rPr>
          <w:rFonts w:ascii="Times New Roman" w:eastAsiaTheme="minorEastAsia" w:hAnsi="Times New Roman" w:cs="Times New Roman"/>
          <w:color w:val="FF0000"/>
          <w:highlight w:val="yellow"/>
        </w:rPr>
        <w:t xml:space="preserve"> – add caption</w:t>
      </w:r>
      <w:r w:rsidRPr="00996B4C">
        <w:rPr>
          <w:rFonts w:ascii="Times New Roman" w:eastAsiaTheme="minorEastAsia" w:hAnsi="Times New Roman" w:cs="Times New Roman"/>
          <w:color w:val="FF0000"/>
          <w:highlight w:val="yellow"/>
        </w:rPr>
        <w:t>]</w:t>
      </w:r>
    </w:p>
    <w:p w14:paraId="3A8AC28D" w14:textId="0B04831F" w:rsidR="00462766" w:rsidRDefault="00311A87" w:rsidP="00092A5C">
      <w:pPr>
        <w:jc w:val="both"/>
        <w:rPr>
          <w:rFonts w:ascii="Times New Roman" w:eastAsiaTheme="minorEastAsia" w:hAnsi="Times New Roman" w:cs="Times New Roman"/>
        </w:rPr>
      </w:pPr>
      <w:r>
        <w:rPr>
          <w:rFonts w:ascii="Times New Roman" w:eastAsiaTheme="minorEastAsia" w:hAnsi="Times New Roman" w:cs="Times New Roman"/>
        </w:rPr>
        <w:t xml:space="preserve">It is due to </w:t>
      </w:r>
      <w:r w:rsidR="00E40751">
        <w:rPr>
          <w:rFonts w:ascii="Times New Roman" w:eastAsiaTheme="minorEastAsia" w:hAnsi="Times New Roman" w:cs="Times New Roman"/>
        </w:rPr>
        <w:t>the</w:t>
      </w:r>
      <w:r>
        <w:rPr>
          <w:rFonts w:ascii="Times New Roman" w:eastAsiaTheme="minorEastAsia" w:hAnsi="Times New Roman" w:cs="Times New Roman"/>
        </w:rPr>
        <w:t xml:space="preserve"> fact that the domain of a</w:t>
      </w:r>
      <w:r w:rsidR="00C86206">
        <w:rPr>
          <w:rFonts w:ascii="Times New Roman" w:eastAsiaTheme="minorEastAsia" w:hAnsi="Times New Roman" w:cs="Times New Roman"/>
        </w:rPr>
        <w:t>ny</w:t>
      </w:r>
      <w:r>
        <w:rPr>
          <w:rFonts w:ascii="Times New Roman" w:eastAsiaTheme="minorEastAsia" w:hAnsi="Times New Roman" w:cs="Times New Roman"/>
        </w:rPr>
        <w:t xml:space="preserve"> phase is always two opposite values on this wheel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xml:space="preserve"> always separated by </w:t>
      </w:r>
      <m:oMath>
        <m:r>
          <w:rPr>
            <w:rFonts w:ascii="Cambria Math" w:eastAsiaTheme="minorEastAsia" w:hAnsi="Cambria Math" w:cs="Times New Roman"/>
          </w:rPr>
          <m:t>π</m:t>
        </m:r>
      </m:oMath>
      <w:r>
        <w:rPr>
          <w:rFonts w:ascii="Times New Roman" w:eastAsiaTheme="minorEastAsia" w:hAnsi="Times New Roman" w:cs="Times New Roman"/>
        </w:rPr>
        <w:t xml:space="preserve">) that </w:t>
      </w:r>
      <w:r w:rsidR="00086F09">
        <w:rPr>
          <w:rFonts w:ascii="Times New Roman" w:eastAsiaTheme="minorEastAsia" w:hAnsi="Times New Roman" w:cs="Times New Roman"/>
        </w:rPr>
        <w:t xml:space="preserve">the </w:t>
      </w:r>
      <w:r w:rsidR="001A2E0F">
        <w:rPr>
          <w:rFonts w:ascii="Times New Roman" w:eastAsiaTheme="minorEastAsia" w:hAnsi="Times New Roman" w:cs="Times New Roman"/>
        </w:rPr>
        <w:t>ambiguity remains a stable and undisruptive one</w:t>
      </w:r>
      <w:r w:rsidR="00A9033A">
        <w:rPr>
          <w:rFonts w:ascii="Times New Roman" w:eastAsiaTheme="minorEastAsia" w:hAnsi="Times New Roman" w:cs="Times New Roman"/>
        </w:rPr>
        <w:t xml:space="preserve"> to the rewrite rules</w:t>
      </w:r>
      <w:r w:rsidR="001A2E0F">
        <w:rPr>
          <w:rFonts w:ascii="Times New Roman" w:eastAsiaTheme="minorEastAsia" w:hAnsi="Times New Roman" w:cs="Times New Roman"/>
        </w:rPr>
        <w:t>.</w:t>
      </w:r>
      <w:r w:rsidR="00AC482B">
        <w:rPr>
          <w:rFonts w:ascii="Times New Roman" w:eastAsiaTheme="minorEastAsia" w:hAnsi="Times New Roman" w:cs="Times New Roman"/>
        </w:rPr>
        <w:t xml:space="preserve"> Consider again the </w:t>
      </w:r>
      <w:r w:rsidR="00AC482B" w:rsidRPr="006E1432">
        <w:rPr>
          <w:rFonts w:ascii="Times New Roman" w:eastAsiaTheme="minorEastAsia" w:hAnsi="Times New Roman" w:cs="Times New Roman"/>
          <w:i/>
          <w:iCs/>
        </w:rPr>
        <w:t>local complementation</w:t>
      </w:r>
      <w:r w:rsidR="00AC482B">
        <w:rPr>
          <w:rFonts w:ascii="Times New Roman" w:eastAsiaTheme="minorEastAsia" w:hAnsi="Times New Roman" w:cs="Times New Roman"/>
        </w:rPr>
        <w:t xml:space="preserve"> rule.</w:t>
      </w:r>
      <w:r w:rsidR="00966B7A">
        <w:rPr>
          <w:rFonts w:ascii="Times New Roman" w:eastAsiaTheme="minorEastAsia" w:hAnsi="Times New Roman" w:cs="Times New Roman"/>
        </w:rPr>
        <w:t xml:space="preserve"> While the central spider may take a parameterised (and hence ambiguous) phase</w:t>
      </w:r>
      <w:r w:rsidR="00C41080">
        <w:rPr>
          <w:rFonts w:ascii="Times New Roman" w:eastAsiaTheme="minorEastAsia" w:hAnsi="Times New Roman" w:cs="Times New Roman"/>
        </w:rPr>
        <w:t xml:space="preserve">, </w:t>
      </w:r>
      <w:r w:rsidR="00DB32C3">
        <w:rPr>
          <w:rFonts w:ascii="Times New Roman" w:eastAsiaTheme="minorEastAsia" w:hAnsi="Times New Roman" w:cs="Times New Roman"/>
        </w:rPr>
        <w:t>it will nevertheless always be known whether this rule applies.</w:t>
      </w:r>
      <w:r w:rsidR="004A6CB8">
        <w:rPr>
          <w:rFonts w:ascii="Times New Roman" w:eastAsiaTheme="minorEastAsia" w:hAnsi="Times New Roman" w:cs="Times New Roman"/>
        </w:rPr>
        <w:t xml:space="preserve"> Either its domain is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0,π</m:t>
            </m:r>
          </m:e>
        </m:d>
      </m:oMath>
      <w:r w:rsidR="004A6CB8">
        <w:rPr>
          <w:rFonts w:ascii="Times New Roman" w:eastAsiaTheme="minorEastAsia" w:hAnsi="Times New Roman" w:cs="Times New Roman"/>
        </w:rPr>
        <w:t xml:space="preserve">, meaning the rule </w:t>
      </w:r>
      <w:proofErr w:type="gramStart"/>
      <w:r w:rsidR="004A6CB8">
        <w:rPr>
          <w:rFonts w:ascii="Times New Roman" w:eastAsiaTheme="minorEastAsia" w:hAnsi="Times New Roman" w:cs="Times New Roman"/>
        </w:rPr>
        <w:t>definitely does</w:t>
      </w:r>
      <w:proofErr w:type="gramEnd"/>
      <w:r w:rsidR="004A6CB8">
        <w:rPr>
          <w:rFonts w:ascii="Times New Roman" w:eastAsiaTheme="minorEastAsia" w:hAnsi="Times New Roman" w:cs="Times New Roman"/>
        </w:rPr>
        <w:t xml:space="preserve"> not apply, or it is </w:t>
      </w:r>
      <m:oMath>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2</m:t>
                </m:r>
              </m:den>
            </m:f>
          </m:e>
        </m:d>
      </m:oMath>
      <w:r w:rsidR="004A6CB8">
        <w:rPr>
          <w:rFonts w:ascii="Times New Roman" w:eastAsiaTheme="minorEastAsia" w:hAnsi="Times New Roman" w:cs="Times New Roman"/>
        </w:rPr>
        <w:t>, meaning it definitely does</w:t>
      </w:r>
      <w:r w:rsidR="00D929F0">
        <w:rPr>
          <w:rFonts w:ascii="Times New Roman" w:eastAsiaTheme="minorEastAsia" w:hAnsi="Times New Roman" w:cs="Times New Roman"/>
        </w:rPr>
        <w:t xml:space="preserve">. </w:t>
      </w:r>
      <w:r w:rsidR="00462766">
        <w:rPr>
          <w:rFonts w:ascii="Times New Roman" w:eastAsiaTheme="minorEastAsia" w:hAnsi="Times New Roman" w:cs="Times New Roman"/>
        </w:rPr>
        <w:t xml:space="preserve">If indeed the rule does </w:t>
      </w:r>
      <w:r w:rsidR="009109B9">
        <w:rPr>
          <w:rFonts w:ascii="Times New Roman" w:eastAsiaTheme="minorEastAsia" w:hAnsi="Times New Roman" w:cs="Times New Roman"/>
        </w:rPr>
        <w:t>apply,</w:t>
      </w:r>
      <w:r w:rsidR="00462766">
        <w:rPr>
          <w:rFonts w:ascii="Times New Roman" w:eastAsiaTheme="minorEastAsia" w:hAnsi="Times New Roman" w:cs="Times New Roman"/>
        </w:rPr>
        <w:t xml:space="preserve"> then the ambiguity in this phase simply propagates through the rule.</w:t>
      </w:r>
      <w:r w:rsidR="00D519D7">
        <w:rPr>
          <w:rFonts w:ascii="Times New Roman" w:eastAsiaTheme="minorEastAsia" w:hAnsi="Times New Roman" w:cs="Times New Roman"/>
        </w:rPr>
        <w:t xml:space="preserve"> In the case of </w:t>
      </w:r>
      <w:r w:rsidR="00D519D7" w:rsidRPr="006E1432">
        <w:rPr>
          <w:rFonts w:ascii="Times New Roman" w:eastAsiaTheme="minorEastAsia" w:hAnsi="Times New Roman" w:cs="Times New Roman"/>
          <w:i/>
          <w:iCs/>
        </w:rPr>
        <w:t>local complementation</w:t>
      </w:r>
      <w:r w:rsidR="00D519D7">
        <w:rPr>
          <w:rFonts w:ascii="Times New Roman" w:eastAsiaTheme="minorEastAsia" w:hAnsi="Times New Roman" w:cs="Times New Roman"/>
        </w:rPr>
        <w:t xml:space="preserve"> this</w:t>
      </w:r>
      <w:r w:rsidR="00D2566B">
        <w:rPr>
          <w:rFonts w:ascii="Times New Roman" w:eastAsiaTheme="minorEastAsia" w:hAnsi="Times New Roman" w:cs="Times New Roman"/>
        </w:rPr>
        <w:t xml:space="preserve"> becomes generalised as in </w:t>
      </w:r>
      <w:r w:rsidR="00D2566B" w:rsidRPr="00D2566B">
        <w:rPr>
          <w:rFonts w:ascii="Times New Roman" w:eastAsiaTheme="minorEastAsia" w:hAnsi="Times New Roman" w:cs="Times New Roman"/>
          <w:color w:val="FF0000"/>
          <w:highlight w:val="yellow"/>
        </w:rPr>
        <w:t>figure 3.2</w:t>
      </w:r>
      <w:r w:rsidR="00D2566B">
        <w:rPr>
          <w:rFonts w:ascii="Times New Roman" w:eastAsiaTheme="minorEastAsia" w:hAnsi="Times New Roman" w:cs="Times New Roman"/>
        </w:rPr>
        <w:t>.</w:t>
      </w:r>
    </w:p>
    <w:p w14:paraId="3CD90B0C" w14:textId="055F4A27" w:rsidR="00D2566B" w:rsidRDefault="00D2566B" w:rsidP="00092A5C">
      <w:pPr>
        <w:jc w:val="both"/>
        <w:rPr>
          <w:rFonts w:ascii="Times New Roman" w:eastAsiaTheme="minorEastAsia" w:hAnsi="Times New Roman" w:cs="Times New Roman"/>
        </w:rPr>
      </w:pPr>
      <w:r w:rsidRPr="00D2566B">
        <w:rPr>
          <w:rFonts w:ascii="Times New Roman" w:eastAsiaTheme="minorEastAsia" w:hAnsi="Times New Roman" w:cs="Times New Roman"/>
          <w:color w:val="FF0000"/>
          <w:highlight w:val="yellow"/>
        </w:rPr>
        <w:t>[FIG 3.2, showing local comp, but with (</w:t>
      </w:r>
      <w:proofErr w:type="spellStart"/>
      <w:r w:rsidRPr="00D2566B">
        <w:rPr>
          <w:rFonts w:ascii="Times New Roman" w:eastAsiaTheme="minorEastAsia" w:hAnsi="Times New Roman" w:cs="Times New Roman"/>
          <w:color w:val="FF0000"/>
          <w:highlight w:val="yellow"/>
        </w:rPr>
        <w:t>a+b</w:t>
      </w:r>
      <w:proofErr w:type="spellEnd"/>
      <w:r w:rsidRPr="00D2566B">
        <w:rPr>
          <w:rFonts w:ascii="Times New Roman" w:eastAsiaTheme="minorEastAsia" w:hAnsi="Times New Roman" w:cs="Times New Roman"/>
          <w:color w:val="FF0000"/>
          <w:highlight w:val="yellow"/>
        </w:rPr>
        <w:t>+</w:t>
      </w:r>
      <w:proofErr w:type="gramStart"/>
      <w:r w:rsidRPr="00D2566B">
        <w:rPr>
          <w:rFonts w:ascii="Times New Roman" w:eastAsiaTheme="minorEastAsia" w:hAnsi="Times New Roman" w:cs="Times New Roman"/>
          <w:color w:val="FF0000"/>
          <w:highlight w:val="yellow"/>
        </w:rPr>
        <w:t>…)+</w:t>
      </w:r>
      <w:proofErr w:type="gramEnd"/>
      <w:r w:rsidRPr="00D2566B">
        <w:rPr>
          <w:rFonts w:ascii="Times New Roman" w:eastAsiaTheme="minorEastAsia" w:hAnsi="Times New Roman" w:cs="Times New Roman"/>
          <w:color w:val="FF0000"/>
          <w:highlight w:val="yellow"/>
        </w:rPr>
        <w:t>-pi/2 -&gt; etc.</w:t>
      </w:r>
      <w:r w:rsidR="00236C48">
        <w:rPr>
          <w:rFonts w:ascii="Times New Roman" w:eastAsiaTheme="minorEastAsia" w:hAnsi="Times New Roman" w:cs="Times New Roman"/>
          <w:color w:val="FF0000"/>
          <w:highlight w:val="yellow"/>
        </w:rPr>
        <w:t xml:space="preserve"> </w:t>
      </w:r>
      <w:r w:rsidR="00FB4809" w:rsidRPr="00FB4809">
        <w:rPr>
          <w:rFonts w:ascii="Times New Roman" w:eastAsiaTheme="minorEastAsia" w:hAnsi="Times New Roman" w:cs="Times New Roman"/>
          <w:b/>
          <w:bCs/>
          <w:color w:val="FF0000"/>
          <w:highlight w:val="yellow"/>
        </w:rPr>
        <w:t>ANOTHER WAY TO LOOK AT IT IS A -&gt; A+PI</w:t>
      </w:r>
      <w:r w:rsidRPr="00D2566B">
        <w:rPr>
          <w:rFonts w:ascii="Times New Roman" w:eastAsiaTheme="minorEastAsia" w:hAnsi="Times New Roman" w:cs="Times New Roman"/>
          <w:color w:val="FF0000"/>
          <w:highlight w:val="yellow"/>
        </w:rPr>
        <w:t>]</w:t>
      </w:r>
    </w:p>
    <w:p w14:paraId="382867AB" w14:textId="06D2DC58" w:rsidR="00996B4C" w:rsidRDefault="00F53802" w:rsidP="00ED0A9D">
      <w:pPr>
        <w:jc w:val="both"/>
        <w:rPr>
          <w:rFonts w:ascii="Times New Roman" w:eastAsiaTheme="minorEastAsia" w:hAnsi="Times New Roman" w:cs="Times New Roman"/>
        </w:rPr>
      </w:pPr>
      <w:r>
        <w:rPr>
          <w:rFonts w:ascii="Times New Roman" w:eastAsiaTheme="minorEastAsia" w:hAnsi="Times New Roman" w:cs="Times New Roman"/>
        </w:rPr>
        <w:t>Most of the other rewrite rules can likewise be generalised</w:t>
      </w:r>
      <w:r w:rsidR="0034734A">
        <w:rPr>
          <w:rFonts w:ascii="Times New Roman" w:eastAsiaTheme="minorEastAsia" w:hAnsi="Times New Roman" w:cs="Times New Roman"/>
        </w:rPr>
        <w:t xml:space="preserve"> quite straightforwardly</w:t>
      </w:r>
      <w:r>
        <w:rPr>
          <w:rFonts w:ascii="Times New Roman" w:eastAsiaTheme="minorEastAsia" w:hAnsi="Times New Roman" w:cs="Times New Roman"/>
        </w:rPr>
        <w:t xml:space="preserve"> by the same reasoning, as any effect they have on </w:t>
      </w:r>
      <w:r w:rsidR="00236C48">
        <w:rPr>
          <w:rFonts w:ascii="Times New Roman" w:eastAsiaTheme="minorEastAsia" w:hAnsi="Times New Roman" w:cs="Times New Roman"/>
        </w:rPr>
        <w:t>phase</w:t>
      </w:r>
      <w:r w:rsidR="00570A69">
        <w:rPr>
          <w:rFonts w:ascii="Times New Roman" w:eastAsiaTheme="minorEastAsia" w:hAnsi="Times New Roman" w:cs="Times New Roman"/>
        </w:rPr>
        <w:t xml:space="preserve"> amounts to adding (or, equivalently, subtracting)</w:t>
      </w:r>
      <w:r>
        <w:rPr>
          <w:rFonts w:ascii="Times New Roman" w:eastAsiaTheme="minorEastAsia" w:hAnsi="Times New Roman" w:cs="Times New Roman"/>
        </w:rPr>
        <w:t xml:space="preserve"> </w:t>
      </w:r>
      <m:oMath>
        <m:r>
          <w:rPr>
            <w:rFonts w:ascii="Cambria Math" w:eastAsiaTheme="minorEastAsia" w:hAnsi="Cambria Math" w:cs="Times New Roman"/>
          </w:rPr>
          <m:t>π</m:t>
        </m:r>
      </m:oMath>
      <w:r>
        <w:rPr>
          <w:rFonts w:ascii="Times New Roman" w:eastAsiaTheme="minorEastAsia" w:hAnsi="Times New Roman" w:cs="Times New Roman"/>
        </w:rPr>
        <w:t xml:space="preserve">. </w:t>
      </w:r>
      <w:r w:rsidR="00E86DFB">
        <w:rPr>
          <w:rFonts w:ascii="Times New Roman" w:eastAsiaTheme="minorEastAsia" w:hAnsi="Times New Roman" w:cs="Times New Roman"/>
        </w:rPr>
        <w:t xml:space="preserve">The notable exception is the </w:t>
      </w:r>
      <m:oMath>
        <m:r>
          <w:rPr>
            <w:rFonts w:ascii="Cambria Math" w:eastAsiaTheme="minorEastAsia" w:hAnsi="Cambria Math" w:cs="Times New Roman"/>
          </w:rPr>
          <m:t>π</m:t>
        </m:r>
      </m:oMath>
      <w:r w:rsidR="00E97BA7" w:rsidRPr="00E97BA7">
        <w:rPr>
          <w:rFonts w:ascii="Times New Roman" w:eastAsiaTheme="minorEastAsia" w:hAnsi="Times New Roman" w:cs="Times New Roman"/>
          <w:i/>
          <w:iCs/>
        </w:rPr>
        <w:t>-commutation rule</w:t>
      </w:r>
      <w:r w:rsidR="00E97BA7">
        <w:rPr>
          <w:rFonts w:ascii="Times New Roman" w:eastAsiaTheme="minorEastAsia" w:hAnsi="Times New Roman" w:cs="Times New Roman"/>
        </w:rPr>
        <w:t xml:space="preserve">, </w:t>
      </w:r>
      <w:r w:rsidR="00A86C0C">
        <w:rPr>
          <w:rFonts w:ascii="Times New Roman" w:eastAsiaTheme="minorEastAsia" w:hAnsi="Times New Roman" w:cs="Times New Roman"/>
        </w:rPr>
        <w:t xml:space="preserve">as this triggers a phase change of </w:t>
      </w:r>
      <m:oMath>
        <m:r>
          <w:rPr>
            <w:rFonts w:ascii="Cambria Math" w:eastAsiaTheme="minorEastAsia" w:hAnsi="Cambria Math" w:cs="Times New Roman"/>
          </w:rPr>
          <m:t>α→-α</m:t>
        </m:r>
      </m:oMath>
      <w:r w:rsidR="00F60E19">
        <w:rPr>
          <w:rFonts w:ascii="Times New Roman" w:eastAsiaTheme="minorEastAsia" w:hAnsi="Times New Roman" w:cs="Times New Roman"/>
        </w:rPr>
        <w:t xml:space="preserve"> (rather than, say, </w:t>
      </w:r>
      <m:oMath>
        <m:r>
          <w:rPr>
            <w:rFonts w:ascii="Cambria Math" w:eastAsiaTheme="minorEastAsia" w:hAnsi="Cambria Math" w:cs="Times New Roman"/>
          </w:rPr>
          <m:t>α→α+π</m:t>
        </m:r>
      </m:oMath>
      <w:r w:rsidR="00980AE1">
        <w:rPr>
          <w:rFonts w:ascii="Times New Roman" w:eastAsiaTheme="minorEastAsia" w:hAnsi="Times New Roman" w:cs="Times New Roman"/>
        </w:rPr>
        <w:t>)</w:t>
      </w:r>
      <w:r w:rsidR="00A86C0C">
        <w:rPr>
          <w:rFonts w:ascii="Times New Roman" w:eastAsiaTheme="minorEastAsia" w:hAnsi="Times New Roman" w:cs="Times New Roman"/>
        </w:rPr>
        <w:t>.</w:t>
      </w:r>
      <w:r w:rsidR="0071182E">
        <w:rPr>
          <w:rFonts w:ascii="Times New Roman" w:eastAsiaTheme="minorEastAsia" w:hAnsi="Times New Roman" w:cs="Times New Roman"/>
        </w:rPr>
        <w:t xml:space="preserve"> This can be easily resolved, however, by separating the rule into two distinct rules, outlined in </w:t>
      </w:r>
      <w:r w:rsidR="0071182E" w:rsidRPr="002B2F64">
        <w:rPr>
          <w:rFonts w:ascii="Times New Roman" w:eastAsiaTheme="minorEastAsia" w:hAnsi="Times New Roman" w:cs="Times New Roman"/>
          <w:color w:val="FF0000"/>
          <w:highlight w:val="yellow"/>
        </w:rPr>
        <w:t>figure 3.3</w:t>
      </w:r>
      <w:r w:rsidR="00B73C86">
        <w:rPr>
          <w:rFonts w:ascii="Times New Roman" w:eastAsiaTheme="minorEastAsia" w:hAnsi="Times New Roman" w:cs="Times New Roman"/>
        </w:rPr>
        <w:t>.</w:t>
      </w:r>
    </w:p>
    <w:p w14:paraId="022CD5FE" w14:textId="286CC23B" w:rsidR="008E2C68" w:rsidRDefault="008E2C68" w:rsidP="00ED0A9D">
      <w:pPr>
        <w:jc w:val="both"/>
        <w:rPr>
          <w:rFonts w:ascii="Times New Roman" w:eastAsiaTheme="minorEastAsia" w:hAnsi="Times New Roman" w:cs="Times New Roman"/>
          <w:color w:val="FF0000"/>
        </w:rPr>
      </w:pPr>
      <w:r w:rsidRPr="008E2C68">
        <w:rPr>
          <w:rFonts w:ascii="Times New Roman" w:eastAsiaTheme="minorEastAsia" w:hAnsi="Times New Roman" w:cs="Times New Roman"/>
          <w:color w:val="FF0000"/>
          <w:highlight w:val="yellow"/>
        </w:rPr>
        <w:t>[FIG 3.3</w:t>
      </w:r>
      <w:r w:rsidR="00CF30D7">
        <w:rPr>
          <w:rFonts w:ascii="Times New Roman" w:eastAsiaTheme="minorEastAsia" w:hAnsi="Times New Roman" w:cs="Times New Roman"/>
          <w:color w:val="FF0000"/>
          <w:highlight w:val="yellow"/>
        </w:rPr>
        <w:t xml:space="preserve"> – mention also these apply respectively to the vertical and horizontal axes of the phase wheel</w:t>
      </w:r>
      <w:r w:rsidR="00852805">
        <w:rPr>
          <w:rFonts w:ascii="Times New Roman" w:eastAsiaTheme="minorEastAsia" w:hAnsi="Times New Roman" w:cs="Times New Roman"/>
          <w:color w:val="FF0000"/>
          <w:highlight w:val="yellow"/>
        </w:rPr>
        <w:t xml:space="preserve">. </w:t>
      </w:r>
      <w:proofErr w:type="gramStart"/>
      <w:r w:rsidR="00852805">
        <w:rPr>
          <w:rFonts w:ascii="Times New Roman" w:eastAsiaTheme="minorEastAsia" w:hAnsi="Times New Roman" w:cs="Times New Roman"/>
          <w:color w:val="FF0000"/>
          <w:highlight w:val="yellow"/>
        </w:rPr>
        <w:t>Mention also</w:t>
      </w:r>
      <w:proofErr w:type="gramEnd"/>
      <w:r w:rsidR="00852805">
        <w:rPr>
          <w:rFonts w:ascii="Times New Roman" w:eastAsiaTheme="minorEastAsia" w:hAnsi="Times New Roman" w:cs="Times New Roman"/>
          <w:color w:val="FF0000"/>
          <w:highlight w:val="yellow"/>
        </w:rPr>
        <w:t xml:space="preserve"> the role of the identity removal rule in these rules</w:t>
      </w:r>
      <w:r w:rsidRPr="008E2C68">
        <w:rPr>
          <w:rFonts w:ascii="Times New Roman" w:eastAsiaTheme="minorEastAsia" w:hAnsi="Times New Roman" w:cs="Times New Roman"/>
          <w:color w:val="FF0000"/>
          <w:highlight w:val="yellow"/>
        </w:rPr>
        <w:t>]</w:t>
      </w:r>
    </w:p>
    <w:p w14:paraId="17B1E923" w14:textId="48A8B65C" w:rsidR="003663B4" w:rsidRDefault="00B05CF1" w:rsidP="00ED0A9D">
      <w:pPr>
        <w:jc w:val="both"/>
        <w:rPr>
          <w:rFonts w:ascii="Times New Roman" w:eastAsiaTheme="minorEastAsia" w:hAnsi="Times New Roman" w:cs="Times New Roman"/>
        </w:rPr>
      </w:pPr>
      <w:r>
        <w:rPr>
          <w:rFonts w:ascii="Times New Roman" w:eastAsiaTheme="minorEastAsia" w:hAnsi="Times New Roman" w:cs="Times New Roman"/>
        </w:rPr>
        <w:t>Having</w:t>
      </w:r>
      <w:r w:rsidR="008478A3">
        <w:rPr>
          <w:rFonts w:ascii="Times New Roman" w:eastAsiaTheme="minorEastAsia" w:hAnsi="Times New Roman" w:cs="Times New Roman"/>
        </w:rPr>
        <w:t xml:space="preserve"> now</w:t>
      </w:r>
      <w:r>
        <w:rPr>
          <w:rFonts w:ascii="Times New Roman" w:eastAsiaTheme="minorEastAsia" w:hAnsi="Times New Roman" w:cs="Times New Roman"/>
        </w:rPr>
        <w:t xml:space="preserve"> justified that ZX-Calculus remains logically complete for Clifford circuits after introducing Boolean parameters</w:t>
      </w:r>
      <w:r w:rsidR="00113EC5">
        <w:rPr>
          <w:rFonts w:ascii="Times New Roman" w:eastAsiaTheme="minorEastAsia" w:hAnsi="Times New Roman" w:cs="Times New Roman"/>
        </w:rPr>
        <w:t xml:space="preserve">, </w:t>
      </w:r>
      <w:r w:rsidR="00EB2D3A">
        <w:rPr>
          <w:rFonts w:ascii="Times New Roman" w:eastAsiaTheme="minorEastAsia" w:hAnsi="Times New Roman" w:cs="Times New Roman"/>
        </w:rPr>
        <w:t>it becomes worth</w:t>
      </w:r>
      <w:r w:rsidR="0062297B">
        <w:rPr>
          <w:rFonts w:ascii="Times New Roman" w:eastAsiaTheme="minorEastAsia" w:hAnsi="Times New Roman" w:cs="Times New Roman"/>
        </w:rPr>
        <w:t>while</w:t>
      </w:r>
      <w:r w:rsidR="00EB2D3A">
        <w:rPr>
          <w:rFonts w:ascii="Times New Roman" w:eastAsiaTheme="minorEastAsia" w:hAnsi="Times New Roman" w:cs="Times New Roman"/>
        </w:rPr>
        <w:t xml:space="preserve"> considering the impact of extending the gate-set to </w:t>
      </w:r>
      <w:r w:rsidR="00753382">
        <w:rPr>
          <w:rFonts w:ascii="Times New Roman" w:eastAsiaTheme="minorEastAsia" w:hAnsi="Times New Roman" w:cs="Times New Roman"/>
        </w:rPr>
        <w:t xml:space="preserve">that of </w:t>
      </w:r>
      <w:proofErr w:type="spellStart"/>
      <w:r w:rsidR="00EB2D3A">
        <w:rPr>
          <w:rFonts w:ascii="Times New Roman" w:eastAsiaTheme="minorEastAsia" w:hAnsi="Times New Roman" w:cs="Times New Roman"/>
        </w:rPr>
        <w:t>Clifford+T</w:t>
      </w:r>
      <w:proofErr w:type="spellEnd"/>
      <w:r w:rsidR="00EB2D3A">
        <w:rPr>
          <w:rFonts w:ascii="Times New Roman" w:eastAsiaTheme="minorEastAsia" w:hAnsi="Times New Roman" w:cs="Times New Roman"/>
        </w:rPr>
        <w:t xml:space="preserve"> circuit</w:t>
      </w:r>
      <w:r w:rsidR="009A7BF2">
        <w:rPr>
          <w:rFonts w:ascii="Times New Roman" w:eastAsiaTheme="minorEastAsia" w:hAnsi="Times New Roman" w:cs="Times New Roman"/>
        </w:rPr>
        <w:t>s</w:t>
      </w:r>
      <w:r w:rsidR="00937C4B">
        <w:rPr>
          <w:rFonts w:ascii="Times New Roman" w:eastAsiaTheme="minorEastAsia" w:hAnsi="Times New Roman" w:cs="Times New Roman"/>
        </w:rPr>
        <w:t xml:space="preserve">. </w:t>
      </w:r>
      <w:r w:rsidR="003607C1">
        <w:rPr>
          <w:rFonts w:ascii="Times New Roman" w:eastAsiaTheme="minorEastAsia" w:hAnsi="Times New Roman" w:cs="Times New Roman"/>
        </w:rPr>
        <w:t xml:space="preserve">In this regime, </w:t>
      </w:r>
      <w:r w:rsidR="00F153FD">
        <w:rPr>
          <w:rFonts w:ascii="Times New Roman" w:eastAsiaTheme="minorEastAsia" w:hAnsi="Times New Roman" w:cs="Times New Roman"/>
        </w:rPr>
        <w:t>every</w:t>
      </w:r>
      <w:r w:rsidR="003607C1">
        <w:rPr>
          <w:rFonts w:ascii="Times New Roman" w:eastAsiaTheme="minorEastAsia" w:hAnsi="Times New Roman" w:cs="Times New Roman"/>
        </w:rPr>
        <w:t xml:space="preserve"> </w:t>
      </w:r>
      <w:r w:rsidR="0052584B">
        <w:rPr>
          <w:rFonts w:ascii="Times New Roman" w:eastAsiaTheme="minorEastAsia" w:hAnsi="Times New Roman" w:cs="Times New Roman"/>
        </w:rPr>
        <w:t xml:space="preserve">phase </w:t>
      </w:r>
      <w:r w:rsidR="00F153FD">
        <w:rPr>
          <w:rFonts w:ascii="Times New Roman" w:eastAsiaTheme="minorEastAsia" w:hAnsi="Times New Roman" w:cs="Times New Roman"/>
        </w:rPr>
        <w:t>is</w:t>
      </w:r>
      <w:r w:rsidR="003014FD">
        <w:rPr>
          <w:rFonts w:ascii="Times New Roman" w:eastAsiaTheme="minorEastAsia" w:hAnsi="Times New Roman" w:cs="Times New Roman"/>
        </w:rPr>
        <w:t xml:space="preserve"> </w:t>
      </w:r>
      <w:r w:rsidR="00A86F2B">
        <w:rPr>
          <w:rFonts w:ascii="Times New Roman" w:eastAsiaTheme="minorEastAsia" w:hAnsi="Times New Roman" w:cs="Times New Roman"/>
        </w:rPr>
        <w:t xml:space="preserve">given </w:t>
      </w:r>
      <w:r w:rsidR="003014FD">
        <w:rPr>
          <w:rFonts w:ascii="Times New Roman" w:eastAsiaTheme="minorEastAsia" w:hAnsi="Times New Roman" w:cs="Times New Roman"/>
        </w:rPr>
        <w:t xml:space="preserve">by the sum of </w:t>
      </w:r>
      <w:r w:rsidR="0037529C">
        <w:rPr>
          <w:rFonts w:ascii="Times New Roman" w:eastAsiaTheme="minorEastAsia" w:hAnsi="Times New Roman" w:cs="Times New Roman"/>
        </w:rPr>
        <w:t xml:space="preserve">some </w:t>
      </w:r>
      <w:r w:rsidR="003014FD">
        <w:rPr>
          <w:rFonts w:ascii="Times New Roman" w:eastAsiaTheme="minorEastAsia" w:hAnsi="Times New Roman" w:cs="Times New Roman"/>
        </w:rPr>
        <w:t>parameters (or none)</w:t>
      </w:r>
      <w:r w:rsidR="0052584B">
        <w:rPr>
          <w:rFonts w:ascii="Times New Roman" w:eastAsiaTheme="minorEastAsia" w:hAnsi="Times New Roman" w:cs="Times New Roman"/>
        </w:rPr>
        <w:t xml:space="preserve"> </w:t>
      </w:r>
      <w:r w:rsidR="003014FD">
        <w:rPr>
          <w:rFonts w:ascii="Times New Roman" w:eastAsiaTheme="minorEastAsia" w:hAnsi="Times New Roman" w:cs="Times New Roman"/>
        </w:rPr>
        <w:t xml:space="preserve">plus some constant </w:t>
      </w:r>
      <m:oMath>
        <m:f>
          <m:fPr>
            <m:ctrlPr>
              <w:rPr>
                <w:rFonts w:ascii="Cambria Math" w:eastAsiaTheme="minorEastAsia" w:hAnsi="Cambria Math" w:cs="Times New Roman"/>
                <w:i/>
              </w:rPr>
            </m:ctrlPr>
          </m:fPr>
          <m:num>
            <m:r>
              <w:rPr>
                <w:rFonts w:ascii="Cambria Math" w:eastAsiaTheme="minorEastAsia" w:hAnsi="Cambria Math" w:cs="Times New Roman"/>
              </w:rPr>
              <m:t>nπ</m:t>
            </m:r>
          </m:num>
          <m:den>
            <m:r>
              <w:rPr>
                <w:rFonts w:ascii="Cambria Math" w:eastAsiaTheme="minorEastAsia" w:hAnsi="Cambria Math" w:cs="Times New Roman"/>
              </w:rPr>
              <m:t>4</m:t>
            </m:r>
          </m:den>
        </m:f>
      </m:oMath>
      <w:r w:rsidR="002945F2">
        <w:rPr>
          <w:rFonts w:ascii="Times New Roman" w:eastAsiaTheme="minorEastAsia" w:hAnsi="Times New Roman" w:cs="Times New Roman"/>
        </w:rPr>
        <w:t xml:space="preserve">, where, as before, each parameter term is strictly Boolean: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0,α</m:t>
            </m:r>
          </m:e>
        </m:d>
      </m:oMath>
      <w:r w:rsidR="00095080">
        <w:rPr>
          <w:rFonts w:ascii="Times New Roman" w:eastAsiaTheme="minorEastAsia" w:hAnsi="Times New Roman" w:cs="Times New Roman"/>
        </w:rPr>
        <w:t xml:space="preserve"> (</w:t>
      </w:r>
      <w:proofErr w:type="gramStart"/>
      <w:r w:rsidR="00156407">
        <w:rPr>
          <w:rFonts w:ascii="Times New Roman" w:eastAsiaTheme="minorEastAsia" w:hAnsi="Times New Roman" w:cs="Times New Roman"/>
        </w:rPr>
        <w:t>e.g</w:t>
      </w:r>
      <w:r w:rsidR="00095080">
        <w:rPr>
          <w:rFonts w:ascii="Times New Roman" w:eastAsiaTheme="minorEastAsia" w:hAnsi="Times New Roman" w:cs="Times New Roman"/>
        </w:rPr>
        <w:t>.</w:t>
      </w:r>
      <w:proofErr w:type="gramEnd"/>
      <w:r w:rsidR="00095080">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oMath>
      <w:r w:rsidR="00095080">
        <w:rPr>
          <w:rFonts w:ascii="Times New Roman" w:eastAsiaTheme="minorEastAsia" w:hAnsi="Times New Roman" w:cs="Times New Roman"/>
        </w:rPr>
        <w:t xml:space="preserve"> is disallowed)</w:t>
      </w:r>
      <w:r w:rsidR="000A15E6">
        <w:rPr>
          <w:rFonts w:ascii="Times New Roman" w:eastAsiaTheme="minorEastAsia" w:hAnsi="Times New Roman" w:cs="Times New Roman"/>
        </w:rPr>
        <w:t xml:space="preserve"> </w:t>
      </w:r>
      <w:r w:rsidR="000A15E6" w:rsidRPr="000A15E6">
        <w:rPr>
          <w:rFonts w:ascii="Times New Roman" w:eastAsiaTheme="minorEastAsia" w:hAnsi="Times New Roman" w:cs="Times New Roman"/>
          <w:color w:val="FF0000"/>
          <w:highlight w:val="yellow"/>
        </w:rPr>
        <w:t>[CALL THIS RULE A or something</w:t>
      </w:r>
      <w:r w:rsidR="00634EB9">
        <w:rPr>
          <w:rFonts w:ascii="Times New Roman" w:eastAsiaTheme="minorEastAsia" w:hAnsi="Times New Roman" w:cs="Times New Roman"/>
          <w:color w:val="FF0000"/>
          <w:highlight w:val="yellow"/>
        </w:rPr>
        <w:t>?</w:t>
      </w:r>
      <w:r w:rsidR="000A15E6" w:rsidRPr="000A15E6">
        <w:rPr>
          <w:rFonts w:ascii="Times New Roman" w:eastAsiaTheme="minorEastAsia" w:hAnsi="Times New Roman" w:cs="Times New Roman"/>
          <w:color w:val="FF0000"/>
          <w:highlight w:val="yellow"/>
        </w:rPr>
        <w:t>]</w:t>
      </w:r>
      <w:r w:rsidR="0052584B">
        <w:rPr>
          <w:rFonts w:ascii="Times New Roman" w:eastAsiaTheme="minorEastAsia" w:hAnsi="Times New Roman" w:cs="Times New Roman"/>
        </w:rPr>
        <w:t>.</w:t>
      </w:r>
    </w:p>
    <w:p w14:paraId="40FCC46C" w14:textId="33BDF750" w:rsidR="00A30968" w:rsidRDefault="00D628CD" w:rsidP="00ED0A9D">
      <w:pPr>
        <w:jc w:val="both"/>
        <w:rPr>
          <w:rFonts w:ascii="Times New Roman" w:eastAsiaTheme="minorEastAsia" w:hAnsi="Times New Roman" w:cs="Times New Roman"/>
        </w:rPr>
      </w:pPr>
      <w:r>
        <w:rPr>
          <w:rFonts w:ascii="Times New Roman" w:eastAsiaTheme="minorEastAsia" w:hAnsi="Times New Roman" w:cs="Times New Roman"/>
        </w:rPr>
        <w:t xml:space="preserve">After </w:t>
      </w:r>
      <w:r w:rsidR="000D1B7C">
        <w:rPr>
          <w:rFonts w:ascii="Times New Roman" w:eastAsiaTheme="minorEastAsia" w:hAnsi="Times New Roman" w:cs="Times New Roman"/>
        </w:rPr>
        <w:t xml:space="preserve">extending the gate-set to </w:t>
      </w:r>
      <m:oMath>
        <m:r>
          <w:rPr>
            <w:rFonts w:ascii="Cambria Math" w:eastAsiaTheme="minorEastAsia" w:hAnsi="Cambria Math" w:cs="Times New Roman"/>
          </w:rPr>
          <m:t>nπ/4</m:t>
        </m:r>
      </m:oMath>
      <w:r w:rsidR="000D1B7C">
        <w:rPr>
          <w:rFonts w:ascii="Times New Roman" w:eastAsiaTheme="minorEastAsia" w:hAnsi="Times New Roman" w:cs="Times New Roman"/>
        </w:rPr>
        <w:t xml:space="preserve"> phases</w:t>
      </w:r>
      <w:r>
        <w:rPr>
          <w:rFonts w:ascii="Times New Roman" w:eastAsiaTheme="minorEastAsia" w:hAnsi="Times New Roman" w:cs="Times New Roman"/>
        </w:rPr>
        <w:t>,</w:t>
      </w:r>
      <w:r w:rsidR="0023062C">
        <w:rPr>
          <w:rFonts w:ascii="Times New Roman" w:eastAsiaTheme="minorEastAsia" w:hAnsi="Times New Roman" w:cs="Times New Roman"/>
        </w:rPr>
        <w:t xml:space="preserve"> the same logic as above can be applied to show that most of the rewrite rules can </w:t>
      </w:r>
      <w:proofErr w:type="gramStart"/>
      <w:r w:rsidR="0023062C">
        <w:rPr>
          <w:rFonts w:ascii="Times New Roman" w:eastAsiaTheme="minorEastAsia" w:hAnsi="Times New Roman" w:cs="Times New Roman"/>
        </w:rPr>
        <w:t>still remain</w:t>
      </w:r>
      <w:proofErr w:type="gramEnd"/>
      <w:r w:rsidR="0023062C">
        <w:rPr>
          <w:rFonts w:ascii="Times New Roman" w:eastAsiaTheme="minorEastAsia" w:hAnsi="Times New Roman" w:cs="Times New Roman"/>
        </w:rPr>
        <w:t xml:space="preserve"> generalised.</w:t>
      </w:r>
      <w:r w:rsidR="00C44D4C">
        <w:rPr>
          <w:rFonts w:ascii="Times New Roman" w:eastAsiaTheme="minorEastAsia" w:hAnsi="Times New Roman" w:cs="Times New Roman"/>
        </w:rPr>
        <w:t xml:space="preserve"> For a given phase, such as </w:t>
      </w:r>
      <m:oMath>
        <m:r>
          <w:rPr>
            <w:rFonts w:ascii="Cambria Math" w:eastAsiaTheme="minorEastAsia" w:hAnsi="Cambria Math" w:cs="Times New Roman"/>
          </w:rPr>
          <m:t>α+γ+π/4</m:t>
        </m:r>
      </m:oMath>
      <w:r w:rsidR="00C44D4C">
        <w:rPr>
          <w:rFonts w:ascii="Times New Roman" w:eastAsiaTheme="minorEastAsia" w:hAnsi="Times New Roman" w:cs="Times New Roman"/>
        </w:rPr>
        <w:t xml:space="preserve">, one only needs to take note of the constant term to know </w:t>
      </w:r>
      <w:proofErr w:type="gramStart"/>
      <w:r w:rsidR="00C44D4C">
        <w:rPr>
          <w:rFonts w:ascii="Times New Roman" w:eastAsiaTheme="minorEastAsia" w:hAnsi="Times New Roman" w:cs="Times New Roman"/>
        </w:rPr>
        <w:t>whether or not</w:t>
      </w:r>
      <w:proofErr w:type="gramEnd"/>
      <w:r w:rsidR="00C44D4C">
        <w:rPr>
          <w:rFonts w:ascii="Times New Roman" w:eastAsiaTheme="minorEastAsia" w:hAnsi="Times New Roman" w:cs="Times New Roman"/>
        </w:rPr>
        <w:t xml:space="preserve"> a given rule applies. </w:t>
      </w:r>
      <w:r w:rsidR="00FD2FF4">
        <w:rPr>
          <w:rFonts w:ascii="Times New Roman" w:eastAsiaTheme="minorEastAsia" w:hAnsi="Times New Roman" w:cs="Times New Roman"/>
        </w:rPr>
        <w:t xml:space="preserve">In this example, it is known that </w:t>
      </w:r>
      <w:r w:rsidR="001D7290">
        <w:rPr>
          <w:rFonts w:ascii="Times New Roman" w:eastAsiaTheme="minorEastAsia" w:hAnsi="Times New Roman" w:cs="Times New Roman"/>
        </w:rPr>
        <w:t xml:space="preserve">this phase can only equal </w:t>
      </w:r>
      <m:oMath>
        <m:r>
          <w:rPr>
            <w:rFonts w:ascii="Cambria Math" w:eastAsiaTheme="minorEastAsia" w:hAnsi="Cambria Math" w:cs="Times New Roman"/>
          </w:rPr>
          <m:t>π/4</m:t>
        </m:r>
      </m:oMath>
      <w:r w:rsidR="00D70B63">
        <w:rPr>
          <w:rFonts w:ascii="Times New Roman" w:eastAsiaTheme="minorEastAsia" w:hAnsi="Times New Roman" w:cs="Times New Roman"/>
        </w:rPr>
        <w:t xml:space="preserve"> or </w:t>
      </w:r>
      <m:oMath>
        <m:r>
          <w:rPr>
            <w:rFonts w:ascii="Cambria Math" w:eastAsiaTheme="minorEastAsia" w:hAnsi="Cambria Math" w:cs="Times New Roman"/>
          </w:rPr>
          <m:t>5π/4</m:t>
        </m:r>
      </m:oMath>
      <w:r w:rsidR="00D70B63">
        <w:rPr>
          <w:rFonts w:ascii="Times New Roman" w:eastAsiaTheme="minorEastAsia" w:hAnsi="Times New Roman" w:cs="Times New Roman"/>
        </w:rPr>
        <w:t xml:space="preserve">, depending on </w:t>
      </w:r>
      <w:r w:rsidR="00142927">
        <w:rPr>
          <w:rFonts w:ascii="Times New Roman" w:eastAsiaTheme="minorEastAsia" w:hAnsi="Times New Roman" w:cs="Times New Roman"/>
        </w:rPr>
        <w:t xml:space="preserve">the values of </w:t>
      </w:r>
      <m:oMath>
        <m:r>
          <w:rPr>
            <w:rFonts w:ascii="Cambria Math" w:eastAsiaTheme="minorEastAsia" w:hAnsi="Cambria Math" w:cs="Times New Roman"/>
          </w:rPr>
          <m:t>α</m:t>
        </m:r>
      </m:oMath>
      <w:r w:rsidR="00142927">
        <w:rPr>
          <w:rFonts w:ascii="Times New Roman" w:eastAsiaTheme="minorEastAsia" w:hAnsi="Times New Roman" w:cs="Times New Roman"/>
        </w:rPr>
        <w:t xml:space="preserve"> and </w:t>
      </w:r>
      <m:oMath>
        <m:r>
          <w:rPr>
            <w:rFonts w:ascii="Cambria Math" w:eastAsiaTheme="minorEastAsia" w:hAnsi="Cambria Math" w:cs="Times New Roman"/>
          </w:rPr>
          <m:t>γ</m:t>
        </m:r>
      </m:oMath>
      <w:r w:rsidR="00142927">
        <w:rPr>
          <w:rFonts w:ascii="Times New Roman" w:eastAsiaTheme="minorEastAsia" w:hAnsi="Times New Roman" w:cs="Times New Roman"/>
        </w:rPr>
        <w:t xml:space="preserve"> (which can each be 0 or 1).</w:t>
      </w:r>
      <w:r w:rsidR="00B23151">
        <w:rPr>
          <w:rFonts w:ascii="Times New Roman" w:eastAsiaTheme="minorEastAsia" w:hAnsi="Times New Roman" w:cs="Times New Roman"/>
        </w:rPr>
        <w:t xml:space="preserve"> As such, its domain remains clearly known – corresponding to an opposite pair on the phase wheel (see </w:t>
      </w:r>
      <w:r w:rsidR="00B23151" w:rsidRPr="00B23151">
        <w:rPr>
          <w:rFonts w:ascii="Times New Roman" w:eastAsiaTheme="minorEastAsia" w:hAnsi="Times New Roman" w:cs="Times New Roman"/>
          <w:color w:val="FF0000"/>
          <w:highlight w:val="yellow"/>
        </w:rPr>
        <w:t>figure 3.1</w:t>
      </w:r>
      <w:r w:rsidR="00B23151">
        <w:rPr>
          <w:rFonts w:ascii="Times New Roman" w:eastAsiaTheme="minorEastAsia" w:hAnsi="Times New Roman" w:cs="Times New Roman"/>
        </w:rPr>
        <w:t>).</w:t>
      </w:r>
      <w:r w:rsidR="00142927">
        <w:rPr>
          <w:rFonts w:ascii="Times New Roman" w:eastAsiaTheme="minorEastAsia" w:hAnsi="Times New Roman" w:cs="Times New Roman"/>
        </w:rPr>
        <w:t xml:space="preserve"> </w:t>
      </w:r>
      <w:r w:rsidR="00A30968">
        <w:rPr>
          <w:rFonts w:ascii="Times New Roman" w:eastAsiaTheme="minorEastAsia" w:hAnsi="Times New Roman" w:cs="Times New Roman"/>
        </w:rPr>
        <w:t>Consequently, it is known that – for this phase – the local complementation rule, for instance, does not appl</w:t>
      </w:r>
      <w:r w:rsidR="00DC3A44">
        <w:rPr>
          <w:rFonts w:ascii="Times New Roman" w:eastAsiaTheme="minorEastAsia" w:hAnsi="Times New Roman" w:cs="Times New Roman"/>
        </w:rPr>
        <w:t xml:space="preserve">y (as it requires a phase in the domain </w:t>
      </w:r>
      <m:oMath>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2</m:t>
                </m:r>
              </m:den>
            </m:f>
          </m:e>
        </m:d>
      </m:oMath>
      <w:r w:rsidR="00DC3A44">
        <w:rPr>
          <w:rFonts w:ascii="Times New Roman" w:eastAsiaTheme="minorEastAsia" w:hAnsi="Times New Roman" w:cs="Times New Roman"/>
        </w:rPr>
        <w:t>)</w:t>
      </w:r>
      <w:r w:rsidR="00A30968">
        <w:rPr>
          <w:rFonts w:ascii="Times New Roman" w:eastAsiaTheme="minorEastAsia" w:hAnsi="Times New Roman" w:cs="Times New Roman"/>
        </w:rPr>
        <w:t>.</w:t>
      </w:r>
    </w:p>
    <w:p w14:paraId="5BC34463" w14:textId="481C3F08" w:rsidR="007C3623" w:rsidRDefault="00706C62" w:rsidP="00ED0A9D">
      <w:pPr>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79109F">
        <w:rPr>
          <w:rFonts w:ascii="Times New Roman" w:eastAsiaTheme="minorEastAsia" w:hAnsi="Times New Roman" w:cs="Times New Roman"/>
        </w:rPr>
        <w:t>inconvenient</w:t>
      </w:r>
      <w:r w:rsidR="00EE1025">
        <w:rPr>
          <w:rFonts w:ascii="Times New Roman" w:eastAsiaTheme="minorEastAsia" w:hAnsi="Times New Roman" w:cs="Times New Roman"/>
        </w:rPr>
        <w:t xml:space="preserve"> exception, however,</w:t>
      </w:r>
      <w:r w:rsidR="00EF563A">
        <w:rPr>
          <w:rFonts w:ascii="Times New Roman" w:eastAsiaTheme="minorEastAsia" w:hAnsi="Times New Roman" w:cs="Times New Roman"/>
        </w:rPr>
        <w:t xml:space="preserve"> (aside from the trivial identity removal rule)</w:t>
      </w:r>
      <w:r w:rsidR="00EE1025">
        <w:rPr>
          <w:rFonts w:ascii="Times New Roman" w:eastAsiaTheme="minorEastAsia" w:hAnsi="Times New Roman" w:cs="Times New Roman"/>
        </w:rPr>
        <w:t xml:space="preserve"> </w:t>
      </w:r>
      <w:r w:rsidR="00853061">
        <w:rPr>
          <w:rFonts w:ascii="Times New Roman" w:eastAsiaTheme="minorEastAsia" w:hAnsi="Times New Roman" w:cs="Times New Roman"/>
        </w:rPr>
        <w:t xml:space="preserve">is again the </w:t>
      </w:r>
      <m:oMath>
        <m:r>
          <w:rPr>
            <w:rFonts w:ascii="Cambria Math" w:eastAsiaTheme="minorEastAsia" w:hAnsi="Cambria Math" w:cs="Times New Roman"/>
          </w:rPr>
          <m:t>π</m:t>
        </m:r>
      </m:oMath>
      <w:r w:rsidR="00F50491">
        <w:rPr>
          <w:rFonts w:ascii="Times New Roman" w:eastAsiaTheme="minorEastAsia" w:hAnsi="Times New Roman" w:cs="Times New Roman"/>
        </w:rPr>
        <w:t>-commutation rule.</w:t>
      </w:r>
      <w:r w:rsidR="00B22911">
        <w:rPr>
          <w:rFonts w:ascii="Times New Roman" w:eastAsiaTheme="minorEastAsia" w:hAnsi="Times New Roman" w:cs="Times New Roman"/>
        </w:rPr>
        <w:t xml:space="preserve"> </w:t>
      </w:r>
      <w:r w:rsidR="004C6488">
        <w:rPr>
          <w:rFonts w:ascii="Times New Roman" w:eastAsiaTheme="minorEastAsia" w:hAnsi="Times New Roman" w:cs="Times New Roman"/>
        </w:rPr>
        <w:t>To generalise this rule, it</w:t>
      </w:r>
      <w:r w:rsidR="00B22911">
        <w:rPr>
          <w:rFonts w:ascii="Times New Roman" w:eastAsiaTheme="minorEastAsia" w:hAnsi="Times New Roman" w:cs="Times New Roman"/>
        </w:rPr>
        <w:t xml:space="preserve"> would have to be further separated into 4 distinct cases</w:t>
      </w:r>
      <w:r w:rsidR="00C62895">
        <w:rPr>
          <w:rFonts w:ascii="Times New Roman" w:eastAsiaTheme="minorEastAsia" w:hAnsi="Times New Roman" w:cs="Times New Roman"/>
        </w:rPr>
        <w:t xml:space="preserve"> </w:t>
      </w:r>
      <w:r w:rsidR="00C62895">
        <w:rPr>
          <w:rFonts w:ascii="Times New Roman" w:eastAsiaTheme="minorEastAsia" w:hAnsi="Times New Roman" w:cs="Times New Roman"/>
        </w:rPr>
        <w:lastRenderedPageBreak/>
        <w:t>(</w:t>
      </w:r>
      <w:r w:rsidR="00034680">
        <w:rPr>
          <w:rFonts w:ascii="Times New Roman" w:eastAsiaTheme="minorEastAsia" w:hAnsi="Times New Roman" w:cs="Times New Roman"/>
        </w:rPr>
        <w:t>applying to the different options of domain</w:t>
      </w:r>
      <w:r w:rsidR="00614265">
        <w:rPr>
          <w:rFonts w:ascii="Times New Roman" w:eastAsiaTheme="minorEastAsia" w:hAnsi="Times New Roman" w:cs="Times New Roman"/>
        </w:rPr>
        <w:t xml:space="preserve"> for the central spider’s phase</w:t>
      </w:r>
      <w:r w:rsidR="00C62895">
        <w:rPr>
          <w:rFonts w:ascii="Times New Roman" w:eastAsiaTheme="minorEastAsia" w:hAnsi="Times New Roman" w:cs="Times New Roman"/>
        </w:rPr>
        <w:t>)</w:t>
      </w:r>
      <w:r w:rsidR="00034680">
        <w:rPr>
          <w:rFonts w:ascii="Times New Roman" w:eastAsiaTheme="minorEastAsia" w:hAnsi="Times New Roman" w:cs="Times New Roman"/>
        </w:rPr>
        <w:t xml:space="preserve">, </w:t>
      </w:r>
      <w:r w:rsidR="00B22911">
        <w:rPr>
          <w:rFonts w:ascii="Times New Roman" w:eastAsiaTheme="minorEastAsia" w:hAnsi="Times New Roman" w:cs="Times New Roman"/>
        </w:rPr>
        <w:t xml:space="preserve">as outlined in </w:t>
      </w:r>
      <w:r w:rsidR="00B22911" w:rsidRPr="00B22911">
        <w:rPr>
          <w:rFonts w:ascii="Times New Roman" w:eastAsiaTheme="minorEastAsia" w:hAnsi="Times New Roman" w:cs="Times New Roman"/>
          <w:color w:val="FF0000"/>
          <w:highlight w:val="yellow"/>
        </w:rPr>
        <w:t>figure 3.4</w:t>
      </w:r>
      <w:r w:rsidR="00B22911">
        <w:rPr>
          <w:rFonts w:ascii="Times New Roman" w:eastAsiaTheme="minorEastAsia" w:hAnsi="Times New Roman" w:cs="Times New Roman"/>
        </w:rPr>
        <w:t>.</w:t>
      </w:r>
      <w:r w:rsidR="008738F3">
        <w:rPr>
          <w:rFonts w:ascii="Times New Roman" w:eastAsiaTheme="minorEastAsia" w:hAnsi="Times New Roman" w:cs="Times New Roman"/>
        </w:rPr>
        <w:t xml:space="preserve"> The problem here is that</w:t>
      </w:r>
      <w:r w:rsidR="00EE7DB2">
        <w:rPr>
          <w:rFonts w:ascii="Times New Roman" w:eastAsiaTheme="minorEastAsia" w:hAnsi="Times New Roman" w:cs="Times New Roman"/>
        </w:rPr>
        <w:t xml:space="preserve">, given a non-Clifford phase in the central spider, </w:t>
      </w:r>
      <w:r w:rsidR="003315BF">
        <w:rPr>
          <w:rFonts w:ascii="Times New Roman" w:eastAsiaTheme="minorEastAsia" w:hAnsi="Times New Roman" w:cs="Times New Roman"/>
        </w:rPr>
        <w:t xml:space="preserve">the difference </w:t>
      </w:r>
      <w:r w:rsidR="00917AA4">
        <w:rPr>
          <w:rFonts w:ascii="Times New Roman" w:eastAsiaTheme="minorEastAsia" w:hAnsi="Times New Roman" w:cs="Times New Roman"/>
        </w:rPr>
        <w:t xml:space="preserve">in the result </w:t>
      </w:r>
      <w:r w:rsidR="003315BF">
        <w:rPr>
          <w:rFonts w:ascii="Times New Roman" w:eastAsiaTheme="minorEastAsia" w:hAnsi="Times New Roman" w:cs="Times New Roman"/>
        </w:rPr>
        <w:t xml:space="preserve">of applying the rule </w:t>
      </w:r>
      <w:r w:rsidR="00D95CBA">
        <w:rPr>
          <w:rFonts w:ascii="Times New Roman" w:eastAsiaTheme="minorEastAsia" w:hAnsi="Times New Roman" w:cs="Times New Roman"/>
        </w:rPr>
        <w:t xml:space="preserve">for </w:t>
      </w:r>
      <w:r w:rsidR="007526FC">
        <w:rPr>
          <w:rFonts w:ascii="Times New Roman" w:eastAsiaTheme="minorEastAsia" w:hAnsi="Times New Roman" w:cs="Times New Roman"/>
        </w:rPr>
        <w:t xml:space="preserve">a phase given </w:t>
      </w:r>
      <w:r w:rsidR="00F1562B">
        <w:rPr>
          <w:rFonts w:ascii="Times New Roman" w:eastAsiaTheme="minorEastAsia" w:hAnsi="Times New Roman" w:cs="Times New Roman"/>
        </w:rPr>
        <w:t>one set of parameter values versus another</w:t>
      </w:r>
      <w:r w:rsidR="003315BF">
        <w:rPr>
          <w:rFonts w:ascii="Times New Roman" w:eastAsiaTheme="minorEastAsia" w:hAnsi="Times New Roman" w:cs="Times New Roman"/>
        </w:rPr>
        <w:t xml:space="preserve"> cannot be expressed generally with a conditional </w:t>
      </w:r>
      <m:oMath>
        <m:r>
          <w:rPr>
            <w:rFonts w:ascii="Cambria Math" w:eastAsiaTheme="minorEastAsia" w:hAnsi="Cambria Math" w:cs="Times New Roman"/>
          </w:rPr>
          <m:t>+π</m:t>
        </m:r>
      </m:oMath>
      <w:r w:rsidR="003315BF">
        <w:rPr>
          <w:rFonts w:ascii="Times New Roman" w:eastAsiaTheme="minorEastAsia" w:hAnsi="Times New Roman" w:cs="Times New Roman"/>
        </w:rPr>
        <w:t xml:space="preserve"> phase.</w:t>
      </w:r>
      <w:r w:rsidR="00AE4438">
        <w:rPr>
          <w:rFonts w:ascii="Times New Roman" w:eastAsiaTheme="minorEastAsia" w:hAnsi="Times New Roman" w:cs="Times New Roman"/>
        </w:rPr>
        <w:t xml:space="preserve"> For instance, </w:t>
      </w:r>
      <w:r w:rsidR="007336F2">
        <w:rPr>
          <w:rFonts w:ascii="Times New Roman" w:eastAsiaTheme="minorEastAsia" w:hAnsi="Times New Roman" w:cs="Times New Roman"/>
        </w:rPr>
        <w:t xml:space="preserve">if the central phase is </w:t>
      </w:r>
      <m:oMath>
        <m:r>
          <w:rPr>
            <w:rFonts w:ascii="Cambria Math" w:eastAsiaTheme="minorEastAsia" w:hAnsi="Cambria Math" w:cs="Times New Roman"/>
          </w:rPr>
          <m:t>α+π/4</m:t>
        </m:r>
      </m:oMath>
      <w:r w:rsidR="007336F2">
        <w:rPr>
          <w:rFonts w:ascii="Times New Roman" w:eastAsiaTheme="minorEastAsia" w:hAnsi="Times New Roman" w:cs="Times New Roman"/>
        </w:rPr>
        <w:t xml:space="preserve"> then </w:t>
      </w:r>
      <w:r w:rsidR="00314EAF">
        <w:rPr>
          <w:rFonts w:ascii="Times New Roman" w:eastAsiaTheme="minorEastAsia" w:hAnsi="Times New Roman" w:cs="Times New Roman"/>
        </w:rPr>
        <w:t>applying the rule</w:t>
      </w:r>
      <w:r w:rsidR="0005574B">
        <w:rPr>
          <w:rFonts w:ascii="Times New Roman" w:eastAsiaTheme="minorEastAsia" w:hAnsi="Times New Roman" w:cs="Times New Roman"/>
        </w:rPr>
        <w:t xml:space="preserve"> would need to map this to </w:t>
      </w: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sidR="00595C50">
        <w:rPr>
          <w:rFonts w:ascii="Times New Roman" w:eastAsiaTheme="minorEastAsia" w:hAnsi="Times New Roman" w:cs="Times New Roman"/>
        </w:rPr>
        <w:t xml:space="preserve"> if </w:t>
      </w:r>
      <m:oMath>
        <m:r>
          <w:rPr>
            <w:rFonts w:ascii="Cambria Math" w:eastAsiaTheme="minorEastAsia" w:hAnsi="Cambria Math" w:cs="Times New Roman"/>
          </w:rPr>
          <m:t>α=0</m:t>
        </m:r>
      </m:oMath>
      <w:r w:rsidR="00595C50">
        <w:rPr>
          <w:rFonts w:ascii="Times New Roman" w:eastAsiaTheme="minorEastAsia" w:hAnsi="Times New Roman" w:cs="Times New Roman"/>
        </w:rPr>
        <w:t xml:space="preserve"> and </w:t>
      </w: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w:r w:rsidR="00595C50">
        <w:rPr>
          <w:rFonts w:ascii="Times New Roman" w:eastAsiaTheme="minorEastAsia" w:hAnsi="Times New Roman" w:cs="Times New Roman"/>
        </w:rPr>
        <w:t xml:space="preserve"> if </w:t>
      </w:r>
      <m:oMath>
        <m:r>
          <w:rPr>
            <w:rFonts w:ascii="Cambria Math" w:eastAsiaTheme="minorEastAsia" w:hAnsi="Cambria Math" w:cs="Times New Roman"/>
          </w:rPr>
          <m:t>α=π</m:t>
        </m:r>
      </m:oMath>
      <w:r w:rsidR="00595C50">
        <w:rPr>
          <w:rFonts w:ascii="Times New Roman" w:eastAsiaTheme="minorEastAsia" w:hAnsi="Times New Roman" w:cs="Times New Roman"/>
        </w:rPr>
        <w:t>.</w:t>
      </w:r>
      <w:r w:rsidR="00C35876">
        <w:rPr>
          <w:rFonts w:ascii="Times New Roman" w:eastAsiaTheme="minorEastAsia" w:hAnsi="Times New Roman" w:cs="Times New Roman"/>
        </w:rPr>
        <w:t xml:space="preserve"> However, </w:t>
      </w:r>
      <w:proofErr w:type="gramStart"/>
      <w:r w:rsidR="00286328">
        <w:rPr>
          <w:rFonts w:ascii="Times New Roman" w:eastAsiaTheme="minorEastAsia" w:hAnsi="Times New Roman" w:cs="Times New Roman"/>
        </w:rPr>
        <w:t>both of these</w:t>
      </w:r>
      <w:proofErr w:type="gramEnd"/>
      <w:r w:rsidR="00286328">
        <w:rPr>
          <w:rFonts w:ascii="Times New Roman" w:eastAsiaTheme="minorEastAsia" w:hAnsi="Times New Roman" w:cs="Times New Roman"/>
        </w:rPr>
        <w:t xml:space="preserve"> mappings correspond to a change of a phase of </w:t>
      </w:r>
      <m:oMath>
        <m:r>
          <w:rPr>
            <w:rFonts w:ascii="Cambria Math" w:eastAsiaTheme="minorEastAsia" w:hAnsi="Cambria Math" w:cs="Times New Roman"/>
          </w:rPr>
          <m:t>π/2</m:t>
        </m:r>
      </m:oMath>
      <w:r w:rsidR="00286328">
        <w:rPr>
          <w:rFonts w:ascii="Times New Roman" w:eastAsiaTheme="minorEastAsia" w:hAnsi="Times New Roman" w:cs="Times New Roman"/>
        </w:rPr>
        <w:t>, and as such would</w:t>
      </w:r>
      <w:r w:rsidR="004A5D9F">
        <w:rPr>
          <w:rFonts w:ascii="Times New Roman" w:eastAsiaTheme="minorEastAsia" w:hAnsi="Times New Roman" w:cs="Times New Roman"/>
        </w:rPr>
        <w:t xml:space="preserve"> therefore</w:t>
      </w:r>
      <w:r w:rsidR="00286328">
        <w:rPr>
          <w:rFonts w:ascii="Times New Roman" w:eastAsiaTheme="minorEastAsia" w:hAnsi="Times New Roman" w:cs="Times New Roman"/>
        </w:rPr>
        <w:t xml:space="preserve"> necessarily have to be generalised</w:t>
      </w:r>
      <w:r w:rsidR="00433ABD">
        <w:rPr>
          <w:rFonts w:ascii="Times New Roman" w:eastAsiaTheme="minorEastAsia" w:hAnsi="Times New Roman" w:cs="Times New Roman"/>
        </w:rPr>
        <w:t xml:space="preserve"> for parameters</w:t>
      </w:r>
      <w:r w:rsidR="00286328">
        <w:rPr>
          <w:rFonts w:ascii="Times New Roman" w:eastAsiaTheme="minorEastAsia" w:hAnsi="Times New Roman" w:cs="Times New Roman"/>
        </w:rPr>
        <w:t xml:space="preserve"> as: </w:t>
      </w:r>
      <m:oMath>
        <m:r>
          <w:rPr>
            <w:rFonts w:ascii="Cambria Math" w:eastAsiaTheme="minorEastAsia" w:hAnsi="Cambria Math" w:cs="Times New Roman"/>
          </w:rPr>
          <m:t>α+</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→α+</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oMath>
      <w:r w:rsidR="00C44D39">
        <w:rPr>
          <w:rFonts w:ascii="Times New Roman" w:eastAsiaTheme="minorEastAsia" w:hAnsi="Times New Roman" w:cs="Times New Roman"/>
        </w:rPr>
        <w:t>.</w:t>
      </w:r>
      <w:r w:rsidR="00C66B91">
        <w:rPr>
          <w:rFonts w:ascii="Times New Roman" w:eastAsiaTheme="minorEastAsia" w:hAnsi="Times New Roman" w:cs="Times New Roman"/>
        </w:rPr>
        <w:t xml:space="preserve"> Rather problematically, this violates </w:t>
      </w:r>
      <w:r w:rsidR="00C66B91" w:rsidRPr="00C66B91">
        <w:rPr>
          <w:rFonts w:ascii="Times New Roman" w:eastAsiaTheme="minorEastAsia" w:hAnsi="Times New Roman" w:cs="Times New Roman"/>
          <w:color w:val="FF0000"/>
          <w:highlight w:val="yellow"/>
        </w:rPr>
        <w:t>RULE A</w:t>
      </w:r>
      <w:r w:rsidR="00C66B91">
        <w:rPr>
          <w:rFonts w:ascii="Times New Roman" w:eastAsiaTheme="minorEastAsia" w:hAnsi="Times New Roman" w:cs="Times New Roman"/>
        </w:rPr>
        <w:t xml:space="preserve">, by </w:t>
      </w:r>
      <w:r w:rsidR="00B56A21">
        <w:rPr>
          <w:rFonts w:ascii="Times New Roman" w:eastAsiaTheme="minorEastAsia" w:hAnsi="Times New Roman" w:cs="Times New Roman"/>
        </w:rPr>
        <w:t xml:space="preserve">introducing </w:t>
      </w:r>
      <w:r w:rsidR="00225E71" w:rsidRPr="00644496">
        <w:rPr>
          <w:rFonts w:ascii="Times New Roman" w:eastAsiaTheme="minorEastAsia" w:hAnsi="Times New Roman" w:cs="Times New Roman"/>
          <w:i/>
          <w:iCs/>
        </w:rPr>
        <w:t>fractional</w:t>
      </w:r>
      <w:r w:rsidR="00225E71">
        <w:rPr>
          <w:rFonts w:ascii="Times New Roman" w:eastAsiaTheme="minorEastAsia" w:hAnsi="Times New Roman" w:cs="Times New Roman"/>
        </w:rPr>
        <w:t xml:space="preserve"> parameter terms into a phase</w:t>
      </w:r>
      <w:r w:rsidR="00644496">
        <w:rPr>
          <w:rFonts w:ascii="Times New Roman" w:eastAsiaTheme="minorEastAsia" w:hAnsi="Times New Roman" w:cs="Times New Roman"/>
        </w:rPr>
        <w:t xml:space="preserve"> (in this case </w:t>
      </w:r>
      <m:oMath>
        <m:r>
          <w:rPr>
            <w:rFonts w:ascii="Cambria Math" w:eastAsiaTheme="minorEastAsia" w:hAnsi="Cambria Math" w:cs="Times New Roman"/>
          </w:rPr>
          <m:t>α/2</m:t>
        </m:r>
      </m:oMath>
      <w:r w:rsidR="00644496">
        <w:rPr>
          <w:rFonts w:ascii="Times New Roman" w:eastAsiaTheme="minorEastAsia" w:hAnsi="Times New Roman" w:cs="Times New Roman"/>
        </w:rPr>
        <w:t>)</w:t>
      </w:r>
      <w:r w:rsidR="00225E71">
        <w:rPr>
          <w:rFonts w:ascii="Times New Roman" w:eastAsiaTheme="minorEastAsia" w:hAnsi="Times New Roman" w:cs="Times New Roman"/>
        </w:rPr>
        <w:t>.</w:t>
      </w:r>
    </w:p>
    <w:p w14:paraId="261B50B5" w14:textId="12A9C1D9" w:rsidR="00B22911" w:rsidRDefault="00B22911" w:rsidP="00ED0A9D">
      <w:pPr>
        <w:jc w:val="both"/>
        <w:rPr>
          <w:rFonts w:ascii="Times New Roman" w:eastAsiaTheme="minorEastAsia" w:hAnsi="Times New Roman" w:cs="Times New Roman"/>
        </w:rPr>
      </w:pPr>
      <w:r w:rsidRPr="00B22911">
        <w:rPr>
          <w:rFonts w:ascii="Times New Roman" w:eastAsiaTheme="minorEastAsia" w:hAnsi="Times New Roman" w:cs="Times New Roman"/>
          <w:color w:val="FF0000"/>
          <w:highlight w:val="yellow"/>
        </w:rPr>
        <w:t>[FIG 3.4]</w:t>
      </w:r>
    </w:p>
    <w:p w14:paraId="1C1E4F3A" w14:textId="049BDF00" w:rsidR="00C7199E" w:rsidRDefault="00077260" w:rsidP="00ED0A9D">
      <w:pPr>
        <w:jc w:val="both"/>
        <w:rPr>
          <w:rFonts w:ascii="Times New Roman" w:eastAsiaTheme="minorEastAsia" w:hAnsi="Times New Roman" w:cs="Times New Roman"/>
        </w:rPr>
      </w:pPr>
      <w:r>
        <w:rPr>
          <w:rFonts w:ascii="Times New Roman" w:eastAsiaTheme="minorEastAsia" w:hAnsi="Times New Roman" w:cs="Times New Roman"/>
        </w:rPr>
        <w:t xml:space="preserve">To see why this is a problem, consider </w:t>
      </w:r>
      <w:r w:rsidR="00F22E68">
        <w:rPr>
          <w:rFonts w:ascii="Times New Roman" w:eastAsiaTheme="minorEastAsia" w:hAnsi="Times New Roman" w:cs="Times New Roman"/>
        </w:rPr>
        <w:t xml:space="preserve">a spider of phase </w:t>
      </w:r>
      <m:oMath>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β</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2</m:t>
            </m:r>
          </m:den>
        </m:f>
      </m:oMath>
      <w:r w:rsidR="00B517E5">
        <w:rPr>
          <w:rFonts w:ascii="Times New Roman" w:eastAsiaTheme="minorEastAsia" w:hAnsi="Times New Roman" w:cs="Times New Roman"/>
        </w:rPr>
        <w:t>.</w:t>
      </w:r>
      <w:r w:rsidR="00645BD0">
        <w:rPr>
          <w:rFonts w:ascii="Times New Roman" w:eastAsiaTheme="minorEastAsia" w:hAnsi="Times New Roman" w:cs="Times New Roman"/>
        </w:rPr>
        <w:t xml:space="preserve"> The domain o</w:t>
      </w:r>
      <w:r w:rsidR="00226DFF">
        <w:rPr>
          <w:rFonts w:ascii="Times New Roman" w:eastAsiaTheme="minorEastAsia" w:hAnsi="Times New Roman" w:cs="Times New Roman"/>
        </w:rPr>
        <w:t>f</w:t>
      </w:r>
      <w:r w:rsidR="00645BD0">
        <w:rPr>
          <w:rFonts w:ascii="Times New Roman" w:eastAsiaTheme="minorEastAsia" w:hAnsi="Times New Roman" w:cs="Times New Roman"/>
        </w:rPr>
        <w:t xml:space="preserve"> this phase is no longer confined to two opposite points on the phase wheel.</w:t>
      </w:r>
      <w:r w:rsidR="000D659A">
        <w:rPr>
          <w:rFonts w:ascii="Times New Roman" w:eastAsiaTheme="minorEastAsia" w:hAnsi="Times New Roman" w:cs="Times New Roman"/>
        </w:rPr>
        <w:t xml:space="preserve"> In fact, in this case, it</w:t>
      </w:r>
      <w:r w:rsidR="00082540">
        <w:rPr>
          <w:rFonts w:ascii="Times New Roman" w:eastAsiaTheme="minorEastAsia" w:hAnsi="Times New Roman" w:cs="Times New Roman"/>
        </w:rPr>
        <w:t xml:space="preserve">s domain includes 4 </w:t>
      </w:r>
      <w:r w:rsidR="00FE7153">
        <w:rPr>
          <w:rFonts w:ascii="Times New Roman" w:eastAsiaTheme="minorEastAsia" w:hAnsi="Times New Roman" w:cs="Times New Roman"/>
        </w:rPr>
        <w:t>possible states</w:t>
      </w:r>
      <w:r w:rsidR="00EC03BC">
        <w:rPr>
          <w:rFonts w:ascii="Times New Roman" w:eastAsiaTheme="minorEastAsia" w:hAnsi="Times New Roman" w:cs="Times New Roman"/>
        </w:rPr>
        <w:t xml:space="preserve">: </w:t>
      </w:r>
      <m:oMath>
        <m:r>
          <w:rPr>
            <w:rFonts w:ascii="Cambria Math" w:eastAsiaTheme="minorEastAsia" w:hAnsi="Cambria Math" w:cs="Times New Roman"/>
          </w:rPr>
          <m:t>{0,</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,π,</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2</m:t>
            </m:r>
          </m:den>
        </m:f>
        <m:r>
          <w:rPr>
            <w:rFonts w:ascii="Cambria Math" w:eastAsiaTheme="minorEastAsia" w:hAnsi="Cambria Math" w:cs="Times New Roman"/>
          </w:rPr>
          <m:t>}</m:t>
        </m:r>
      </m:oMath>
      <w:r w:rsidR="00F34BD9">
        <w:rPr>
          <w:rFonts w:ascii="Times New Roman" w:eastAsiaTheme="minorEastAsia" w:hAnsi="Times New Roman" w:cs="Times New Roman"/>
        </w:rPr>
        <w:t>, depending on the values of</w:t>
      </w:r>
      <w:r w:rsidR="00F10587">
        <w:rPr>
          <w:rFonts w:ascii="Times New Roman" w:eastAsiaTheme="minorEastAsia" w:hAnsi="Times New Roman" w:cs="Times New Roman"/>
        </w:rPr>
        <w:t xml:space="preserve"> its parameters</w:t>
      </w:r>
      <w:r w:rsidR="00EC03BC">
        <w:rPr>
          <w:rFonts w:ascii="Times New Roman" w:eastAsiaTheme="minorEastAsia" w:hAnsi="Times New Roman" w:cs="Times New Roman"/>
        </w:rPr>
        <w:t>.</w:t>
      </w:r>
      <w:r w:rsidR="008D0613">
        <w:rPr>
          <w:rFonts w:ascii="Times New Roman" w:eastAsiaTheme="minorEastAsia" w:hAnsi="Times New Roman" w:cs="Times New Roman"/>
        </w:rPr>
        <w:t xml:space="preserve"> Consequently, </w:t>
      </w:r>
      <w:r w:rsidR="00F40E50">
        <w:rPr>
          <w:rFonts w:ascii="Times New Roman" w:eastAsiaTheme="minorEastAsia" w:hAnsi="Times New Roman" w:cs="Times New Roman"/>
        </w:rPr>
        <w:t>one cannot say with certainty whether, for example, the local complementation rule may apply</w:t>
      </w:r>
      <w:r w:rsidR="00E579C9">
        <w:rPr>
          <w:rFonts w:ascii="Times New Roman" w:eastAsiaTheme="minorEastAsia" w:hAnsi="Times New Roman" w:cs="Times New Roman"/>
        </w:rPr>
        <w:t>.</w:t>
      </w:r>
      <w:r w:rsidR="00A2329F">
        <w:rPr>
          <w:rFonts w:ascii="Times New Roman" w:eastAsiaTheme="minorEastAsia" w:hAnsi="Times New Roman" w:cs="Times New Roman"/>
        </w:rPr>
        <w:t xml:space="preserve"> Thus, the rule cannot be</w:t>
      </w:r>
      <w:r w:rsidR="00077EEA">
        <w:rPr>
          <w:rFonts w:ascii="Times New Roman" w:eastAsiaTheme="minorEastAsia" w:hAnsi="Times New Roman" w:cs="Times New Roman"/>
        </w:rPr>
        <w:t xml:space="preserve"> neatly</w:t>
      </w:r>
      <w:r w:rsidR="00A2329F">
        <w:rPr>
          <w:rFonts w:ascii="Times New Roman" w:eastAsiaTheme="minorEastAsia" w:hAnsi="Times New Roman" w:cs="Times New Roman"/>
        </w:rPr>
        <w:t xml:space="preserve"> generalised </w:t>
      </w:r>
      <w:r w:rsidR="00077EEA">
        <w:rPr>
          <w:rFonts w:ascii="Times New Roman" w:eastAsiaTheme="minorEastAsia" w:hAnsi="Times New Roman" w:cs="Times New Roman"/>
        </w:rPr>
        <w:t>in a way that maintains</w:t>
      </w:r>
      <w:r w:rsidR="00B26C1E">
        <w:rPr>
          <w:rFonts w:ascii="Times New Roman" w:eastAsiaTheme="minorEastAsia" w:hAnsi="Times New Roman" w:cs="Times New Roman"/>
        </w:rPr>
        <w:t xml:space="preserve"> consistent</w:t>
      </w:r>
      <w:r w:rsidR="00077EEA">
        <w:rPr>
          <w:rFonts w:ascii="Times New Roman" w:eastAsiaTheme="minorEastAsia" w:hAnsi="Times New Roman" w:cs="Times New Roman"/>
        </w:rPr>
        <w:t xml:space="preserve"> graph structure.</w:t>
      </w:r>
      <w:r w:rsidR="009472BC">
        <w:rPr>
          <w:rFonts w:ascii="Times New Roman" w:eastAsiaTheme="minorEastAsia" w:hAnsi="Times New Roman" w:cs="Times New Roman"/>
        </w:rPr>
        <w:t xml:space="preserve"> </w:t>
      </w:r>
      <w:r w:rsidR="000E58CE">
        <w:rPr>
          <w:rFonts w:ascii="Times New Roman" w:eastAsiaTheme="minorEastAsia" w:hAnsi="Times New Roman" w:cs="Times New Roman"/>
        </w:rPr>
        <w:t xml:space="preserve">One may thus conclude that </w:t>
      </w:r>
      <w:r w:rsidR="00AC1874">
        <w:rPr>
          <w:rFonts w:ascii="Times New Roman" w:eastAsiaTheme="minorEastAsia" w:hAnsi="Times New Roman" w:cs="Times New Roman"/>
        </w:rPr>
        <w:t xml:space="preserve">ZX-calculus </w:t>
      </w:r>
      <w:r w:rsidR="00456262">
        <w:rPr>
          <w:rFonts w:ascii="Times New Roman" w:eastAsiaTheme="minorEastAsia" w:hAnsi="Times New Roman" w:cs="Times New Roman"/>
        </w:rPr>
        <w:t>can</w:t>
      </w:r>
      <w:r w:rsidR="00AC1874">
        <w:rPr>
          <w:rFonts w:ascii="Times New Roman" w:eastAsiaTheme="minorEastAsia" w:hAnsi="Times New Roman" w:cs="Times New Roman"/>
        </w:rPr>
        <w:t xml:space="preserve"> be generalised in this fashion for Clifford circuits, but </w:t>
      </w:r>
      <w:r w:rsidR="00060BEF">
        <w:rPr>
          <w:rFonts w:ascii="Times New Roman" w:eastAsiaTheme="minorEastAsia" w:hAnsi="Times New Roman" w:cs="Times New Roman"/>
        </w:rPr>
        <w:t xml:space="preserve">not </w:t>
      </w:r>
      <w:r w:rsidR="00AC1874">
        <w:rPr>
          <w:rFonts w:ascii="Times New Roman" w:eastAsiaTheme="minorEastAsia" w:hAnsi="Times New Roman" w:cs="Times New Roman"/>
        </w:rPr>
        <w:t xml:space="preserve">for </w:t>
      </w:r>
      <w:r w:rsidR="00456262">
        <w:rPr>
          <w:rFonts w:ascii="Times New Roman" w:eastAsiaTheme="minorEastAsia" w:hAnsi="Times New Roman" w:cs="Times New Roman"/>
        </w:rPr>
        <w:t xml:space="preserve">the wider </w:t>
      </w:r>
      <w:proofErr w:type="spellStart"/>
      <w:r w:rsidR="00AC1874">
        <w:rPr>
          <w:rFonts w:ascii="Times New Roman" w:eastAsiaTheme="minorEastAsia" w:hAnsi="Times New Roman" w:cs="Times New Roman"/>
        </w:rPr>
        <w:t>Clifford</w:t>
      </w:r>
      <w:r w:rsidR="00456262">
        <w:rPr>
          <w:rFonts w:ascii="Times New Roman" w:eastAsiaTheme="minorEastAsia" w:hAnsi="Times New Roman" w:cs="Times New Roman"/>
        </w:rPr>
        <w:t>+T</w:t>
      </w:r>
      <w:proofErr w:type="spellEnd"/>
      <w:r w:rsidR="00AC1874">
        <w:rPr>
          <w:rFonts w:ascii="Times New Roman" w:eastAsiaTheme="minorEastAsia" w:hAnsi="Times New Roman" w:cs="Times New Roman"/>
        </w:rPr>
        <w:t xml:space="preserve"> </w:t>
      </w:r>
      <w:r w:rsidR="00456262">
        <w:rPr>
          <w:rFonts w:ascii="Times New Roman" w:eastAsiaTheme="minorEastAsia" w:hAnsi="Times New Roman" w:cs="Times New Roman"/>
        </w:rPr>
        <w:t>set.</w:t>
      </w:r>
    </w:p>
    <w:p w14:paraId="5AEAA4B0" w14:textId="1AA0A087" w:rsidR="00367768" w:rsidRDefault="009C7047" w:rsidP="00ED0A9D">
      <w:pPr>
        <w:jc w:val="both"/>
        <w:rPr>
          <w:rFonts w:ascii="Times New Roman" w:eastAsiaTheme="minorEastAsia" w:hAnsi="Times New Roman" w:cs="Times New Roman"/>
        </w:rPr>
      </w:pPr>
      <w:r>
        <w:rPr>
          <w:rFonts w:ascii="Times New Roman" w:eastAsiaTheme="minorEastAsia" w:hAnsi="Times New Roman" w:cs="Times New Roman"/>
        </w:rPr>
        <w:t xml:space="preserve">There is, however, a silver lining when applying this method to the </w:t>
      </w:r>
      <w:proofErr w:type="spellStart"/>
      <w:r>
        <w:rPr>
          <w:rFonts w:ascii="Times New Roman" w:eastAsiaTheme="minorEastAsia" w:hAnsi="Times New Roman" w:cs="Times New Roman"/>
        </w:rPr>
        <w:t>Clifford+T</w:t>
      </w:r>
      <w:proofErr w:type="spellEnd"/>
      <w:r>
        <w:rPr>
          <w:rFonts w:ascii="Times New Roman" w:eastAsiaTheme="minorEastAsia" w:hAnsi="Times New Roman" w:cs="Times New Roman"/>
        </w:rPr>
        <w:t xml:space="preserve"> set.</w:t>
      </w:r>
      <w:r w:rsidR="00286170">
        <w:rPr>
          <w:rFonts w:ascii="Times New Roman" w:eastAsiaTheme="minorEastAsia" w:hAnsi="Times New Roman" w:cs="Times New Roman"/>
        </w:rPr>
        <w:t xml:space="preserve"> Specifically, when dealing with scalar diagrams – that is, those with plugged inputs and outputs</w:t>
      </w:r>
      <w:r w:rsidR="00367768">
        <w:rPr>
          <w:rFonts w:ascii="Times New Roman" w:eastAsiaTheme="minorEastAsia" w:hAnsi="Times New Roman" w:cs="Times New Roman"/>
        </w:rPr>
        <w:t xml:space="preserve"> – the aim of simplification is typically to reduce the diagram </w:t>
      </w:r>
      <w:r w:rsidR="00045FF8">
        <w:rPr>
          <w:rFonts w:ascii="Times New Roman" w:eastAsiaTheme="minorEastAsia" w:hAnsi="Times New Roman" w:cs="Times New Roman"/>
        </w:rPr>
        <w:t xml:space="preserve">fully </w:t>
      </w:r>
      <w:r w:rsidR="00367768">
        <w:rPr>
          <w:rFonts w:ascii="Times New Roman" w:eastAsiaTheme="minorEastAsia" w:hAnsi="Times New Roman" w:cs="Times New Roman"/>
        </w:rPr>
        <w:t>to the complex scalar it represents</w:t>
      </w:r>
      <w:r w:rsidR="000C024D">
        <w:rPr>
          <w:rFonts w:ascii="Times New Roman" w:eastAsiaTheme="minorEastAsia" w:hAnsi="Times New Roman" w:cs="Times New Roman"/>
        </w:rPr>
        <w:t>.</w:t>
      </w:r>
      <w:r w:rsidR="009163AA">
        <w:rPr>
          <w:rFonts w:ascii="Times New Roman" w:eastAsiaTheme="minorEastAsia" w:hAnsi="Times New Roman" w:cs="Times New Roman"/>
        </w:rPr>
        <w:t xml:space="preserve"> </w:t>
      </w:r>
      <w:r w:rsidR="00EB693C">
        <w:rPr>
          <w:rFonts w:ascii="Times New Roman" w:eastAsiaTheme="minorEastAsia" w:hAnsi="Times New Roman" w:cs="Times New Roman"/>
        </w:rPr>
        <w:t xml:space="preserve">The rewrite strategies that achieve this typically do so via decomposition of the diagram’s T-gates into a sum of </w:t>
      </w:r>
      <w:proofErr w:type="spellStart"/>
      <w:r w:rsidR="00EB693C">
        <w:rPr>
          <w:rFonts w:ascii="Times New Roman" w:eastAsiaTheme="minorEastAsia" w:hAnsi="Times New Roman" w:cs="Times New Roman"/>
        </w:rPr>
        <w:t>Cliffords</w:t>
      </w:r>
      <w:proofErr w:type="spellEnd"/>
      <w:r w:rsidR="00EB693C">
        <w:rPr>
          <w:rFonts w:ascii="Times New Roman" w:eastAsiaTheme="minorEastAsia" w:hAnsi="Times New Roman" w:cs="Times New Roman"/>
        </w:rPr>
        <w:t xml:space="preserve">, as outlined in </w:t>
      </w:r>
      <w:r w:rsidR="00EB693C" w:rsidRPr="00EB693C">
        <w:rPr>
          <w:rFonts w:ascii="Times New Roman" w:eastAsiaTheme="minorEastAsia" w:hAnsi="Times New Roman" w:cs="Times New Roman"/>
          <w:color w:val="FF0000"/>
          <w:highlight w:val="yellow"/>
        </w:rPr>
        <w:t>section 2.2</w:t>
      </w:r>
      <w:r w:rsidR="00EB693C">
        <w:rPr>
          <w:rFonts w:ascii="Times New Roman" w:eastAsiaTheme="minorEastAsia" w:hAnsi="Times New Roman" w:cs="Times New Roman"/>
        </w:rPr>
        <w:t>.</w:t>
      </w:r>
      <w:r w:rsidR="006A072A">
        <w:rPr>
          <w:rFonts w:ascii="Times New Roman" w:eastAsiaTheme="minorEastAsia" w:hAnsi="Times New Roman" w:cs="Times New Roman"/>
        </w:rPr>
        <w:t xml:space="preserve"> This means that </w:t>
      </w:r>
      <w:proofErr w:type="spellStart"/>
      <w:r w:rsidR="006A072A">
        <w:rPr>
          <w:rFonts w:ascii="Times New Roman" w:eastAsiaTheme="minorEastAsia" w:hAnsi="Times New Roman" w:cs="Times New Roman"/>
        </w:rPr>
        <w:t>Clifford+T</w:t>
      </w:r>
      <w:proofErr w:type="spellEnd"/>
      <w:r w:rsidR="006A072A">
        <w:rPr>
          <w:rFonts w:ascii="Times New Roman" w:eastAsiaTheme="minorEastAsia" w:hAnsi="Times New Roman" w:cs="Times New Roman"/>
        </w:rPr>
        <w:t xml:space="preserve"> scalar diagrams can be reduced to their final scalar form </w:t>
      </w:r>
      <w:r w:rsidR="000748B1">
        <w:rPr>
          <w:rFonts w:ascii="Times New Roman" w:eastAsiaTheme="minorEastAsia" w:hAnsi="Times New Roman" w:cs="Times New Roman"/>
        </w:rPr>
        <w:t xml:space="preserve">using only rewrite rules on </w:t>
      </w:r>
      <w:proofErr w:type="spellStart"/>
      <w:r w:rsidR="000748B1">
        <w:rPr>
          <w:rFonts w:ascii="Times New Roman" w:eastAsiaTheme="minorEastAsia" w:hAnsi="Times New Roman" w:cs="Times New Roman"/>
        </w:rPr>
        <w:t>Cliffords</w:t>
      </w:r>
      <w:proofErr w:type="spellEnd"/>
      <w:r w:rsidR="000748B1">
        <w:rPr>
          <w:rFonts w:ascii="Times New Roman" w:eastAsiaTheme="minorEastAsia" w:hAnsi="Times New Roman" w:cs="Times New Roman"/>
        </w:rPr>
        <w:t>.</w:t>
      </w:r>
      <w:r w:rsidR="00DA3CD3">
        <w:rPr>
          <w:rFonts w:ascii="Times New Roman" w:eastAsiaTheme="minorEastAsia" w:hAnsi="Times New Roman" w:cs="Times New Roman"/>
        </w:rPr>
        <w:t xml:space="preserve"> </w:t>
      </w:r>
      <w:r w:rsidR="008F56D1">
        <w:rPr>
          <w:rFonts w:ascii="Times New Roman" w:eastAsiaTheme="minorEastAsia" w:hAnsi="Times New Roman" w:cs="Times New Roman"/>
        </w:rPr>
        <w:t xml:space="preserve">In the simplest case, this would mean decomposing all T-gates in the original </w:t>
      </w:r>
      <w:proofErr w:type="spellStart"/>
      <w:r w:rsidR="008F56D1">
        <w:rPr>
          <w:rFonts w:ascii="Times New Roman" w:eastAsiaTheme="minorEastAsia" w:hAnsi="Times New Roman" w:cs="Times New Roman"/>
        </w:rPr>
        <w:t>Clifford+T</w:t>
      </w:r>
      <w:proofErr w:type="spellEnd"/>
      <w:r w:rsidR="008F56D1">
        <w:rPr>
          <w:rFonts w:ascii="Times New Roman" w:eastAsiaTheme="minorEastAsia" w:hAnsi="Times New Roman" w:cs="Times New Roman"/>
        </w:rPr>
        <w:t xml:space="preserve"> diagram to produce a large sum of Clifford </w:t>
      </w:r>
      <w:r w:rsidR="00220F97">
        <w:rPr>
          <w:rFonts w:ascii="Times New Roman" w:eastAsiaTheme="minorEastAsia" w:hAnsi="Times New Roman" w:cs="Times New Roman"/>
        </w:rPr>
        <w:t>diagrams</w:t>
      </w:r>
      <w:r w:rsidR="0061045B">
        <w:rPr>
          <w:rFonts w:ascii="Times New Roman" w:eastAsiaTheme="minorEastAsia" w:hAnsi="Times New Roman" w:cs="Times New Roman"/>
        </w:rPr>
        <w:t xml:space="preserve"> which could then </w:t>
      </w:r>
      <w:r w:rsidR="00591176">
        <w:rPr>
          <w:rFonts w:ascii="Times New Roman" w:eastAsiaTheme="minorEastAsia" w:hAnsi="Times New Roman" w:cs="Times New Roman"/>
        </w:rPr>
        <w:t xml:space="preserve">each </w:t>
      </w:r>
      <w:r w:rsidR="0061045B">
        <w:rPr>
          <w:rFonts w:ascii="Times New Roman" w:eastAsiaTheme="minorEastAsia" w:hAnsi="Times New Roman" w:cs="Times New Roman"/>
        </w:rPr>
        <w:t xml:space="preserve">be </w:t>
      </w:r>
      <w:r w:rsidR="00591176">
        <w:rPr>
          <w:rFonts w:ascii="Times New Roman" w:eastAsiaTheme="minorEastAsia" w:hAnsi="Times New Roman" w:cs="Times New Roman"/>
        </w:rPr>
        <w:t>simplified to their scalar form</w:t>
      </w:r>
      <w:r w:rsidR="001F71AB">
        <w:rPr>
          <w:rFonts w:ascii="Times New Roman" w:eastAsiaTheme="minorEastAsia" w:hAnsi="Times New Roman" w:cs="Times New Roman"/>
        </w:rPr>
        <w:t>, without ever needing to apply any rewrite rules to a T-like phase.</w:t>
      </w:r>
      <w:r w:rsidR="00E0315A">
        <w:rPr>
          <w:rFonts w:ascii="Times New Roman" w:eastAsiaTheme="minorEastAsia" w:hAnsi="Times New Roman" w:cs="Times New Roman"/>
        </w:rPr>
        <w:t xml:space="preserve"> </w:t>
      </w:r>
      <w:r w:rsidR="007030C9">
        <w:rPr>
          <w:rFonts w:ascii="Times New Roman" w:eastAsiaTheme="minorEastAsia" w:hAnsi="Times New Roman" w:cs="Times New Roman"/>
        </w:rPr>
        <w:t xml:space="preserve">This would allow the generalisation of parameterised ZX-calculus outlined above to be </w:t>
      </w:r>
      <w:r w:rsidR="00EC654A">
        <w:rPr>
          <w:rFonts w:ascii="Times New Roman" w:eastAsiaTheme="minorEastAsia" w:hAnsi="Times New Roman" w:cs="Times New Roman"/>
        </w:rPr>
        <w:t xml:space="preserve">utilised without running into the issues that arise when T-like phases meet the </w:t>
      </w:r>
      <m:oMath>
        <m:r>
          <w:rPr>
            <w:rFonts w:ascii="Cambria Math" w:eastAsiaTheme="minorEastAsia" w:hAnsi="Cambria Math" w:cs="Times New Roman"/>
          </w:rPr>
          <m:t>π</m:t>
        </m:r>
      </m:oMath>
      <w:r w:rsidR="00EC654A">
        <w:rPr>
          <w:rFonts w:ascii="Times New Roman" w:eastAsiaTheme="minorEastAsia" w:hAnsi="Times New Roman" w:cs="Times New Roman"/>
        </w:rPr>
        <w:t>-</w:t>
      </w:r>
      <w:r w:rsidR="00F077B7">
        <w:rPr>
          <w:rFonts w:ascii="Times New Roman" w:eastAsiaTheme="minorEastAsia" w:hAnsi="Times New Roman" w:cs="Times New Roman"/>
        </w:rPr>
        <w:t>commut</w:t>
      </w:r>
      <w:r w:rsidR="00143DF0">
        <w:rPr>
          <w:rFonts w:ascii="Times New Roman" w:eastAsiaTheme="minorEastAsia" w:hAnsi="Times New Roman" w:cs="Times New Roman"/>
        </w:rPr>
        <w:t>a</w:t>
      </w:r>
      <w:r w:rsidR="00527E13">
        <w:rPr>
          <w:rFonts w:ascii="Times New Roman" w:eastAsiaTheme="minorEastAsia" w:hAnsi="Times New Roman" w:cs="Times New Roman"/>
        </w:rPr>
        <w:t>t</w:t>
      </w:r>
      <w:r w:rsidR="00EC654A">
        <w:rPr>
          <w:rFonts w:ascii="Times New Roman" w:eastAsiaTheme="minorEastAsia" w:hAnsi="Times New Roman" w:cs="Times New Roman"/>
        </w:rPr>
        <w:t>io</w:t>
      </w:r>
      <w:r w:rsidR="00527E13">
        <w:rPr>
          <w:rFonts w:ascii="Times New Roman" w:eastAsiaTheme="minorEastAsia" w:hAnsi="Times New Roman" w:cs="Times New Roman"/>
        </w:rPr>
        <w:t>n</w:t>
      </w:r>
      <w:r w:rsidR="00EC654A">
        <w:rPr>
          <w:rFonts w:ascii="Times New Roman" w:eastAsiaTheme="minorEastAsia" w:hAnsi="Times New Roman" w:cs="Times New Roman"/>
        </w:rPr>
        <w:t xml:space="preserve"> rule.</w:t>
      </w:r>
    </w:p>
    <w:p w14:paraId="42DF6570" w14:textId="2B91CC6B" w:rsidR="0012381C" w:rsidRDefault="0012381C" w:rsidP="00ED0A9D">
      <w:pPr>
        <w:jc w:val="both"/>
        <w:rPr>
          <w:rFonts w:ascii="Times New Roman" w:eastAsiaTheme="minorEastAsia" w:hAnsi="Times New Roman" w:cs="Times New Roman"/>
        </w:rPr>
      </w:pPr>
      <w:r>
        <w:rPr>
          <w:rFonts w:ascii="Times New Roman" w:eastAsiaTheme="minorEastAsia" w:hAnsi="Times New Roman" w:cs="Times New Roman"/>
        </w:rPr>
        <w:t>Better yet,</w:t>
      </w:r>
      <w:r w:rsidR="00CC53C9">
        <w:rPr>
          <w:rFonts w:ascii="Times New Roman" w:eastAsiaTheme="minorEastAsia" w:hAnsi="Times New Roman" w:cs="Times New Roman"/>
        </w:rPr>
        <w:t xml:space="preserve"> one can proceed as normal with the </w:t>
      </w:r>
      <w:proofErr w:type="spellStart"/>
      <w:r w:rsidR="00CC53C9">
        <w:rPr>
          <w:rFonts w:ascii="Times New Roman" w:eastAsiaTheme="minorEastAsia" w:hAnsi="Times New Roman" w:cs="Times New Roman"/>
        </w:rPr>
        <w:t>Clifford+T</w:t>
      </w:r>
      <w:proofErr w:type="spellEnd"/>
      <w:r w:rsidR="00CC53C9">
        <w:rPr>
          <w:rFonts w:ascii="Times New Roman" w:eastAsiaTheme="minorEastAsia" w:hAnsi="Times New Roman" w:cs="Times New Roman"/>
        </w:rPr>
        <w:t xml:space="preserve"> scalar diagram reduction strategies – undergoing simplification on </w:t>
      </w:r>
      <w:proofErr w:type="spellStart"/>
      <w:r w:rsidR="00CC53C9">
        <w:rPr>
          <w:rFonts w:ascii="Times New Roman" w:eastAsiaTheme="minorEastAsia" w:hAnsi="Times New Roman" w:cs="Times New Roman"/>
        </w:rPr>
        <w:t>Clifford+T</w:t>
      </w:r>
      <w:proofErr w:type="spellEnd"/>
      <w:r w:rsidR="00CC53C9">
        <w:rPr>
          <w:rFonts w:ascii="Times New Roman" w:eastAsiaTheme="minorEastAsia" w:hAnsi="Times New Roman" w:cs="Times New Roman"/>
        </w:rPr>
        <w:t xml:space="preserve"> diagrams at each stage – </w:t>
      </w:r>
      <w:r w:rsidR="005A4624" w:rsidRPr="00407760">
        <w:rPr>
          <w:rFonts w:ascii="Times New Roman" w:eastAsiaTheme="minorEastAsia" w:hAnsi="Times New Roman" w:cs="Times New Roman"/>
          <w:i/>
          <w:iCs/>
        </w:rPr>
        <w:t>as far as possible</w:t>
      </w:r>
      <w:r w:rsidR="005A4624">
        <w:rPr>
          <w:rFonts w:ascii="Times New Roman" w:eastAsiaTheme="minorEastAsia" w:hAnsi="Times New Roman" w:cs="Times New Roman"/>
        </w:rPr>
        <w:t xml:space="preserve">, </w:t>
      </w:r>
      <w:r w:rsidR="00CC53C9">
        <w:rPr>
          <w:rFonts w:ascii="Times New Roman" w:eastAsiaTheme="minorEastAsia" w:hAnsi="Times New Roman" w:cs="Times New Roman"/>
        </w:rPr>
        <w:t xml:space="preserve">while maintaining generality and simply neglecting the disruptive </w:t>
      </w:r>
      <m:oMath>
        <m:r>
          <w:rPr>
            <w:rFonts w:ascii="Cambria Math" w:eastAsiaTheme="minorEastAsia" w:hAnsi="Cambria Math" w:cs="Times New Roman"/>
          </w:rPr>
          <m:t>π</m:t>
        </m:r>
      </m:oMath>
      <w:r w:rsidR="00CC53C9">
        <w:rPr>
          <w:rFonts w:ascii="Times New Roman" w:eastAsiaTheme="minorEastAsia" w:hAnsi="Times New Roman" w:cs="Times New Roman"/>
        </w:rPr>
        <w:t>-commutation rule.</w:t>
      </w:r>
      <w:r w:rsidR="00D90D61">
        <w:rPr>
          <w:rFonts w:ascii="Times New Roman" w:eastAsiaTheme="minorEastAsia" w:hAnsi="Times New Roman" w:cs="Times New Roman"/>
        </w:rPr>
        <w:t xml:space="preserve"> Indeed, the </w:t>
      </w:r>
      <w:proofErr w:type="gramStart"/>
      <w:r w:rsidR="00D90D61">
        <w:rPr>
          <w:rFonts w:ascii="Times New Roman" w:eastAsiaTheme="minorEastAsia" w:hAnsi="Times New Roman" w:cs="Times New Roman"/>
        </w:rPr>
        <w:t>particular strategy</w:t>
      </w:r>
      <w:proofErr w:type="gramEnd"/>
      <w:r w:rsidR="00D90D61">
        <w:rPr>
          <w:rFonts w:ascii="Times New Roman" w:eastAsiaTheme="minorEastAsia" w:hAnsi="Times New Roman" w:cs="Times New Roman"/>
        </w:rPr>
        <w:t xml:space="preserve"> this paper considers is that of </w:t>
      </w:r>
      <w:r w:rsidR="00D90D61" w:rsidRPr="00D90D61">
        <w:rPr>
          <w:rFonts w:ascii="Times New Roman" w:eastAsiaTheme="minorEastAsia" w:hAnsi="Times New Roman" w:cs="Times New Roman"/>
          <w:color w:val="FF0000"/>
          <w:highlight w:val="yellow"/>
        </w:rPr>
        <w:t>[REF</w:t>
      </w:r>
      <w:r w:rsidR="00FB74A6">
        <w:rPr>
          <w:rFonts w:ascii="Times New Roman" w:eastAsiaTheme="minorEastAsia" w:hAnsi="Times New Roman" w:cs="Times New Roman"/>
          <w:color w:val="FF0000"/>
          <w:highlight w:val="yellow"/>
        </w:rPr>
        <w:t>; Also outlined above in section 2 somewhere?</w:t>
      </w:r>
      <w:r w:rsidR="00D90D61" w:rsidRPr="00D90D61">
        <w:rPr>
          <w:rFonts w:ascii="Times New Roman" w:eastAsiaTheme="minorEastAsia" w:hAnsi="Times New Roman" w:cs="Times New Roman"/>
          <w:color w:val="FF0000"/>
          <w:highlight w:val="yellow"/>
        </w:rPr>
        <w:t>]</w:t>
      </w:r>
      <w:r w:rsidR="00D90D61">
        <w:rPr>
          <w:rFonts w:ascii="Times New Roman" w:eastAsiaTheme="minorEastAsia" w:hAnsi="Times New Roman" w:cs="Times New Roman"/>
        </w:rPr>
        <w:t xml:space="preserve">, which primarily relies on </w:t>
      </w:r>
      <w:r w:rsidR="00D90D61" w:rsidRPr="00C57497">
        <w:rPr>
          <w:rFonts w:ascii="Times New Roman" w:eastAsiaTheme="minorEastAsia" w:hAnsi="Times New Roman" w:cs="Times New Roman"/>
          <w:i/>
          <w:iCs/>
        </w:rPr>
        <w:t>local complementation</w:t>
      </w:r>
      <w:r w:rsidR="00D90D61">
        <w:rPr>
          <w:rFonts w:ascii="Times New Roman" w:eastAsiaTheme="minorEastAsia" w:hAnsi="Times New Roman" w:cs="Times New Roman"/>
        </w:rPr>
        <w:t xml:space="preserve"> and </w:t>
      </w:r>
      <w:r w:rsidR="00D90D61" w:rsidRPr="00C57497">
        <w:rPr>
          <w:rFonts w:ascii="Times New Roman" w:eastAsiaTheme="minorEastAsia" w:hAnsi="Times New Roman" w:cs="Times New Roman"/>
          <w:i/>
          <w:iCs/>
        </w:rPr>
        <w:t>pivoting</w:t>
      </w:r>
      <w:r w:rsidR="00C57497">
        <w:rPr>
          <w:rFonts w:ascii="Times New Roman" w:eastAsiaTheme="minorEastAsia" w:hAnsi="Times New Roman" w:cs="Times New Roman"/>
        </w:rPr>
        <w:t xml:space="preserve"> (both of which – as has been shown above – remain reliable when generalised even for </w:t>
      </w:r>
      <w:proofErr w:type="spellStart"/>
      <w:r w:rsidR="00C57497">
        <w:rPr>
          <w:rFonts w:ascii="Times New Roman" w:eastAsiaTheme="minorEastAsia" w:hAnsi="Times New Roman" w:cs="Times New Roman"/>
        </w:rPr>
        <w:t>Clifford+T</w:t>
      </w:r>
      <w:proofErr w:type="spellEnd"/>
      <w:r w:rsidR="00C57497">
        <w:rPr>
          <w:rFonts w:ascii="Times New Roman" w:eastAsiaTheme="minorEastAsia" w:hAnsi="Times New Roman" w:cs="Times New Roman"/>
        </w:rPr>
        <w:t xml:space="preserve"> diagrams). </w:t>
      </w:r>
      <w:r w:rsidR="00A30C5C" w:rsidRPr="00FF28CD">
        <w:rPr>
          <w:rFonts w:ascii="Times New Roman" w:eastAsiaTheme="minorEastAsia" w:hAnsi="Times New Roman" w:cs="Times New Roman"/>
          <w:color w:val="FF0000"/>
          <w:highlight w:val="yellow"/>
        </w:rPr>
        <w:t>[</w:t>
      </w:r>
      <w:r w:rsidR="00801FBA" w:rsidRPr="00FF28CD">
        <w:rPr>
          <w:rFonts w:ascii="Times New Roman" w:eastAsiaTheme="minorEastAsia" w:hAnsi="Times New Roman" w:cs="Times New Roman"/>
          <w:color w:val="FF0000"/>
          <w:highlight w:val="yellow"/>
        </w:rPr>
        <w:t>Indeed, this rule hardly even comes into the specific simplification strategy we are considering</w:t>
      </w:r>
      <w:r w:rsidR="00FF28CD" w:rsidRPr="00FF28CD">
        <w:rPr>
          <w:rFonts w:ascii="Times New Roman" w:eastAsiaTheme="minorEastAsia" w:hAnsi="Times New Roman" w:cs="Times New Roman"/>
          <w:color w:val="FF0000"/>
          <w:highlight w:val="yellow"/>
        </w:rPr>
        <w:t>, so while it technically can result in more summands at the end, realistically it seldom does?</w:t>
      </w:r>
      <w:r w:rsidR="00E21666" w:rsidRPr="00FF28CD">
        <w:rPr>
          <w:rFonts w:ascii="Times New Roman" w:eastAsiaTheme="minorEastAsia" w:hAnsi="Times New Roman" w:cs="Times New Roman"/>
          <w:color w:val="FF0000"/>
          <w:highlight w:val="yellow"/>
        </w:rPr>
        <w:t>]</w:t>
      </w:r>
    </w:p>
    <w:p w14:paraId="5702BE0E" w14:textId="19741A4D" w:rsidR="00FF28CD" w:rsidRPr="0022607B" w:rsidRDefault="00BC74EF" w:rsidP="00ED0A9D">
      <w:pPr>
        <w:jc w:val="both"/>
        <w:rPr>
          <w:rFonts w:ascii="Times New Roman" w:eastAsiaTheme="minorEastAsia" w:hAnsi="Times New Roman" w:cs="Times New Roman"/>
        </w:rPr>
      </w:pPr>
      <w:r>
        <w:rPr>
          <w:rFonts w:ascii="Times New Roman" w:eastAsiaTheme="minorEastAsia" w:hAnsi="Times New Roman" w:cs="Times New Roman"/>
        </w:rPr>
        <w:t>This strategy, therefore, amounts to</w:t>
      </w:r>
      <w:r w:rsidR="0096623C">
        <w:rPr>
          <w:rFonts w:ascii="Times New Roman" w:eastAsiaTheme="minorEastAsia" w:hAnsi="Times New Roman" w:cs="Times New Roman"/>
        </w:rPr>
        <w:t xml:space="preserve"> iteratively applying</w:t>
      </w:r>
      <w:r>
        <w:rPr>
          <w:rFonts w:ascii="Times New Roman" w:eastAsiaTheme="minorEastAsia" w:hAnsi="Times New Roman" w:cs="Times New Roman"/>
        </w:rPr>
        <w:t xml:space="preserve"> the following set of rules</w:t>
      </w:r>
      <w:r w:rsidR="009947A8">
        <w:rPr>
          <w:rFonts w:ascii="Times New Roman" w:eastAsiaTheme="minorEastAsia" w:hAnsi="Times New Roman" w:cs="Times New Roman"/>
        </w:rPr>
        <w:t xml:space="preserve">, shown in </w:t>
      </w:r>
      <w:r w:rsidR="009947A8" w:rsidRPr="00042504">
        <w:rPr>
          <w:rFonts w:ascii="Times New Roman" w:eastAsiaTheme="minorEastAsia" w:hAnsi="Times New Roman" w:cs="Times New Roman"/>
          <w:color w:val="FF0000"/>
          <w:highlight w:val="yellow"/>
        </w:rPr>
        <w:t>figure 3.5</w:t>
      </w:r>
      <w:r w:rsidR="00C20A6D">
        <w:rPr>
          <w:rFonts w:ascii="Times New Roman" w:eastAsiaTheme="minorEastAsia" w:hAnsi="Times New Roman" w:cs="Times New Roman"/>
        </w:rPr>
        <w:t xml:space="preserve">, in conjunction with the T-gate decomposition outlined in </w:t>
      </w:r>
      <w:r w:rsidR="00C20A6D" w:rsidRPr="00F057C9">
        <w:rPr>
          <w:rFonts w:ascii="Times New Roman" w:eastAsiaTheme="minorEastAsia" w:hAnsi="Times New Roman" w:cs="Times New Roman"/>
          <w:color w:val="FF0000"/>
          <w:highlight w:val="yellow"/>
        </w:rPr>
        <w:t>section 2.2[?]</w:t>
      </w:r>
      <w:r w:rsidR="00C20A6D" w:rsidRPr="00F057C9">
        <w:rPr>
          <w:rFonts w:ascii="Times New Roman" w:eastAsiaTheme="minorEastAsia" w:hAnsi="Times New Roman" w:cs="Times New Roman"/>
          <w:color w:val="FF0000"/>
        </w:rPr>
        <w:t xml:space="preserve"> </w:t>
      </w:r>
      <w:r w:rsidR="00C20A6D">
        <w:rPr>
          <w:rFonts w:ascii="Times New Roman" w:eastAsiaTheme="minorEastAsia" w:hAnsi="Times New Roman" w:cs="Times New Roman"/>
        </w:rPr>
        <w:t xml:space="preserve">when no further simplification is possible with the </w:t>
      </w:r>
      <w:r w:rsidR="00374CF2">
        <w:rPr>
          <w:rFonts w:ascii="Times New Roman" w:eastAsiaTheme="minorEastAsia" w:hAnsi="Times New Roman" w:cs="Times New Roman"/>
        </w:rPr>
        <w:t xml:space="preserve">former </w:t>
      </w:r>
      <w:r w:rsidR="00C20A6D">
        <w:rPr>
          <w:rFonts w:ascii="Times New Roman" w:eastAsiaTheme="minorEastAsia" w:hAnsi="Times New Roman" w:cs="Times New Roman"/>
        </w:rPr>
        <w:t>rules.</w:t>
      </w:r>
      <w:r w:rsidR="004120C8">
        <w:rPr>
          <w:rFonts w:ascii="Times New Roman" w:eastAsiaTheme="minorEastAsia" w:hAnsi="Times New Roman" w:cs="Times New Roman"/>
        </w:rPr>
        <w:t xml:space="preserve"> It is important to note that these two rules have been generalised to support parameterised spiders and these parameters are appropriately absorbed into the scalar</w:t>
      </w:r>
      <w:r w:rsidR="00AE6B62">
        <w:rPr>
          <w:rFonts w:ascii="Times New Roman" w:eastAsiaTheme="minorEastAsia" w:hAnsi="Times New Roman" w:cs="Times New Roman"/>
        </w:rPr>
        <w:t>s when the rules are applied</w:t>
      </w:r>
      <w:r w:rsidR="00C3002B">
        <w:rPr>
          <w:rFonts w:ascii="Times New Roman" w:eastAsiaTheme="minorEastAsia" w:hAnsi="Times New Roman" w:cs="Times New Roman"/>
        </w:rPr>
        <w:t>.</w:t>
      </w:r>
      <w:r w:rsidR="00917499">
        <w:rPr>
          <w:rFonts w:ascii="Times New Roman" w:eastAsiaTheme="minorEastAsia" w:hAnsi="Times New Roman" w:cs="Times New Roman"/>
        </w:rPr>
        <w:t xml:space="preserve"> The derivation</w:t>
      </w:r>
      <w:r w:rsidR="009575FC">
        <w:rPr>
          <w:rFonts w:ascii="Times New Roman" w:eastAsiaTheme="minorEastAsia" w:hAnsi="Times New Roman" w:cs="Times New Roman"/>
        </w:rPr>
        <w:t>s</w:t>
      </w:r>
      <w:r w:rsidR="00917499">
        <w:rPr>
          <w:rFonts w:ascii="Times New Roman" w:eastAsiaTheme="minorEastAsia" w:hAnsi="Times New Roman" w:cs="Times New Roman"/>
        </w:rPr>
        <w:t xml:space="preserve"> of these parameterised versions of these rules follow in </w:t>
      </w:r>
      <w:r w:rsidR="00917499" w:rsidRPr="00917499">
        <w:rPr>
          <w:rFonts w:ascii="Times New Roman" w:eastAsiaTheme="minorEastAsia" w:hAnsi="Times New Roman" w:cs="Times New Roman"/>
          <w:color w:val="FF0000"/>
          <w:highlight w:val="yellow"/>
        </w:rPr>
        <w:t>DERIV 3.1[?]</w:t>
      </w:r>
      <w:r w:rsidR="00917499">
        <w:rPr>
          <w:rFonts w:ascii="Times New Roman" w:eastAsiaTheme="minorEastAsia" w:hAnsi="Times New Roman" w:cs="Times New Roman"/>
        </w:rPr>
        <w:t>.</w:t>
      </w:r>
    </w:p>
    <w:p w14:paraId="402EA47D" w14:textId="074EE940" w:rsidR="00042504" w:rsidRDefault="00042504" w:rsidP="00ED0A9D">
      <w:pPr>
        <w:jc w:val="both"/>
        <w:rPr>
          <w:rFonts w:ascii="Times New Roman" w:eastAsiaTheme="minorEastAsia" w:hAnsi="Times New Roman" w:cs="Times New Roman"/>
          <w:color w:val="FF0000"/>
        </w:rPr>
      </w:pPr>
      <w:r w:rsidRPr="00042504">
        <w:rPr>
          <w:rFonts w:ascii="Times New Roman" w:eastAsiaTheme="minorEastAsia" w:hAnsi="Times New Roman" w:cs="Times New Roman"/>
          <w:color w:val="FF0000"/>
          <w:highlight w:val="yellow"/>
        </w:rPr>
        <w:t>[FIG 3.5. See page 8 of Kissinger/</w:t>
      </w:r>
      <w:proofErr w:type="spellStart"/>
      <w:r w:rsidRPr="00042504">
        <w:rPr>
          <w:rFonts w:ascii="Times New Roman" w:eastAsiaTheme="minorEastAsia" w:hAnsi="Times New Roman" w:cs="Times New Roman"/>
          <w:color w:val="FF0000"/>
          <w:highlight w:val="yellow"/>
        </w:rPr>
        <w:t>Wetering</w:t>
      </w:r>
      <w:proofErr w:type="spellEnd"/>
      <w:r w:rsidRPr="00042504">
        <w:rPr>
          <w:rFonts w:ascii="Times New Roman" w:eastAsiaTheme="minorEastAsia" w:hAnsi="Times New Roman" w:cs="Times New Roman"/>
          <w:color w:val="FF0000"/>
          <w:highlight w:val="yellow"/>
        </w:rPr>
        <w:t xml:space="preserve"> paper, but add param to scalars]</w:t>
      </w:r>
    </w:p>
    <w:p w14:paraId="377269EC" w14:textId="16C65579" w:rsidR="002D58E3" w:rsidRPr="002D58E3" w:rsidRDefault="002D58E3" w:rsidP="00ED0A9D">
      <w:pPr>
        <w:jc w:val="both"/>
        <w:rPr>
          <w:rFonts w:ascii="Times New Roman" w:eastAsiaTheme="minorEastAsia" w:hAnsi="Times New Roman" w:cs="Times New Roman"/>
          <w:color w:val="FF0000"/>
        </w:rPr>
      </w:pPr>
      <w:r w:rsidRPr="002D58E3">
        <w:rPr>
          <w:rFonts w:ascii="Times New Roman" w:eastAsiaTheme="minorEastAsia" w:hAnsi="Times New Roman" w:cs="Times New Roman"/>
          <w:color w:val="FF0000"/>
          <w:highlight w:val="yellow"/>
        </w:rPr>
        <w:t xml:space="preserve">[DERIV </w:t>
      </w:r>
      <w:proofErr w:type="gramStart"/>
      <w:r w:rsidRPr="002D58E3">
        <w:rPr>
          <w:rFonts w:ascii="Times New Roman" w:eastAsiaTheme="minorEastAsia" w:hAnsi="Times New Roman" w:cs="Times New Roman"/>
          <w:color w:val="FF0000"/>
          <w:highlight w:val="yellow"/>
        </w:rPr>
        <w:t>3.1??</w:t>
      </w:r>
      <w:proofErr w:type="gramEnd"/>
      <w:r w:rsidRPr="002D58E3">
        <w:rPr>
          <w:rFonts w:ascii="Times New Roman" w:eastAsiaTheme="minorEastAsia" w:hAnsi="Times New Roman" w:cs="Times New Roman"/>
          <w:color w:val="FF0000"/>
          <w:highlight w:val="yellow"/>
        </w:rPr>
        <w:t xml:space="preserve"> Explain how </w:t>
      </w:r>
      <m:oMath>
        <m:sSup>
          <m:sSupPr>
            <m:ctrlPr>
              <w:rPr>
                <w:rFonts w:ascii="Cambria Math" w:eastAsiaTheme="minorEastAsia" w:hAnsi="Cambria Math" w:cs="Times New Roman"/>
                <w:i/>
                <w:color w:val="FF0000"/>
                <w:highlight w:val="yellow"/>
              </w:rPr>
            </m:ctrlPr>
          </m:sSupPr>
          <m:e>
            <m:r>
              <w:rPr>
                <w:rFonts w:ascii="Cambria Math" w:eastAsiaTheme="minorEastAsia" w:hAnsi="Cambria Math" w:cs="Times New Roman"/>
                <w:color w:val="FF0000"/>
                <w:highlight w:val="yellow"/>
              </w:rPr>
              <m:t>e</m:t>
            </m:r>
          </m:e>
          <m:sup>
            <m:r>
              <w:rPr>
                <w:rFonts w:ascii="Cambria Math" w:eastAsiaTheme="minorEastAsia" w:hAnsi="Cambria Math" w:cs="Times New Roman"/>
                <w:color w:val="FF0000"/>
                <w:highlight w:val="yellow"/>
              </w:rPr>
              <m:t>iπ(-</m:t>
            </m:r>
            <m:f>
              <m:fPr>
                <m:ctrlPr>
                  <w:rPr>
                    <w:rFonts w:ascii="Cambria Math" w:eastAsiaTheme="minorEastAsia" w:hAnsi="Cambria Math" w:cs="Times New Roman"/>
                    <w:i/>
                    <w:color w:val="FF0000"/>
                    <w:highlight w:val="yellow"/>
                  </w:rPr>
                </m:ctrlPr>
              </m:fPr>
              <m:num>
                <m:r>
                  <w:rPr>
                    <w:rFonts w:ascii="Cambria Math" w:eastAsiaTheme="minorEastAsia" w:hAnsi="Cambria Math" w:cs="Times New Roman"/>
                    <w:color w:val="FF0000"/>
                    <w:highlight w:val="yellow"/>
                  </w:rPr>
                  <m:t>1</m:t>
                </m:r>
              </m:num>
              <m:den>
                <m:r>
                  <w:rPr>
                    <w:rFonts w:ascii="Cambria Math" w:eastAsiaTheme="minorEastAsia" w:hAnsi="Cambria Math" w:cs="Times New Roman"/>
                    <w:color w:val="FF0000"/>
                    <w:highlight w:val="yellow"/>
                  </w:rPr>
                  <m:t>2</m:t>
                </m:r>
              </m:den>
            </m:f>
            <m:r>
              <w:rPr>
                <w:rFonts w:ascii="Cambria Math" w:eastAsiaTheme="minorEastAsia" w:hAnsi="Cambria Math" w:cs="Times New Roman"/>
                <w:color w:val="FF0000"/>
                <w:highlight w:val="yellow"/>
              </w:rPr>
              <m:t>)(a⨁b)</m:t>
            </m:r>
          </m:sup>
        </m:sSup>
        <m:sSup>
          <m:sSupPr>
            <m:ctrlPr>
              <w:rPr>
                <w:rFonts w:ascii="Cambria Math" w:eastAsiaTheme="minorEastAsia" w:hAnsi="Cambria Math" w:cs="Times New Roman"/>
                <w:i/>
                <w:color w:val="FF0000"/>
                <w:highlight w:val="yellow"/>
              </w:rPr>
            </m:ctrlPr>
          </m:sSupPr>
          <m:e>
            <m:r>
              <w:rPr>
                <w:rFonts w:ascii="Cambria Math" w:eastAsiaTheme="minorEastAsia" w:hAnsi="Cambria Math" w:cs="Times New Roman"/>
                <w:color w:val="FF0000"/>
                <w:highlight w:val="yellow"/>
              </w:rPr>
              <m:t>e</m:t>
            </m:r>
          </m:e>
          <m:sup>
            <m:r>
              <w:rPr>
                <w:rFonts w:ascii="Cambria Math" w:eastAsiaTheme="minorEastAsia" w:hAnsi="Cambria Math" w:cs="Times New Roman"/>
                <w:color w:val="FF0000"/>
                <w:highlight w:val="yellow"/>
              </w:rPr>
              <m:t>iπ(</m:t>
            </m:r>
            <m:f>
              <m:fPr>
                <m:ctrlPr>
                  <w:rPr>
                    <w:rFonts w:ascii="Cambria Math" w:eastAsiaTheme="minorEastAsia" w:hAnsi="Cambria Math" w:cs="Times New Roman"/>
                    <w:i/>
                    <w:color w:val="FF0000"/>
                    <w:highlight w:val="yellow"/>
                  </w:rPr>
                </m:ctrlPr>
              </m:fPr>
              <m:num>
                <m:r>
                  <w:rPr>
                    <w:rFonts w:ascii="Cambria Math" w:eastAsiaTheme="minorEastAsia" w:hAnsi="Cambria Math" w:cs="Times New Roman"/>
                    <w:color w:val="FF0000"/>
                    <w:highlight w:val="yellow"/>
                  </w:rPr>
                  <m:t>1</m:t>
                </m:r>
              </m:num>
              <m:den>
                <m:r>
                  <w:rPr>
                    <w:rFonts w:ascii="Cambria Math" w:eastAsiaTheme="minorEastAsia" w:hAnsi="Cambria Math" w:cs="Times New Roman"/>
                    <w:color w:val="FF0000"/>
                    <w:highlight w:val="yellow"/>
                  </w:rPr>
                  <m:t>4</m:t>
                </m:r>
              </m:den>
            </m:f>
            <m:r>
              <w:rPr>
                <w:rFonts w:ascii="Cambria Math" w:eastAsiaTheme="minorEastAsia" w:hAnsi="Cambria Math" w:cs="Times New Roman"/>
                <w:color w:val="FF0000"/>
                <w:highlight w:val="yellow"/>
              </w:rPr>
              <m:t>)</m:t>
            </m:r>
          </m:sup>
        </m:sSup>
        <m:sSup>
          <m:sSupPr>
            <m:ctrlPr>
              <w:rPr>
                <w:rFonts w:ascii="Cambria Math" w:eastAsiaTheme="minorEastAsia" w:hAnsi="Cambria Math" w:cs="Times New Roman"/>
                <w:i/>
                <w:color w:val="FF0000"/>
                <w:highlight w:val="yellow"/>
              </w:rPr>
            </m:ctrlPr>
          </m:sSupPr>
          <m:e>
            <m:rad>
              <m:radPr>
                <m:degHide m:val="1"/>
                <m:ctrlPr>
                  <w:rPr>
                    <w:rFonts w:ascii="Cambria Math" w:eastAsiaTheme="minorEastAsia" w:hAnsi="Cambria Math" w:cs="Times New Roman"/>
                    <w:i/>
                    <w:color w:val="FF0000"/>
                    <w:highlight w:val="yellow"/>
                  </w:rPr>
                </m:ctrlPr>
              </m:radPr>
              <m:deg/>
              <m:e>
                <m:r>
                  <w:rPr>
                    <w:rFonts w:ascii="Cambria Math" w:eastAsiaTheme="minorEastAsia" w:hAnsi="Cambria Math" w:cs="Times New Roman"/>
                    <w:color w:val="FF0000"/>
                    <w:highlight w:val="yellow"/>
                  </w:rPr>
                  <m:t>2</m:t>
                </m:r>
              </m:e>
            </m:rad>
          </m:e>
          <m:sup>
            <m:r>
              <w:rPr>
                <w:rFonts w:ascii="Cambria Math" w:eastAsiaTheme="minorEastAsia" w:hAnsi="Cambria Math" w:cs="Times New Roman"/>
                <w:color w:val="FF0000"/>
                <w:highlight w:val="yellow"/>
              </w:rPr>
              <m:t>(n-1)(n-2)/2</m:t>
            </m:r>
          </m:sup>
        </m:sSup>
      </m:oMath>
      <w:r w:rsidRPr="002D58E3">
        <w:rPr>
          <w:rFonts w:ascii="Times New Roman" w:eastAsiaTheme="minorEastAsia" w:hAnsi="Times New Roman" w:cs="Times New Roman"/>
          <w:color w:val="FF0000"/>
          <w:highlight w:val="yellow"/>
        </w:rPr>
        <w:t xml:space="preserve"> etc works</w:t>
      </w:r>
      <w:r w:rsidR="00312A6D">
        <w:rPr>
          <w:rFonts w:ascii="Times New Roman" w:eastAsiaTheme="minorEastAsia" w:hAnsi="Times New Roman" w:cs="Times New Roman"/>
          <w:color w:val="FF0000"/>
          <w:highlight w:val="yellow"/>
        </w:rPr>
        <w:t xml:space="preserve">. i.e. applies </w:t>
      </w:r>
      <w:proofErr w:type="spellStart"/>
      <w:r w:rsidR="00312A6D">
        <w:rPr>
          <w:rFonts w:ascii="Times New Roman" w:eastAsiaTheme="minorEastAsia" w:hAnsi="Times New Roman" w:cs="Times New Roman"/>
          <w:color w:val="FF0000"/>
          <w:highlight w:val="yellow"/>
        </w:rPr>
        <w:t>e^ipi</w:t>
      </w:r>
      <w:proofErr w:type="spellEnd"/>
      <w:r w:rsidR="00312A6D">
        <w:rPr>
          <w:rFonts w:ascii="Times New Roman" w:eastAsiaTheme="minorEastAsia" w:hAnsi="Times New Roman" w:cs="Times New Roman"/>
          <w:color w:val="FF0000"/>
          <w:highlight w:val="yellow"/>
        </w:rPr>
        <w:t>/4 if (</w:t>
      </w:r>
      <w:proofErr w:type="spellStart"/>
      <w:r w:rsidR="00312A6D">
        <w:rPr>
          <w:rFonts w:ascii="Times New Roman" w:eastAsiaTheme="minorEastAsia" w:hAnsi="Times New Roman" w:cs="Times New Roman"/>
          <w:color w:val="FF0000"/>
          <w:highlight w:val="yellow"/>
        </w:rPr>
        <w:t>a+</w:t>
      </w:r>
      <w:proofErr w:type="gramStart"/>
      <w:r w:rsidR="00312A6D">
        <w:rPr>
          <w:rFonts w:ascii="Times New Roman" w:eastAsiaTheme="minorEastAsia" w:hAnsi="Times New Roman" w:cs="Times New Roman"/>
          <w:color w:val="FF0000"/>
          <w:highlight w:val="yellow"/>
        </w:rPr>
        <w:t>b</w:t>
      </w:r>
      <w:proofErr w:type="spellEnd"/>
      <w:r w:rsidR="00312A6D">
        <w:rPr>
          <w:rFonts w:ascii="Times New Roman" w:eastAsiaTheme="minorEastAsia" w:hAnsi="Times New Roman" w:cs="Times New Roman"/>
          <w:color w:val="FF0000"/>
          <w:highlight w:val="yellow"/>
        </w:rPr>
        <w:t>)=</w:t>
      </w:r>
      <w:proofErr w:type="gramEnd"/>
      <w:r w:rsidR="00312A6D">
        <w:rPr>
          <w:rFonts w:ascii="Times New Roman" w:eastAsiaTheme="minorEastAsia" w:hAnsi="Times New Roman" w:cs="Times New Roman"/>
          <w:color w:val="FF0000"/>
          <w:highlight w:val="yellow"/>
        </w:rPr>
        <w:t>1 and applies e^-</w:t>
      </w:r>
      <w:proofErr w:type="spellStart"/>
      <w:r w:rsidR="00312A6D">
        <w:rPr>
          <w:rFonts w:ascii="Times New Roman" w:eastAsiaTheme="minorEastAsia" w:hAnsi="Times New Roman" w:cs="Times New Roman"/>
          <w:color w:val="FF0000"/>
          <w:highlight w:val="yellow"/>
        </w:rPr>
        <w:t>ipi</w:t>
      </w:r>
      <w:proofErr w:type="spellEnd"/>
      <w:r w:rsidR="00312A6D">
        <w:rPr>
          <w:rFonts w:ascii="Times New Roman" w:eastAsiaTheme="minorEastAsia" w:hAnsi="Times New Roman" w:cs="Times New Roman"/>
          <w:color w:val="FF0000"/>
          <w:highlight w:val="yellow"/>
        </w:rPr>
        <w:t>/4 if (</w:t>
      </w:r>
      <w:proofErr w:type="spellStart"/>
      <w:r w:rsidR="00312A6D">
        <w:rPr>
          <w:rFonts w:ascii="Times New Roman" w:eastAsiaTheme="minorEastAsia" w:hAnsi="Times New Roman" w:cs="Times New Roman"/>
          <w:color w:val="FF0000"/>
          <w:highlight w:val="yellow"/>
        </w:rPr>
        <w:t>a+b</w:t>
      </w:r>
      <w:proofErr w:type="spellEnd"/>
      <w:r w:rsidR="00312A6D">
        <w:rPr>
          <w:rFonts w:ascii="Times New Roman" w:eastAsiaTheme="minorEastAsia" w:hAnsi="Times New Roman" w:cs="Times New Roman"/>
          <w:color w:val="FF0000"/>
          <w:highlight w:val="yellow"/>
        </w:rPr>
        <w:t>)=0 or whatever</w:t>
      </w:r>
      <w:r w:rsidRPr="002D58E3">
        <w:rPr>
          <w:rFonts w:ascii="Times New Roman" w:eastAsiaTheme="minorEastAsia" w:hAnsi="Times New Roman" w:cs="Times New Roman"/>
          <w:color w:val="FF0000"/>
          <w:highlight w:val="yellow"/>
        </w:rPr>
        <w:t>]</w:t>
      </w:r>
    </w:p>
    <w:p w14:paraId="64BCD526" w14:textId="7D83FE1D" w:rsidR="00B34920" w:rsidRDefault="00626594" w:rsidP="00ED0A9D">
      <w:pPr>
        <w:jc w:val="both"/>
        <w:rPr>
          <w:rFonts w:ascii="Times New Roman" w:eastAsiaTheme="minorEastAsia" w:hAnsi="Times New Roman" w:cs="Times New Roman"/>
        </w:rPr>
      </w:pPr>
      <w:r>
        <w:rPr>
          <w:rFonts w:ascii="Times New Roman" w:eastAsiaTheme="minorEastAsia" w:hAnsi="Times New Roman" w:cs="Times New Roman"/>
        </w:rPr>
        <w:t xml:space="preserve">Moreover, for reasons that will become apparent, the parameterised components of the scalar are isolated from the constant parts. For instance, applying the </w:t>
      </w:r>
      <w:r w:rsidR="005C2B64">
        <w:rPr>
          <w:rFonts w:ascii="Times New Roman" w:eastAsiaTheme="minorEastAsia" w:hAnsi="Times New Roman" w:cs="Times New Roman"/>
        </w:rPr>
        <w:t>local complementation</w:t>
      </w:r>
      <w:r>
        <w:rPr>
          <w:rFonts w:ascii="Times New Roman" w:eastAsiaTheme="minorEastAsia" w:hAnsi="Times New Roman" w:cs="Times New Roman"/>
        </w:rPr>
        <w:t xml:space="preserve"> rule to a central </w:t>
      </w:r>
      <w:r>
        <w:rPr>
          <w:rFonts w:ascii="Times New Roman" w:eastAsiaTheme="minorEastAsia" w:hAnsi="Times New Roman" w:cs="Times New Roman"/>
        </w:rPr>
        <w:lastRenderedPageBreak/>
        <w:t xml:space="preserve">spider of phase </w:t>
      </w:r>
      <m:oMath>
        <m:r>
          <w:rPr>
            <w:rFonts w:ascii="Cambria Math" w:eastAsiaTheme="minorEastAsia" w:hAnsi="Cambria Math" w:cs="Times New Roman"/>
          </w:rPr>
          <m:t>α+β+</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oMath>
      <w:r>
        <w:rPr>
          <w:rFonts w:ascii="Times New Roman" w:eastAsiaTheme="minorEastAsia" w:hAnsi="Times New Roman" w:cs="Times New Roman"/>
        </w:rPr>
        <w:t xml:space="preserve"> not only alters the ZX-diagram but also introduces a new scalar </w:t>
      </w:r>
      <w:r w:rsidRPr="0022607B">
        <w:rPr>
          <w:rFonts w:ascii="Times New Roman" w:eastAsiaTheme="minorEastAsia" w:hAnsi="Times New Roman" w:cs="Times New Roman"/>
        </w:rPr>
        <w:t xml:space="preserve">coefficient of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)(α⨁β)</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sup>
        </m:sSup>
        <m:sSup>
          <m:sSupPr>
            <m:ctrlPr>
              <w:rPr>
                <w:rFonts w:ascii="Cambria Math" w:eastAsiaTheme="minorEastAsia" w:hAnsi="Cambria Math" w:cs="Times New Roman"/>
                <w:i/>
              </w:rPr>
            </m:ctrlPr>
          </m:sSupP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sup>
            <m:r>
              <w:rPr>
                <w:rFonts w:ascii="Cambria Math" w:eastAsiaTheme="minorEastAsia" w:hAnsi="Cambria Math" w:cs="Times New Roman"/>
              </w:rPr>
              <m:t>(n-1)(n-2)/2</m:t>
            </m:r>
          </m:sup>
        </m:sSup>
      </m:oMath>
      <w:r>
        <w:rPr>
          <w:rFonts w:ascii="Times New Roman" w:eastAsiaTheme="minorEastAsia" w:hAnsi="Times New Roman" w:cs="Times New Roman"/>
        </w:rPr>
        <w:t xml:space="preserve"> </w:t>
      </w:r>
      <w:r w:rsidRPr="005810D2">
        <w:rPr>
          <w:rFonts w:ascii="Times New Roman" w:eastAsiaTheme="minorEastAsia" w:hAnsi="Times New Roman" w:cs="Times New Roman"/>
          <w:color w:val="FF0000"/>
          <w:highlight w:val="yellow"/>
        </w:rPr>
        <w:t>[</w:t>
      </w:r>
      <w:r w:rsidR="00F04936">
        <w:rPr>
          <w:rFonts w:ascii="Times New Roman" w:eastAsiaTheme="minorEastAsia" w:hAnsi="Times New Roman" w:cs="Times New Roman"/>
          <w:color w:val="FF0000"/>
          <w:highlight w:val="yellow"/>
        </w:rPr>
        <w:t xml:space="preserve">where </w:t>
      </w:r>
      <w:r w:rsidRPr="005810D2">
        <w:rPr>
          <w:rFonts w:ascii="Times New Roman" w:eastAsiaTheme="minorEastAsia" w:hAnsi="Times New Roman" w:cs="Times New Roman"/>
          <w:color w:val="FF0000"/>
          <w:highlight w:val="yellow"/>
        </w:rPr>
        <w:t>n</w:t>
      </w:r>
      <w:r w:rsidR="00F04936">
        <w:rPr>
          <w:rFonts w:ascii="Times New Roman" w:eastAsiaTheme="minorEastAsia" w:hAnsi="Times New Roman" w:cs="Times New Roman"/>
          <w:color w:val="FF0000"/>
          <w:highlight w:val="yellow"/>
        </w:rPr>
        <w:t xml:space="preserve"> is…</w:t>
      </w:r>
      <w:r w:rsidRPr="005810D2">
        <w:rPr>
          <w:rFonts w:ascii="Times New Roman" w:eastAsiaTheme="minorEastAsia" w:hAnsi="Times New Roman" w:cs="Times New Roman"/>
          <w:color w:val="FF0000"/>
          <w:highlight w:val="yellow"/>
        </w:rPr>
        <w:t>]</w:t>
      </w:r>
      <w:r>
        <w:rPr>
          <w:rFonts w:ascii="Times New Roman" w:eastAsiaTheme="minorEastAsia" w:hAnsi="Times New Roman" w:cs="Times New Roman"/>
        </w:rPr>
        <w:t>.</w:t>
      </w:r>
      <w:r w:rsidR="00A06530">
        <w:rPr>
          <w:rFonts w:ascii="Times New Roman" w:eastAsiaTheme="minorEastAsia" w:hAnsi="Times New Roman" w:cs="Times New Roman"/>
        </w:rPr>
        <w:t xml:space="preserve"> </w:t>
      </w:r>
      <w:r w:rsidR="000235B8">
        <w:rPr>
          <w:rFonts w:ascii="Times New Roman" w:eastAsiaTheme="minorEastAsia" w:hAnsi="Times New Roman" w:cs="Times New Roman"/>
        </w:rPr>
        <w:t>This can be seen as the product of a parameterised component</w:t>
      </w:r>
      <w:r w:rsidR="00A47ABA">
        <w:rPr>
          <w:rFonts w:ascii="Times New Roman" w:eastAsiaTheme="minorEastAsia" w:hAnsi="Times New Roman" w:cs="Times New Roman"/>
        </w:rPr>
        <w:t>,</w:t>
      </w:r>
      <w:r w:rsidR="000235B8">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)(α⨁β)</m:t>
            </m:r>
          </m:sup>
        </m:sSup>
      </m:oMath>
      <w:r w:rsidR="00A47ABA">
        <w:rPr>
          <w:rFonts w:ascii="Times New Roman" w:eastAsiaTheme="minorEastAsia" w:hAnsi="Times New Roman" w:cs="Times New Roman"/>
        </w:rPr>
        <w:t>,</w:t>
      </w:r>
      <w:r w:rsidR="000235B8">
        <w:rPr>
          <w:rFonts w:ascii="Times New Roman" w:eastAsiaTheme="minorEastAsia" w:hAnsi="Times New Roman" w:cs="Times New Roman"/>
        </w:rPr>
        <w:t xml:space="preserve"> and a constant component</w:t>
      </w:r>
      <w:r w:rsidR="00A47ABA">
        <w:rPr>
          <w:rFonts w:ascii="Times New Roman" w:eastAsiaTheme="minorEastAsia" w:hAnsi="Times New Roman" w:cs="Times New Roman"/>
        </w:rPr>
        <w:t>,</w:t>
      </w:r>
      <w:r w:rsidR="000235B8">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sup>
        </m:sSup>
        <m:sSup>
          <m:sSupPr>
            <m:ctrlPr>
              <w:rPr>
                <w:rFonts w:ascii="Cambria Math" w:eastAsiaTheme="minorEastAsia" w:hAnsi="Cambria Math" w:cs="Times New Roman"/>
                <w:i/>
              </w:rPr>
            </m:ctrlPr>
          </m:sSupP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sup>
            <m:r>
              <w:rPr>
                <w:rFonts w:ascii="Cambria Math" w:eastAsiaTheme="minorEastAsia" w:hAnsi="Cambria Math" w:cs="Times New Roman"/>
              </w:rPr>
              <m:t>(n-1)(n-2)/2</m:t>
            </m:r>
          </m:sup>
        </m:sSup>
      </m:oMath>
      <w:r w:rsidR="000235B8">
        <w:rPr>
          <w:rFonts w:ascii="Times New Roman" w:eastAsiaTheme="minorEastAsia" w:hAnsi="Times New Roman" w:cs="Times New Roman"/>
        </w:rPr>
        <w:t>.</w:t>
      </w:r>
      <w:r w:rsidR="00A222A6">
        <w:rPr>
          <w:rFonts w:ascii="Times New Roman" w:eastAsiaTheme="minorEastAsia" w:hAnsi="Times New Roman" w:cs="Times New Roman"/>
        </w:rPr>
        <w:t xml:space="preserve"> The constant part can be simply multiplied into the </w:t>
      </w:r>
      <w:r w:rsidR="009C64B8">
        <w:rPr>
          <w:rFonts w:ascii="Times New Roman" w:eastAsiaTheme="minorEastAsia" w:hAnsi="Times New Roman" w:cs="Times New Roman"/>
        </w:rPr>
        <w:t xml:space="preserve">global </w:t>
      </w:r>
      <w:r w:rsidR="00A222A6">
        <w:rPr>
          <w:rFonts w:ascii="Times New Roman" w:eastAsiaTheme="minorEastAsia" w:hAnsi="Times New Roman" w:cs="Times New Roman"/>
        </w:rPr>
        <w:t>scalar term of the ZX-diagram</w:t>
      </w:r>
      <w:r w:rsidR="00FB2AA9">
        <w:rPr>
          <w:rFonts w:ascii="Times New Roman" w:eastAsiaTheme="minorEastAsia" w:hAnsi="Times New Roman" w:cs="Times New Roman"/>
        </w:rPr>
        <w:t xml:space="preserve"> (</w:t>
      </w:r>
      <w:r w:rsidR="00A222A6">
        <w:rPr>
          <w:rFonts w:ascii="Times New Roman" w:eastAsiaTheme="minorEastAsia" w:hAnsi="Times New Roman" w:cs="Times New Roman"/>
        </w:rPr>
        <w:t>which may be one among many summands, due to the T-gate decompositions)</w:t>
      </w:r>
      <w:r w:rsidR="00FB2AA9">
        <w:rPr>
          <w:rFonts w:ascii="Times New Roman" w:eastAsiaTheme="minorEastAsia" w:hAnsi="Times New Roman" w:cs="Times New Roman"/>
        </w:rPr>
        <w:t>.</w:t>
      </w:r>
      <w:r w:rsidR="00BC7CC8">
        <w:rPr>
          <w:rFonts w:ascii="Times New Roman" w:eastAsiaTheme="minorEastAsia" w:hAnsi="Times New Roman" w:cs="Times New Roman"/>
        </w:rPr>
        <w:t xml:space="preserve"> </w:t>
      </w:r>
      <w:r w:rsidR="004A1314" w:rsidRPr="00F26112">
        <w:rPr>
          <w:rFonts w:ascii="Times New Roman" w:eastAsiaTheme="minorEastAsia" w:hAnsi="Times New Roman" w:cs="Times New Roman"/>
          <w:color w:val="FF0000"/>
          <w:highlight w:val="yellow"/>
        </w:rPr>
        <w:t xml:space="preserve">(Note, however, that </w:t>
      </w:r>
      <w:r w:rsidR="003A42AC" w:rsidRPr="00F26112">
        <w:rPr>
          <w:rFonts w:ascii="Times New Roman" w:eastAsiaTheme="minorEastAsia" w:hAnsi="Times New Roman" w:cs="Times New Roman"/>
          <w:color w:val="FF0000"/>
          <w:highlight w:val="yellow"/>
        </w:rPr>
        <w:t xml:space="preserve">it would </w:t>
      </w:r>
      <w:r w:rsidR="00F26112" w:rsidRPr="00F26112">
        <w:rPr>
          <w:rFonts w:ascii="Times New Roman" w:eastAsiaTheme="minorEastAsia" w:hAnsi="Times New Roman" w:cs="Times New Roman"/>
          <w:color w:val="FF0000"/>
          <w:highlight w:val="yellow"/>
        </w:rPr>
        <w:t xml:space="preserve">RETAIN UN-EVALUATED FORM, I.E. EXP(I*PI*SOME_TALLY_HERE) AND </w:t>
      </w:r>
      <w:proofErr w:type="gramStart"/>
      <w:r w:rsidR="00F26112" w:rsidRPr="00F26112">
        <w:rPr>
          <w:rFonts w:ascii="Times New Roman" w:eastAsiaTheme="minorEastAsia" w:hAnsi="Times New Roman" w:cs="Times New Roman"/>
          <w:color w:val="FF0000"/>
          <w:highlight w:val="yellow"/>
        </w:rPr>
        <w:t>SQRT(</w:t>
      </w:r>
      <w:proofErr w:type="gramEnd"/>
      <w:r w:rsidR="00F26112" w:rsidRPr="00F26112">
        <w:rPr>
          <w:rFonts w:ascii="Times New Roman" w:eastAsiaTheme="minorEastAsia" w:hAnsi="Times New Roman" w:cs="Times New Roman"/>
          <w:color w:val="FF0000"/>
          <w:highlight w:val="yellow"/>
        </w:rPr>
        <w:t>2)^POWER, ETC.)</w:t>
      </w:r>
      <w:r w:rsidR="00F26112" w:rsidRPr="00F26112">
        <w:rPr>
          <w:rFonts w:ascii="Times New Roman" w:eastAsiaTheme="minorEastAsia" w:hAnsi="Times New Roman" w:cs="Times New Roman"/>
          <w:color w:val="FF0000"/>
        </w:rPr>
        <w:t xml:space="preserve"> </w:t>
      </w:r>
      <w:r w:rsidR="00F26112">
        <w:rPr>
          <w:rFonts w:ascii="Times New Roman" w:eastAsiaTheme="minorEastAsia" w:hAnsi="Times New Roman" w:cs="Times New Roman"/>
        </w:rPr>
        <w:t xml:space="preserve">The </w:t>
      </w:r>
      <w:r w:rsidR="00F26112" w:rsidRPr="00C76310">
        <w:rPr>
          <w:rFonts w:ascii="Times New Roman" w:eastAsiaTheme="minorEastAsia" w:hAnsi="Times New Roman" w:cs="Times New Roman"/>
          <w:i/>
          <w:iCs/>
        </w:rPr>
        <w:t>parameterised</w:t>
      </w:r>
      <w:r w:rsidR="00F26112">
        <w:rPr>
          <w:rFonts w:ascii="Times New Roman" w:eastAsiaTheme="minorEastAsia" w:hAnsi="Times New Roman" w:cs="Times New Roman"/>
        </w:rPr>
        <w:t xml:space="preserve"> component, meanwhile,</w:t>
      </w:r>
      <w:r w:rsidR="001E5920">
        <w:rPr>
          <w:rFonts w:ascii="Times New Roman" w:eastAsiaTheme="minorEastAsia" w:hAnsi="Times New Roman" w:cs="Times New Roman"/>
        </w:rPr>
        <w:t xml:space="preserve"> </w:t>
      </w:r>
      <w:r w:rsidR="00061675">
        <w:rPr>
          <w:rFonts w:ascii="Times New Roman" w:eastAsiaTheme="minorEastAsia" w:hAnsi="Times New Roman" w:cs="Times New Roman"/>
        </w:rPr>
        <w:t xml:space="preserve">may be added to a </w:t>
      </w:r>
      <w:r w:rsidR="00213CDA">
        <w:rPr>
          <w:rFonts w:ascii="Times New Roman" w:eastAsiaTheme="minorEastAsia" w:hAnsi="Times New Roman" w:cs="Times New Roman"/>
        </w:rPr>
        <w:t xml:space="preserve">list </w:t>
      </w:r>
      <w:r w:rsidR="00D25321">
        <w:rPr>
          <w:rFonts w:ascii="Times New Roman" w:eastAsiaTheme="minorEastAsia" w:hAnsi="Times New Roman" w:cs="Times New Roman"/>
        </w:rPr>
        <w:t>of like components that apply to the present diagram.</w:t>
      </w:r>
      <w:r w:rsidR="005914F0">
        <w:rPr>
          <w:rFonts w:ascii="Times New Roman" w:eastAsiaTheme="minorEastAsia" w:hAnsi="Times New Roman" w:cs="Times New Roman"/>
        </w:rPr>
        <w:t xml:space="preserve"> So, if the local complementation rule is collectively applied 4 times for various parameterised</w:t>
      </w:r>
      <w:r w:rsidR="0071126D">
        <w:rPr>
          <w:rFonts w:ascii="Times New Roman" w:eastAsiaTheme="minorEastAsia" w:hAnsi="Times New Roman" w:cs="Times New Roman"/>
        </w:rPr>
        <w:t xml:space="preserve"> </w:t>
      </w:r>
      <w:r w:rsidR="005914F0">
        <w:rPr>
          <w:rFonts w:ascii="Times New Roman" w:eastAsiaTheme="minorEastAsia" w:hAnsi="Times New Roman" w:cs="Times New Roman"/>
        </w:rPr>
        <w:t xml:space="preserve">vertices in </w:t>
      </w:r>
      <w:r w:rsidR="00506635">
        <w:rPr>
          <w:rFonts w:ascii="Times New Roman" w:eastAsiaTheme="minorEastAsia" w:hAnsi="Times New Roman" w:cs="Times New Roman"/>
        </w:rPr>
        <w:t>the</w:t>
      </w:r>
      <w:r w:rsidR="005914F0">
        <w:rPr>
          <w:rFonts w:ascii="Times New Roman" w:eastAsiaTheme="minorEastAsia" w:hAnsi="Times New Roman" w:cs="Times New Roman"/>
        </w:rPr>
        <w:t xml:space="preserve"> diagram, then, along with simplifying the diagram and altering its constant scalar, it will also introduce 4 parameterised scalar factors</w:t>
      </w:r>
      <w:r w:rsidR="00C90911">
        <w:rPr>
          <w:rFonts w:ascii="Times New Roman" w:eastAsiaTheme="minorEastAsia" w:hAnsi="Times New Roman" w:cs="Times New Roman"/>
        </w:rPr>
        <w:t xml:space="preserve">, such as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)(α⨁β)</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)(β⨁γ)</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)(α⨁γ)</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)(δ⨁ε⨁ζ)</m:t>
            </m:r>
          </m:sup>
        </m:sSup>
      </m:oMath>
      <w:r w:rsidR="005914F0">
        <w:rPr>
          <w:rFonts w:ascii="Times New Roman" w:eastAsiaTheme="minorEastAsia" w:hAnsi="Times New Roman" w:cs="Times New Roman"/>
        </w:rPr>
        <w:t>.</w:t>
      </w:r>
    </w:p>
    <w:p w14:paraId="2F18913E" w14:textId="53A74CB3" w:rsidR="001E0301" w:rsidRDefault="009F616B" w:rsidP="00ED0A9D">
      <w:pPr>
        <w:jc w:val="both"/>
        <w:rPr>
          <w:rFonts w:ascii="Times New Roman" w:eastAsiaTheme="minorEastAsia" w:hAnsi="Times New Roman" w:cs="Times New Roman"/>
        </w:rPr>
      </w:pPr>
      <w:r>
        <w:rPr>
          <w:rFonts w:ascii="Times New Roman" w:eastAsiaTheme="minorEastAsia" w:hAnsi="Times New Roman" w:cs="Times New Roman"/>
        </w:rPr>
        <w:t xml:space="preserve">Each such parameterised scalar factor may be denoted </w:t>
      </w:r>
      <w:r w:rsidR="0005527F">
        <w:rPr>
          <w:rFonts w:ascii="Times New Roman" w:eastAsiaTheme="minorEastAsia" w:hAnsi="Times New Roman" w:cs="Times New Roman"/>
        </w:rPr>
        <w:t xml:space="preserve">as </w:t>
      </w:r>
      <w:r>
        <w:rPr>
          <w:rFonts w:ascii="Times New Roman" w:eastAsiaTheme="minorEastAsia" w:hAnsi="Times New Roman" w:cs="Times New Roman"/>
        </w:rPr>
        <w:t>a</w:t>
      </w:r>
      <w:r w:rsidR="00C36834">
        <w:rPr>
          <w:rFonts w:ascii="Times New Roman" w:eastAsiaTheme="minorEastAsia" w:hAnsi="Times New Roman" w:cs="Times New Roman"/>
        </w:rPr>
        <w:t xml:space="preserve"> </w:t>
      </w:r>
      <w:proofErr w:type="spellStart"/>
      <w:r w:rsidRPr="009F616B">
        <w:rPr>
          <w:rFonts w:ascii="Times New Roman" w:eastAsiaTheme="minorEastAsia" w:hAnsi="Times New Roman" w:cs="Times New Roman"/>
          <w:i/>
          <w:iCs/>
        </w:rPr>
        <w:t>subterm</w:t>
      </w:r>
      <w:proofErr w:type="spellEnd"/>
      <w:r w:rsidR="00CF2900">
        <w:rPr>
          <w:rFonts w:ascii="Times New Roman" w:eastAsiaTheme="minorEastAsia" w:hAnsi="Times New Roman" w:cs="Times New Roman"/>
        </w:rPr>
        <w:t>,</w:t>
      </w:r>
      <w:r w:rsidR="00E44E64">
        <w:rPr>
          <w:rFonts w:ascii="Times New Roman" w:eastAsiaTheme="minorEastAsia" w:hAnsi="Times New Roman" w:cs="Times New Roman"/>
        </w:rPr>
        <w:t xml:space="preserve"> </w:t>
      </w:r>
      <w:r w:rsidR="005362CF">
        <w:rPr>
          <w:rFonts w:ascii="Times New Roman" w:eastAsiaTheme="minorEastAsia" w:hAnsi="Times New Roman" w:cs="Times New Roman"/>
        </w:rPr>
        <w:t>while each individual scalar summand (</w:t>
      </w:r>
      <w:r w:rsidR="005362CF" w:rsidRPr="00243A72">
        <w:rPr>
          <w:rFonts w:ascii="Times New Roman" w:eastAsiaTheme="minorEastAsia" w:hAnsi="Times New Roman" w:cs="Times New Roman"/>
        </w:rPr>
        <w:t xml:space="preserve">reduced to a scalar from a ZX-diagram) – </w:t>
      </w:r>
      <w:r w:rsidR="00C36834" w:rsidRPr="00243A72">
        <w:rPr>
          <w:rFonts w:ascii="Times New Roman" w:eastAsiaTheme="minorEastAsia" w:hAnsi="Times New Roman" w:cs="Times New Roman"/>
        </w:rPr>
        <w:t xml:space="preserve">composed of the product of </w:t>
      </w:r>
      <w:proofErr w:type="gramStart"/>
      <w:r w:rsidR="00C36834" w:rsidRPr="00243A72">
        <w:rPr>
          <w:rFonts w:ascii="Times New Roman" w:eastAsiaTheme="minorEastAsia" w:hAnsi="Times New Roman" w:cs="Times New Roman"/>
        </w:rPr>
        <w:t>a number of</w:t>
      </w:r>
      <w:proofErr w:type="gramEnd"/>
      <w:r w:rsidR="00C36834" w:rsidRPr="00243A72">
        <w:rPr>
          <w:rFonts w:ascii="Times New Roman" w:eastAsiaTheme="minorEastAsia" w:hAnsi="Times New Roman" w:cs="Times New Roman"/>
        </w:rPr>
        <w:t xml:space="preserve"> </w:t>
      </w:r>
      <w:proofErr w:type="spellStart"/>
      <w:r w:rsidR="00C36834" w:rsidRPr="00243A72">
        <w:rPr>
          <w:rFonts w:ascii="Times New Roman" w:eastAsiaTheme="minorEastAsia" w:hAnsi="Times New Roman" w:cs="Times New Roman"/>
        </w:rPr>
        <w:t>subterms</w:t>
      </w:r>
      <w:proofErr w:type="spellEnd"/>
      <w:r w:rsidR="00A52939" w:rsidRPr="00243A72">
        <w:rPr>
          <w:rFonts w:ascii="Times New Roman" w:eastAsiaTheme="minorEastAsia" w:hAnsi="Times New Roman" w:cs="Times New Roman"/>
        </w:rPr>
        <w:t xml:space="preserve"> (including one constant factor </w:t>
      </w:r>
      <w:proofErr w:type="spellStart"/>
      <w:r w:rsidR="00A52939" w:rsidRPr="00243A72">
        <w:rPr>
          <w:rFonts w:ascii="Times New Roman" w:eastAsiaTheme="minorEastAsia" w:hAnsi="Times New Roman" w:cs="Times New Roman"/>
        </w:rPr>
        <w:t>subterm</w:t>
      </w:r>
      <w:proofErr w:type="spellEnd"/>
      <w:r w:rsidR="00A52939" w:rsidRPr="00243A72">
        <w:rPr>
          <w:rFonts w:ascii="Times New Roman" w:eastAsiaTheme="minorEastAsia" w:hAnsi="Times New Roman" w:cs="Times New Roman"/>
        </w:rPr>
        <w:t>)</w:t>
      </w:r>
      <w:r w:rsidR="005362CF" w:rsidRPr="00243A72">
        <w:rPr>
          <w:rFonts w:ascii="Times New Roman" w:eastAsiaTheme="minorEastAsia" w:hAnsi="Times New Roman" w:cs="Times New Roman"/>
        </w:rPr>
        <w:t xml:space="preserve"> – may be denoted a </w:t>
      </w:r>
      <w:r w:rsidR="005362CF" w:rsidRPr="00243A72">
        <w:rPr>
          <w:rFonts w:ascii="Times New Roman" w:eastAsiaTheme="minorEastAsia" w:hAnsi="Times New Roman" w:cs="Times New Roman"/>
          <w:i/>
          <w:iCs/>
        </w:rPr>
        <w:t>term</w:t>
      </w:r>
      <w:r w:rsidR="005362CF" w:rsidRPr="00243A72">
        <w:rPr>
          <w:rFonts w:ascii="Times New Roman" w:eastAsiaTheme="minorEastAsia" w:hAnsi="Times New Roman" w:cs="Times New Roman"/>
        </w:rPr>
        <w:t>.</w:t>
      </w:r>
      <w:r w:rsidR="003B1C47" w:rsidRPr="00243A72">
        <w:rPr>
          <w:rFonts w:ascii="Times New Roman" w:eastAsiaTheme="minorEastAsia" w:hAnsi="Times New Roman" w:cs="Times New Roman"/>
        </w:rPr>
        <w:t xml:space="preserve"> </w:t>
      </w:r>
      <w:r w:rsidR="00933C73" w:rsidRPr="00243A72">
        <w:rPr>
          <w:rFonts w:ascii="Times New Roman" w:eastAsiaTheme="minorEastAsia" w:hAnsi="Times New Roman" w:cs="Times New Roman"/>
        </w:rPr>
        <w:t>In summary, with this terminology, one takes some initial</w:t>
      </w:r>
      <w:r w:rsidR="00AE5FB4" w:rsidRPr="00243A72">
        <w:rPr>
          <w:rFonts w:ascii="Times New Roman" w:eastAsiaTheme="minorEastAsia" w:hAnsi="Times New Roman" w:cs="Times New Roman"/>
        </w:rPr>
        <w:t xml:space="preserve"> scalar</w:t>
      </w:r>
      <w:r w:rsidR="00933C73" w:rsidRPr="00243A72">
        <w:rPr>
          <w:rFonts w:ascii="Times New Roman" w:eastAsiaTheme="minorEastAsia" w:hAnsi="Times New Roman" w:cs="Times New Roman"/>
        </w:rPr>
        <w:t xml:space="preserve"> </w:t>
      </w:r>
      <w:proofErr w:type="spellStart"/>
      <w:r w:rsidR="00933C73" w:rsidRPr="00243A72">
        <w:rPr>
          <w:rFonts w:ascii="Times New Roman" w:eastAsiaTheme="minorEastAsia" w:hAnsi="Times New Roman" w:cs="Times New Roman"/>
        </w:rPr>
        <w:t>Clifford+T</w:t>
      </w:r>
      <w:proofErr w:type="spellEnd"/>
      <w:r w:rsidR="00933C73" w:rsidRPr="00243A72">
        <w:rPr>
          <w:rFonts w:ascii="Times New Roman" w:eastAsiaTheme="minorEastAsia" w:hAnsi="Times New Roman" w:cs="Times New Roman"/>
        </w:rPr>
        <w:t xml:space="preserve"> ZX-diagram and, via decompositions of the T-gates, expresses it as the sum of scalar </w:t>
      </w:r>
      <w:r w:rsidR="00AE5FB4" w:rsidRPr="00243A72">
        <w:rPr>
          <w:rFonts w:ascii="Times New Roman" w:eastAsiaTheme="minorEastAsia" w:hAnsi="Times New Roman" w:cs="Times New Roman"/>
        </w:rPr>
        <w:t>Clifford ZX-diagrams. After exhaustively simplifying these diagrams, each reduces to simply a</w:t>
      </w:r>
      <w:r w:rsidR="008A59F5">
        <w:rPr>
          <w:rFonts w:ascii="Times New Roman" w:eastAsiaTheme="minorEastAsia" w:hAnsi="Times New Roman" w:cs="Times New Roman"/>
        </w:rPr>
        <w:t xml:space="preserve"> scalar </w:t>
      </w:r>
      <w:r w:rsidR="008A59F5" w:rsidRPr="008A59F5">
        <w:rPr>
          <w:rFonts w:ascii="Times New Roman" w:eastAsiaTheme="minorEastAsia" w:hAnsi="Times New Roman" w:cs="Times New Roman"/>
          <w:i/>
          <w:iCs/>
        </w:rPr>
        <w:t>term</w:t>
      </w:r>
      <w:r w:rsidR="008A59F5">
        <w:rPr>
          <w:rFonts w:ascii="Times New Roman" w:eastAsiaTheme="minorEastAsia" w:hAnsi="Times New Roman" w:cs="Times New Roman"/>
        </w:rPr>
        <w:t xml:space="preserve">, being the product of parameterised (and one constant) </w:t>
      </w:r>
      <w:proofErr w:type="spellStart"/>
      <w:r w:rsidR="008A59F5" w:rsidRPr="008A59F5">
        <w:rPr>
          <w:rFonts w:ascii="Times New Roman" w:eastAsiaTheme="minorEastAsia" w:hAnsi="Times New Roman" w:cs="Times New Roman"/>
          <w:i/>
          <w:iCs/>
        </w:rPr>
        <w:t>subterms</w:t>
      </w:r>
      <w:proofErr w:type="spellEnd"/>
      <w:r w:rsidR="00BF679B" w:rsidRPr="00243A72">
        <w:rPr>
          <w:rFonts w:ascii="Times New Roman" w:eastAsiaTheme="minorEastAsia" w:hAnsi="Times New Roman" w:cs="Times New Roman"/>
        </w:rPr>
        <w:t>.</w:t>
      </w:r>
      <w:r w:rsidR="00CF0CFA">
        <w:rPr>
          <w:rFonts w:ascii="Times New Roman" w:eastAsiaTheme="minorEastAsia" w:hAnsi="Times New Roman" w:cs="Times New Roman"/>
        </w:rPr>
        <w:t xml:space="preserve"> So, each term is given by the product of its constituent </w:t>
      </w:r>
      <w:proofErr w:type="spellStart"/>
      <w:r w:rsidR="00CF0CFA">
        <w:rPr>
          <w:rFonts w:ascii="Times New Roman" w:eastAsiaTheme="minorEastAsia" w:hAnsi="Times New Roman" w:cs="Times New Roman"/>
        </w:rPr>
        <w:t>subterms</w:t>
      </w:r>
      <w:proofErr w:type="spellEnd"/>
      <w:r w:rsidR="00CF0CFA">
        <w:rPr>
          <w:rFonts w:ascii="Times New Roman" w:eastAsiaTheme="minorEastAsia" w:hAnsi="Times New Roman" w:cs="Times New Roman"/>
        </w:rPr>
        <w:t xml:space="preserve">, and </w:t>
      </w:r>
      <w:proofErr w:type="gramStart"/>
      <w:r w:rsidR="00CF0CFA">
        <w:rPr>
          <w:rFonts w:ascii="Times New Roman" w:eastAsiaTheme="minorEastAsia" w:hAnsi="Times New Roman" w:cs="Times New Roman"/>
        </w:rPr>
        <w:t>the final result</w:t>
      </w:r>
      <w:proofErr w:type="gramEnd"/>
      <w:r w:rsidR="00CF0CFA">
        <w:rPr>
          <w:rFonts w:ascii="Times New Roman" w:eastAsiaTheme="minorEastAsia" w:hAnsi="Times New Roman" w:cs="Times New Roman"/>
        </w:rPr>
        <w:t xml:space="preserve"> is given by the sum of each term.</w:t>
      </w:r>
    </w:p>
    <w:p w14:paraId="47C3ACE6" w14:textId="25FFE196" w:rsidR="001F62DF" w:rsidRDefault="001F62DF" w:rsidP="00ED0A9D">
      <w:pPr>
        <w:jc w:val="both"/>
        <w:rPr>
          <w:rFonts w:ascii="Times New Roman" w:eastAsiaTheme="minorEastAsia" w:hAnsi="Times New Roman" w:cs="Times New Roman"/>
        </w:rPr>
      </w:pPr>
      <w:r>
        <w:rPr>
          <w:rFonts w:ascii="Times New Roman" w:eastAsiaTheme="minorEastAsia" w:hAnsi="Times New Roman" w:cs="Times New Roman"/>
        </w:rPr>
        <w:t xml:space="preserve">In the examples above, </w:t>
      </w:r>
      <w:r w:rsidR="00292E77">
        <w:rPr>
          <w:rFonts w:ascii="Times New Roman" w:eastAsiaTheme="minorEastAsia" w:hAnsi="Times New Roman" w:cs="Times New Roman"/>
        </w:rPr>
        <w:t xml:space="preserve">it was shown that </w:t>
      </w:r>
      <w:proofErr w:type="spellStart"/>
      <w:r w:rsidR="00292E77">
        <w:rPr>
          <w:rFonts w:ascii="Times New Roman" w:eastAsiaTheme="minorEastAsia" w:hAnsi="Times New Roman" w:cs="Times New Roman"/>
        </w:rPr>
        <w:t>subterms</w:t>
      </w:r>
      <w:proofErr w:type="spellEnd"/>
      <w:r w:rsidR="00292E77">
        <w:rPr>
          <w:rFonts w:ascii="Times New Roman" w:eastAsiaTheme="minorEastAsia" w:hAnsi="Times New Roman" w:cs="Times New Roman"/>
        </w:rPr>
        <w:t xml:space="preserve"> </w:t>
      </w:r>
      <w:r w:rsidR="008A1239">
        <w:rPr>
          <w:rFonts w:ascii="Times New Roman" w:eastAsiaTheme="minorEastAsia" w:hAnsi="Times New Roman" w:cs="Times New Roman"/>
        </w:rPr>
        <w:t xml:space="preserve">of the form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)(α⨁β</m:t>
            </m:r>
            <m:nary>
              <m:naryPr>
                <m:chr m:val="⨁"/>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e>
            </m:nary>
            <m:r>
              <w:rPr>
                <w:rFonts w:ascii="Cambria Math" w:eastAsiaTheme="minorEastAsia" w:hAnsi="Cambria Math" w:cs="Times New Roman"/>
              </w:rPr>
              <m:t>)</m:t>
            </m:r>
          </m:sup>
        </m:sSup>
      </m:oMath>
      <w:r w:rsidR="008A1239">
        <w:rPr>
          <w:rFonts w:ascii="Times New Roman" w:eastAsiaTheme="minorEastAsia" w:hAnsi="Times New Roman" w:cs="Times New Roman"/>
        </w:rPr>
        <w:t xml:space="preserve"> </w:t>
      </w:r>
      <w:r w:rsidR="00292E77">
        <w:rPr>
          <w:rFonts w:ascii="Times New Roman" w:eastAsiaTheme="minorEastAsia" w:hAnsi="Times New Roman" w:cs="Times New Roman"/>
        </w:rPr>
        <w:t xml:space="preserve">arise </w:t>
      </w:r>
      <w:r w:rsidR="00C759A0">
        <w:rPr>
          <w:rFonts w:ascii="Times New Roman" w:eastAsiaTheme="minorEastAsia" w:hAnsi="Times New Roman" w:cs="Times New Roman"/>
        </w:rPr>
        <w:t>whenever</w:t>
      </w:r>
      <w:r w:rsidR="00AD286A">
        <w:rPr>
          <w:rFonts w:ascii="Times New Roman" w:eastAsiaTheme="minorEastAsia" w:hAnsi="Times New Roman" w:cs="Times New Roman"/>
        </w:rPr>
        <w:t xml:space="preserve"> </w:t>
      </w:r>
      <w:r w:rsidR="00A8692D">
        <w:rPr>
          <w:rFonts w:ascii="Times New Roman" w:eastAsiaTheme="minorEastAsia" w:hAnsi="Times New Roman" w:cs="Times New Roman"/>
        </w:rPr>
        <w:t>the local complementation rule is applied to a parameterised vertex.</w:t>
      </w:r>
      <w:r w:rsidR="000000D8">
        <w:rPr>
          <w:rFonts w:ascii="Times New Roman" w:eastAsiaTheme="minorEastAsia" w:hAnsi="Times New Roman" w:cs="Times New Roman"/>
        </w:rPr>
        <w:t xml:space="preserve"> This is, however, just one type of </w:t>
      </w:r>
      <w:proofErr w:type="spellStart"/>
      <w:r w:rsidR="000000D8">
        <w:rPr>
          <w:rFonts w:ascii="Times New Roman" w:eastAsiaTheme="minorEastAsia" w:hAnsi="Times New Roman" w:cs="Times New Roman"/>
        </w:rPr>
        <w:t>subterm</w:t>
      </w:r>
      <w:proofErr w:type="spellEnd"/>
      <w:r w:rsidR="004734C8">
        <w:rPr>
          <w:rFonts w:ascii="Times New Roman" w:eastAsiaTheme="minorEastAsia" w:hAnsi="Times New Roman" w:cs="Times New Roman"/>
        </w:rPr>
        <w:t>,</w:t>
      </w:r>
      <w:r w:rsidR="00DA433E">
        <w:rPr>
          <w:rFonts w:ascii="Times New Roman" w:eastAsiaTheme="minorEastAsia" w:hAnsi="Times New Roman" w:cs="Times New Roman"/>
        </w:rPr>
        <w:t xml:space="preserve"> which we may refer to as </w:t>
      </w:r>
      <w:proofErr w:type="gramStart"/>
      <w:r w:rsidR="00DA433E">
        <w:rPr>
          <w:rFonts w:ascii="Times New Roman" w:eastAsiaTheme="minorEastAsia" w:hAnsi="Times New Roman" w:cs="Times New Roman"/>
        </w:rPr>
        <w:t>an</w:t>
      </w:r>
      <w:proofErr w:type="gramEnd"/>
      <w:r w:rsidR="00DA433E">
        <w:rPr>
          <w:rFonts w:ascii="Times New Roman" w:eastAsiaTheme="minorEastAsia" w:hAnsi="Times New Roman" w:cs="Times New Roman"/>
        </w:rPr>
        <w:t xml:space="preserve"> </w:t>
      </w:r>
      <w:proofErr w:type="spellStart"/>
      <w:r w:rsidR="00DA433E">
        <w:rPr>
          <w:rFonts w:ascii="Times New Roman" w:eastAsiaTheme="minorEastAsia" w:hAnsi="Times New Roman" w:cs="Times New Roman"/>
          <w:i/>
          <w:iCs/>
        </w:rPr>
        <w:t>lcomp</w:t>
      </w:r>
      <w:proofErr w:type="spellEnd"/>
      <w:r w:rsidR="00DA433E">
        <w:rPr>
          <w:rFonts w:ascii="Times New Roman" w:eastAsiaTheme="minorEastAsia" w:hAnsi="Times New Roman" w:cs="Times New Roman"/>
          <w:i/>
          <w:iCs/>
        </w:rPr>
        <w:t xml:space="preserve"> </w:t>
      </w:r>
      <w:proofErr w:type="spellStart"/>
      <w:r w:rsidR="00DA433E">
        <w:rPr>
          <w:rFonts w:ascii="Times New Roman" w:eastAsiaTheme="minorEastAsia" w:hAnsi="Times New Roman" w:cs="Times New Roman"/>
          <w:i/>
          <w:iCs/>
        </w:rPr>
        <w:t>subterm</w:t>
      </w:r>
      <w:proofErr w:type="spellEnd"/>
      <w:r w:rsidR="00DA433E">
        <w:rPr>
          <w:rFonts w:ascii="Times New Roman" w:eastAsiaTheme="minorEastAsia" w:hAnsi="Times New Roman" w:cs="Times New Roman"/>
        </w:rPr>
        <w:t xml:space="preserve"> or a </w:t>
      </w:r>
      <w:r w:rsidR="00DA433E">
        <w:rPr>
          <w:rFonts w:ascii="Times New Roman" w:eastAsiaTheme="minorEastAsia" w:hAnsi="Times New Roman" w:cs="Times New Roman"/>
          <w:i/>
          <w:iCs/>
        </w:rPr>
        <w:t>half</w:t>
      </w:r>
      <w:r w:rsidR="000D7682">
        <w:rPr>
          <w:rFonts w:ascii="Times New Roman" w:eastAsiaTheme="minorEastAsia" w:hAnsi="Times New Roman" w:cs="Times New Roman"/>
          <w:i/>
          <w:iCs/>
        </w:rPr>
        <w:t>-</w:t>
      </w:r>
      <w:r w:rsidR="00DA433E">
        <w:rPr>
          <w:rFonts w:ascii="Times New Roman" w:eastAsiaTheme="minorEastAsia" w:hAnsi="Times New Roman" w:cs="Times New Roman"/>
          <w:i/>
          <w:iCs/>
        </w:rPr>
        <w:t xml:space="preserve">pi </w:t>
      </w:r>
      <w:proofErr w:type="spellStart"/>
      <w:r w:rsidR="00DA433E">
        <w:rPr>
          <w:rFonts w:ascii="Times New Roman" w:eastAsiaTheme="minorEastAsia" w:hAnsi="Times New Roman" w:cs="Times New Roman"/>
          <w:i/>
          <w:iCs/>
        </w:rPr>
        <w:t>subterm</w:t>
      </w:r>
      <w:proofErr w:type="spellEnd"/>
      <w:r w:rsidR="00DA433E">
        <w:rPr>
          <w:rFonts w:ascii="Times New Roman" w:eastAsiaTheme="minorEastAsia" w:hAnsi="Times New Roman" w:cs="Times New Roman"/>
        </w:rPr>
        <w:t>.</w:t>
      </w:r>
      <w:r w:rsidR="004734C8">
        <w:rPr>
          <w:rFonts w:ascii="Times New Roman" w:eastAsiaTheme="minorEastAsia" w:hAnsi="Times New Roman" w:cs="Times New Roman"/>
        </w:rPr>
        <w:t xml:space="preserve"> </w:t>
      </w:r>
      <w:r w:rsidR="002E4D34" w:rsidRPr="0084564B">
        <w:rPr>
          <w:rFonts w:ascii="Times New Roman" w:eastAsiaTheme="minorEastAsia" w:hAnsi="Times New Roman" w:cs="Times New Roman"/>
          <w:highlight w:val="cyan"/>
        </w:rPr>
        <w:t xml:space="preserve">A small number of other distinct types of </w:t>
      </w:r>
      <w:proofErr w:type="spellStart"/>
      <w:r w:rsidR="002E4D34" w:rsidRPr="0084564B">
        <w:rPr>
          <w:rFonts w:ascii="Times New Roman" w:eastAsiaTheme="minorEastAsia" w:hAnsi="Times New Roman" w:cs="Times New Roman"/>
          <w:highlight w:val="cyan"/>
        </w:rPr>
        <w:t>subterms</w:t>
      </w:r>
      <w:proofErr w:type="spellEnd"/>
      <w:r w:rsidR="002E4D34" w:rsidRPr="0084564B">
        <w:rPr>
          <w:rFonts w:ascii="Times New Roman" w:eastAsiaTheme="minorEastAsia" w:hAnsi="Times New Roman" w:cs="Times New Roman"/>
          <w:highlight w:val="cyan"/>
        </w:rPr>
        <w:t xml:space="preserve"> may also arise</w:t>
      </w:r>
      <w:r w:rsidR="000D7682" w:rsidRPr="0084564B">
        <w:rPr>
          <w:rFonts w:ascii="Times New Roman" w:eastAsiaTheme="minorEastAsia" w:hAnsi="Times New Roman" w:cs="Times New Roman"/>
          <w:highlight w:val="cyan"/>
        </w:rPr>
        <w:t xml:space="preserve">; namely </w:t>
      </w:r>
      <w:r w:rsidR="000D7682" w:rsidRPr="0084564B">
        <w:rPr>
          <w:rFonts w:ascii="Times New Roman" w:eastAsiaTheme="minorEastAsia" w:hAnsi="Times New Roman" w:cs="Times New Roman"/>
          <w:i/>
          <w:iCs/>
          <w:highlight w:val="cyan"/>
        </w:rPr>
        <w:t xml:space="preserve">node </w:t>
      </w:r>
      <w:proofErr w:type="spellStart"/>
      <w:r w:rsidR="000D7682" w:rsidRPr="0084564B">
        <w:rPr>
          <w:rFonts w:ascii="Times New Roman" w:eastAsiaTheme="minorEastAsia" w:hAnsi="Times New Roman" w:cs="Times New Roman"/>
          <w:i/>
          <w:iCs/>
          <w:highlight w:val="cyan"/>
        </w:rPr>
        <w:t>subterms</w:t>
      </w:r>
      <w:proofErr w:type="spellEnd"/>
      <w:r w:rsidR="000D7682" w:rsidRPr="0084564B">
        <w:rPr>
          <w:rFonts w:ascii="Times New Roman" w:eastAsiaTheme="minorEastAsia" w:hAnsi="Times New Roman" w:cs="Times New Roman"/>
          <w:highlight w:val="cyan"/>
        </w:rPr>
        <w:t xml:space="preserve">, </w:t>
      </w:r>
      <w:r w:rsidR="000D7682" w:rsidRPr="0084564B">
        <w:rPr>
          <w:rFonts w:ascii="Times New Roman" w:eastAsiaTheme="minorEastAsia" w:hAnsi="Times New Roman" w:cs="Times New Roman"/>
          <w:i/>
          <w:iCs/>
          <w:highlight w:val="cyan"/>
        </w:rPr>
        <w:t>spider-pair</w:t>
      </w:r>
      <w:r w:rsidR="000D7682" w:rsidRPr="0084564B">
        <w:rPr>
          <w:rFonts w:ascii="Times New Roman" w:eastAsiaTheme="minorEastAsia" w:hAnsi="Times New Roman" w:cs="Times New Roman"/>
          <w:highlight w:val="cyan"/>
        </w:rPr>
        <w:t xml:space="preserve"> (or </w:t>
      </w:r>
      <w:r w:rsidR="00634241" w:rsidRPr="0084564B">
        <w:rPr>
          <w:rFonts w:ascii="Times New Roman" w:eastAsiaTheme="minorEastAsia" w:hAnsi="Times New Roman" w:cs="Times New Roman"/>
          <w:i/>
          <w:iCs/>
          <w:highlight w:val="cyan"/>
        </w:rPr>
        <w:t>phase-pair</w:t>
      </w:r>
      <w:r w:rsidR="00634241" w:rsidRPr="0084564B">
        <w:rPr>
          <w:rFonts w:ascii="Times New Roman" w:eastAsiaTheme="minorEastAsia" w:hAnsi="Times New Roman" w:cs="Times New Roman"/>
          <w:highlight w:val="cyan"/>
        </w:rPr>
        <w:t xml:space="preserve">) </w:t>
      </w:r>
      <w:proofErr w:type="spellStart"/>
      <w:r w:rsidR="00634241" w:rsidRPr="0084564B">
        <w:rPr>
          <w:rFonts w:ascii="Times New Roman" w:eastAsiaTheme="minorEastAsia" w:hAnsi="Times New Roman" w:cs="Times New Roman"/>
          <w:i/>
          <w:iCs/>
          <w:highlight w:val="cyan"/>
        </w:rPr>
        <w:t>subterms</w:t>
      </w:r>
      <w:proofErr w:type="spellEnd"/>
      <w:r w:rsidR="00634241" w:rsidRPr="0084564B">
        <w:rPr>
          <w:rFonts w:ascii="Times New Roman" w:eastAsiaTheme="minorEastAsia" w:hAnsi="Times New Roman" w:cs="Times New Roman"/>
          <w:highlight w:val="cyan"/>
        </w:rPr>
        <w:t xml:space="preserve">, </w:t>
      </w:r>
      <w:r w:rsidR="00BF22B8" w:rsidRPr="0084564B">
        <w:rPr>
          <w:rFonts w:ascii="Times New Roman" w:eastAsiaTheme="minorEastAsia" w:hAnsi="Times New Roman" w:cs="Times New Roman"/>
          <w:highlight w:val="cyan"/>
        </w:rPr>
        <w:t xml:space="preserve">and lastly </w:t>
      </w:r>
      <w:r w:rsidR="00BF22B8" w:rsidRPr="0084564B">
        <w:rPr>
          <w:rFonts w:ascii="Times New Roman" w:eastAsiaTheme="minorEastAsia" w:hAnsi="Times New Roman" w:cs="Times New Roman"/>
          <w:i/>
          <w:iCs/>
          <w:highlight w:val="cyan"/>
        </w:rPr>
        <w:t>pivot</w:t>
      </w:r>
      <w:r w:rsidR="00BF22B8" w:rsidRPr="0084564B">
        <w:rPr>
          <w:rFonts w:ascii="Times New Roman" w:eastAsiaTheme="minorEastAsia" w:hAnsi="Times New Roman" w:cs="Times New Roman"/>
          <w:highlight w:val="cyan"/>
        </w:rPr>
        <w:t xml:space="preserve"> (or </w:t>
      </w:r>
      <w:r w:rsidR="003B5206" w:rsidRPr="0084564B">
        <w:rPr>
          <w:rFonts w:ascii="Times New Roman" w:eastAsiaTheme="minorEastAsia" w:hAnsi="Times New Roman" w:cs="Times New Roman"/>
          <w:i/>
          <w:iCs/>
          <w:highlight w:val="cyan"/>
        </w:rPr>
        <w:t>pi-pair</w:t>
      </w:r>
      <w:r w:rsidR="00BF22B8" w:rsidRPr="0084564B">
        <w:rPr>
          <w:rFonts w:ascii="Times New Roman" w:eastAsiaTheme="minorEastAsia" w:hAnsi="Times New Roman" w:cs="Times New Roman"/>
          <w:highlight w:val="cyan"/>
        </w:rPr>
        <w:t xml:space="preserve">) </w:t>
      </w:r>
      <w:proofErr w:type="spellStart"/>
      <w:r w:rsidR="00BF22B8" w:rsidRPr="0084564B">
        <w:rPr>
          <w:rFonts w:ascii="Times New Roman" w:eastAsiaTheme="minorEastAsia" w:hAnsi="Times New Roman" w:cs="Times New Roman"/>
          <w:i/>
          <w:iCs/>
          <w:highlight w:val="cyan"/>
        </w:rPr>
        <w:t>subterms</w:t>
      </w:r>
      <w:proofErr w:type="spellEnd"/>
      <w:r w:rsidR="002E4D34" w:rsidRPr="0084564B">
        <w:rPr>
          <w:rFonts w:ascii="Times New Roman" w:eastAsiaTheme="minorEastAsia" w:hAnsi="Times New Roman" w:cs="Times New Roman"/>
          <w:highlight w:val="cyan"/>
        </w:rPr>
        <w:t>.</w:t>
      </w:r>
      <w:r w:rsidR="00842BCA" w:rsidRPr="0084564B">
        <w:rPr>
          <w:rFonts w:ascii="Times New Roman" w:eastAsiaTheme="minorEastAsia" w:hAnsi="Times New Roman" w:cs="Times New Roman"/>
          <w:highlight w:val="cyan"/>
        </w:rPr>
        <w:t xml:space="preserve"> These are summarised in </w:t>
      </w:r>
      <w:r w:rsidR="00842BCA" w:rsidRPr="0084564B">
        <w:rPr>
          <w:rFonts w:ascii="Times New Roman" w:eastAsiaTheme="minorEastAsia" w:hAnsi="Times New Roman" w:cs="Times New Roman"/>
          <w:color w:val="FF0000"/>
          <w:highlight w:val="cyan"/>
        </w:rPr>
        <w:t>table 3.1</w:t>
      </w:r>
      <w:r w:rsidR="005F0A53" w:rsidRPr="0084564B">
        <w:rPr>
          <w:rFonts w:ascii="Times New Roman" w:eastAsiaTheme="minorEastAsia" w:hAnsi="Times New Roman" w:cs="Times New Roman"/>
          <w:highlight w:val="cyan"/>
        </w:rPr>
        <w:t>, highlighting their</w:t>
      </w:r>
      <w:r w:rsidR="00B62B28" w:rsidRPr="0084564B">
        <w:rPr>
          <w:rFonts w:ascii="Times New Roman" w:eastAsiaTheme="minorEastAsia" w:hAnsi="Times New Roman" w:cs="Times New Roman"/>
          <w:highlight w:val="cyan"/>
        </w:rPr>
        <w:t xml:space="preserve"> respective</w:t>
      </w:r>
      <w:r w:rsidR="005F0A53" w:rsidRPr="0084564B">
        <w:rPr>
          <w:rFonts w:ascii="Times New Roman" w:eastAsiaTheme="minorEastAsia" w:hAnsi="Times New Roman" w:cs="Times New Roman"/>
          <w:highlight w:val="cyan"/>
        </w:rPr>
        <w:t xml:space="preserve"> form</w:t>
      </w:r>
      <w:r w:rsidR="008D66D4" w:rsidRPr="0084564B">
        <w:rPr>
          <w:rFonts w:ascii="Times New Roman" w:eastAsiaTheme="minorEastAsia" w:hAnsi="Times New Roman" w:cs="Times New Roman"/>
          <w:highlight w:val="cyan"/>
        </w:rPr>
        <w:t>s</w:t>
      </w:r>
      <w:r w:rsidR="005F0A53" w:rsidRPr="0084564B">
        <w:rPr>
          <w:rFonts w:ascii="Times New Roman" w:eastAsiaTheme="minorEastAsia" w:hAnsi="Times New Roman" w:cs="Times New Roman"/>
          <w:highlight w:val="cyan"/>
        </w:rPr>
        <w:t xml:space="preserve"> and origins.</w:t>
      </w:r>
    </w:p>
    <w:p w14:paraId="768651DA" w14:textId="24EEA1D9" w:rsidR="0084564B" w:rsidRPr="0084564B" w:rsidRDefault="0084564B" w:rsidP="00ED0A9D">
      <w:pPr>
        <w:jc w:val="both"/>
        <w:rPr>
          <w:rFonts w:ascii="Times New Roman" w:eastAsiaTheme="minorEastAsia" w:hAnsi="Times New Roman" w:cs="Times New Roman"/>
          <w:color w:val="FF0000"/>
        </w:rPr>
      </w:pPr>
      <w:r w:rsidRPr="002A6514">
        <w:rPr>
          <w:rFonts w:ascii="Times New Roman" w:eastAsiaTheme="minorEastAsia" w:hAnsi="Times New Roman" w:cs="Times New Roman"/>
          <w:color w:val="FF0000"/>
          <w:highlight w:val="cyan"/>
        </w:rPr>
        <w:t>[Maybe justify</w:t>
      </w:r>
      <w:r w:rsidR="002A6514">
        <w:rPr>
          <w:rFonts w:ascii="Times New Roman" w:eastAsiaTheme="minorEastAsia" w:hAnsi="Times New Roman" w:cs="Times New Roman"/>
          <w:color w:val="FF0000"/>
          <w:highlight w:val="cyan"/>
        </w:rPr>
        <w:t>/derive</w:t>
      </w:r>
      <w:r w:rsidRPr="002A6514">
        <w:rPr>
          <w:rFonts w:ascii="Times New Roman" w:eastAsiaTheme="minorEastAsia" w:hAnsi="Times New Roman" w:cs="Times New Roman"/>
          <w:color w:val="FF0000"/>
          <w:highlight w:val="cyan"/>
        </w:rPr>
        <w:t xml:space="preserve"> each one before we give the summary table]</w:t>
      </w:r>
    </w:p>
    <w:p w14:paraId="22E187BB" w14:textId="0577A0FA" w:rsidR="0088315B" w:rsidRPr="0088315B" w:rsidRDefault="0088315B" w:rsidP="00ED0A9D">
      <w:pPr>
        <w:jc w:val="both"/>
        <w:rPr>
          <w:rFonts w:ascii="Times New Roman" w:eastAsiaTheme="minorEastAsia" w:hAnsi="Times New Roman" w:cs="Times New Roman"/>
          <w:color w:val="FF0000"/>
        </w:rPr>
      </w:pPr>
      <w:r w:rsidRPr="0088315B">
        <w:rPr>
          <w:rFonts w:ascii="Times New Roman" w:eastAsiaTheme="minorEastAsia" w:hAnsi="Times New Roman" w:cs="Times New Roman"/>
          <w:color w:val="FF0000"/>
          <w:highlight w:val="yellow"/>
        </w:rPr>
        <w:t>[TABLE 3.1 –</w:t>
      </w:r>
      <w:r w:rsidR="0014240B">
        <w:rPr>
          <w:rFonts w:ascii="Times New Roman" w:eastAsiaTheme="minorEastAsia" w:hAnsi="Times New Roman" w:cs="Times New Roman"/>
          <w:color w:val="FF0000"/>
          <w:highlight w:val="yellow"/>
        </w:rPr>
        <w:t xml:space="preserve"> Make this table look nicer</w:t>
      </w:r>
      <w:r w:rsidR="00551BD1">
        <w:rPr>
          <w:rFonts w:ascii="Times New Roman" w:eastAsiaTheme="minorEastAsia" w:hAnsi="Times New Roman" w:cs="Times New Roman"/>
          <w:color w:val="FF0000"/>
          <w:highlight w:val="yellow"/>
        </w:rPr>
        <w:t xml:space="preserve"> – and FINISH IT</w:t>
      </w:r>
      <w:r w:rsidR="00C3150E">
        <w:rPr>
          <w:rFonts w:ascii="Times New Roman" w:eastAsiaTheme="minorEastAsia" w:hAnsi="Times New Roman" w:cs="Times New Roman"/>
          <w:color w:val="FF0000"/>
          <w:highlight w:val="yellow"/>
        </w:rPr>
        <w:t>, and give it a caption, etc.</w:t>
      </w:r>
      <w:r w:rsidR="007D502C">
        <w:rPr>
          <w:rFonts w:ascii="Times New Roman" w:eastAsiaTheme="minorEastAsia" w:hAnsi="Times New Roman" w:cs="Times New Roman"/>
          <w:color w:val="FF0000"/>
          <w:highlight w:val="yellow"/>
        </w:rPr>
        <w:t xml:space="preserve"> Make a note that C is a </w:t>
      </w:r>
      <w:proofErr w:type="spellStart"/>
      <w:r w:rsidR="007D502C">
        <w:rPr>
          <w:rFonts w:ascii="Times New Roman" w:eastAsiaTheme="minorEastAsia" w:hAnsi="Times New Roman" w:cs="Times New Roman"/>
          <w:color w:val="FF0000"/>
          <w:highlight w:val="yellow"/>
        </w:rPr>
        <w:t>Clifford+T</w:t>
      </w:r>
      <w:proofErr w:type="spellEnd"/>
      <w:r w:rsidR="007D502C">
        <w:rPr>
          <w:rFonts w:ascii="Times New Roman" w:eastAsiaTheme="minorEastAsia" w:hAnsi="Times New Roman" w:cs="Times New Roman"/>
          <w:color w:val="FF0000"/>
          <w:highlight w:val="yellow"/>
        </w:rPr>
        <w:t xml:space="preserve"> </w:t>
      </w:r>
      <w:proofErr w:type="spellStart"/>
      <w:r w:rsidR="007D502C">
        <w:rPr>
          <w:rFonts w:ascii="Times New Roman" w:eastAsiaTheme="minorEastAsia" w:hAnsi="Times New Roman" w:cs="Times New Roman"/>
          <w:color w:val="FF0000"/>
          <w:highlight w:val="yellow"/>
        </w:rPr>
        <w:t>const</w:t>
      </w:r>
      <w:proofErr w:type="spellEnd"/>
      <w:r w:rsidR="007D502C">
        <w:rPr>
          <w:rFonts w:ascii="Times New Roman" w:eastAsiaTheme="minorEastAsia" w:hAnsi="Times New Roman" w:cs="Times New Roman"/>
          <w:color w:val="FF0000"/>
          <w:highlight w:val="yellow"/>
        </w:rPr>
        <w:t xml:space="preserve"> (n/4) and B is a Boolean </w:t>
      </w:r>
      <w:proofErr w:type="spellStart"/>
      <w:r w:rsidR="007D502C">
        <w:rPr>
          <w:rFonts w:ascii="Times New Roman" w:eastAsiaTheme="minorEastAsia" w:hAnsi="Times New Roman" w:cs="Times New Roman"/>
          <w:color w:val="FF0000"/>
          <w:highlight w:val="yellow"/>
        </w:rPr>
        <w:t>const</w:t>
      </w:r>
      <w:proofErr w:type="spellEnd"/>
      <w:r w:rsidR="007D502C">
        <w:rPr>
          <w:rFonts w:ascii="Times New Roman" w:eastAsiaTheme="minorEastAsia" w:hAnsi="Times New Roman" w:cs="Times New Roman"/>
          <w:color w:val="FF0000"/>
          <w:highlight w:val="yellow"/>
        </w:rPr>
        <w:t xml:space="preserve"> (0 or 1)</w:t>
      </w:r>
      <w:r w:rsidR="00B94C68">
        <w:rPr>
          <w:rFonts w:ascii="Times New Roman" w:eastAsiaTheme="minorEastAsia" w:hAnsi="Times New Roman" w:cs="Times New Roman"/>
          <w:color w:val="FF0000"/>
          <w:highlight w:val="yellow"/>
        </w:rPr>
        <w:t xml:space="preserve">. Note that we haven’t yet explained why </w:t>
      </w:r>
      <w:proofErr w:type="spellStart"/>
      <w:r w:rsidR="00B94C68">
        <w:rPr>
          <w:rFonts w:ascii="Times New Roman" w:eastAsiaTheme="minorEastAsia" w:hAnsi="Times New Roman" w:cs="Times New Roman"/>
          <w:color w:val="FF0000"/>
          <w:highlight w:val="yellow"/>
        </w:rPr>
        <w:t>lcomp</w:t>
      </w:r>
      <w:proofErr w:type="spellEnd"/>
      <w:r w:rsidR="00B94C68">
        <w:rPr>
          <w:rFonts w:ascii="Times New Roman" w:eastAsiaTheme="minorEastAsia" w:hAnsi="Times New Roman" w:cs="Times New Roman"/>
          <w:color w:val="FF0000"/>
          <w:highlight w:val="yellow"/>
        </w:rPr>
        <w:t xml:space="preserve"> type is ½ or 3/2 and not 2/2 </w:t>
      </w:r>
      <w:r w:rsidR="00B94C68" w:rsidRPr="00D57CFA">
        <w:rPr>
          <w:rFonts w:ascii="Times New Roman" w:eastAsiaTheme="minorEastAsia" w:hAnsi="Times New Roman" w:cs="Times New Roman"/>
          <w:color w:val="FF0000"/>
          <w:highlight w:val="yellow"/>
        </w:rPr>
        <w:t>– which beco</w:t>
      </w:r>
      <w:r w:rsidR="00B94C68" w:rsidRPr="00463E66">
        <w:rPr>
          <w:rFonts w:ascii="Times New Roman" w:eastAsiaTheme="minorEastAsia" w:hAnsi="Times New Roman" w:cs="Times New Roman"/>
          <w:color w:val="FF0000"/>
          <w:highlight w:val="yellow"/>
        </w:rPr>
        <w:t>mes a pi-pair term</w:t>
      </w:r>
      <w:r w:rsidR="000D31F0" w:rsidRPr="00463E66">
        <w:rPr>
          <w:rFonts w:ascii="Times New Roman" w:eastAsiaTheme="minorEastAsia" w:hAnsi="Times New Roman" w:cs="Times New Roman"/>
          <w:color w:val="FF0000"/>
          <w:highlight w:val="yellow"/>
        </w:rPr>
        <w:t>??</w:t>
      </w:r>
      <w:r w:rsidRPr="00463E66">
        <w:rPr>
          <w:rFonts w:ascii="Times New Roman" w:eastAsiaTheme="minorEastAsia" w:hAnsi="Times New Roman" w:cs="Times New Roman"/>
          <w:color w:val="FF0000"/>
          <w:highlight w:val="yellow"/>
        </w:rPr>
        <w:t>]</w:t>
      </w:r>
      <w:r w:rsidR="00D57CFA" w:rsidRPr="00463E66">
        <w:rPr>
          <w:rFonts w:ascii="Times New Roman" w:eastAsiaTheme="minorEastAsia" w:hAnsi="Times New Roman" w:cs="Times New Roman"/>
          <w:color w:val="FF0000"/>
          <w:highlight w:val="yellow"/>
        </w:rPr>
        <w:t xml:space="preserve"> Also, clarify that in </w:t>
      </w:r>
      <w:proofErr w:type="spellStart"/>
      <w:r w:rsidR="00D57CFA" w:rsidRPr="00463E66">
        <w:rPr>
          <w:rFonts w:ascii="Times New Roman" w:eastAsiaTheme="minorEastAsia" w:hAnsi="Times New Roman" w:cs="Times New Roman"/>
          <w:color w:val="FF0000"/>
          <w:highlight w:val="yellow"/>
        </w:rPr>
        <w:t>halfpi</w:t>
      </w:r>
      <w:proofErr w:type="spellEnd"/>
      <w:r w:rsidR="00D57CFA" w:rsidRPr="00463E66">
        <w:rPr>
          <w:rFonts w:ascii="Times New Roman" w:eastAsiaTheme="minorEastAsia" w:hAnsi="Times New Roman" w:cs="Times New Roman"/>
          <w:color w:val="FF0000"/>
          <w:highlight w:val="yellow"/>
        </w:rPr>
        <w:t xml:space="preserve"> type, you cannot simply expand </w:t>
      </w:r>
      <w:proofErr w:type="gramStart"/>
      <w:r w:rsidR="00D57CFA" w:rsidRPr="00463E66">
        <w:rPr>
          <w:rFonts w:ascii="Times New Roman" w:eastAsiaTheme="minorEastAsia" w:hAnsi="Times New Roman" w:cs="Times New Roman"/>
          <w:color w:val="FF0000"/>
          <w:highlight w:val="yellow"/>
        </w:rPr>
        <w:t>brackets</w:t>
      </w:r>
      <w:r w:rsidR="00370CB1" w:rsidRPr="00463E66">
        <w:rPr>
          <w:rFonts w:ascii="Times New Roman" w:eastAsiaTheme="minorEastAsia" w:hAnsi="Times New Roman" w:cs="Times New Roman"/>
          <w:color w:val="FF0000"/>
          <w:highlight w:val="yellow"/>
        </w:rPr>
        <w:t>.</w:t>
      </w:r>
      <w:r w:rsidR="00463E66" w:rsidRPr="00463E66">
        <w:rPr>
          <w:rFonts w:ascii="Times New Roman" w:eastAsiaTheme="minorEastAsia" w:hAnsi="Times New Roman" w:cs="Times New Roman"/>
          <w:color w:val="FF0000"/>
          <w:highlight w:val="yellow"/>
        </w:rPr>
        <w:t>[</w:t>
      </w:r>
      <w:proofErr w:type="gramEnd"/>
      <w:r w:rsidR="00463E66" w:rsidRPr="00463E66">
        <w:rPr>
          <w:rFonts w:ascii="Times New Roman" w:eastAsiaTheme="minorEastAsia" w:hAnsi="Times New Roman" w:cs="Times New Roman"/>
          <w:color w:val="FF0000"/>
          <w:highlight w:val="yellow"/>
        </w:rPr>
        <w:t>Maybe also change here, AND EVERYWHERE ELSE, e^(</w:t>
      </w:r>
      <w:proofErr w:type="spellStart"/>
      <w:r w:rsidR="00463E66" w:rsidRPr="00463E66">
        <w:rPr>
          <w:rFonts w:ascii="Times New Roman" w:eastAsiaTheme="minorEastAsia" w:hAnsi="Times New Roman" w:cs="Times New Roman"/>
          <w:color w:val="FF0000"/>
          <w:highlight w:val="yellow"/>
        </w:rPr>
        <w:t>i</w:t>
      </w:r>
      <w:proofErr w:type="spellEnd"/>
      <w:r w:rsidR="00463E66" w:rsidRPr="00463E66">
        <w:rPr>
          <w:rFonts w:ascii="Times New Roman" w:eastAsiaTheme="minorEastAsia" w:hAnsi="Times New Roman" w:cs="Times New Roman"/>
          <w:color w:val="FF0000"/>
          <w:highlight w:val="yellow"/>
        </w:rPr>
        <w:t xml:space="preserve">*pi*C </w:t>
      </w:r>
      <w:proofErr w:type="spellStart"/>
      <w:r w:rsidR="00463E66" w:rsidRPr="00463E66">
        <w:rPr>
          <w:rFonts w:ascii="Times New Roman" w:eastAsiaTheme="minorEastAsia" w:hAnsi="Times New Roman" w:cs="Times New Roman"/>
          <w:color w:val="FF0000"/>
          <w:highlight w:val="yellow"/>
        </w:rPr>
        <w:t>xor</w:t>
      </w:r>
      <w:proofErr w:type="spellEnd"/>
      <w:r w:rsidR="00463E66" w:rsidRPr="00463E66">
        <w:rPr>
          <w:rFonts w:ascii="Times New Roman" w:eastAsiaTheme="minorEastAsia" w:hAnsi="Times New Roman" w:cs="Times New Roman"/>
          <w:color w:val="FF0000"/>
          <w:highlight w:val="yellow"/>
        </w:rPr>
        <w:t xml:space="preserve"> a </w:t>
      </w:r>
      <w:proofErr w:type="spellStart"/>
      <w:r w:rsidR="00463E66" w:rsidRPr="00463E66">
        <w:rPr>
          <w:rFonts w:ascii="Times New Roman" w:eastAsiaTheme="minorEastAsia" w:hAnsi="Times New Roman" w:cs="Times New Roman"/>
          <w:color w:val="FF0000"/>
          <w:highlight w:val="yellow"/>
        </w:rPr>
        <w:t>xor</w:t>
      </w:r>
      <w:proofErr w:type="spellEnd"/>
      <w:r w:rsidR="00463E66" w:rsidRPr="00463E66">
        <w:rPr>
          <w:rFonts w:ascii="Times New Roman" w:eastAsiaTheme="minorEastAsia" w:hAnsi="Times New Roman" w:cs="Times New Roman"/>
          <w:color w:val="FF0000"/>
          <w:highlight w:val="yellow"/>
        </w:rPr>
        <w:t xml:space="preserve"> b) with e^(</w:t>
      </w:r>
      <w:proofErr w:type="spellStart"/>
      <w:r w:rsidR="00463E66" w:rsidRPr="00463E66">
        <w:rPr>
          <w:rFonts w:ascii="Times New Roman" w:eastAsiaTheme="minorEastAsia" w:hAnsi="Times New Roman" w:cs="Times New Roman"/>
          <w:color w:val="FF0000"/>
          <w:highlight w:val="yellow"/>
        </w:rPr>
        <w:t>i</w:t>
      </w:r>
      <w:proofErr w:type="spellEnd"/>
      <w:r w:rsidR="00463E66" w:rsidRPr="00463E66">
        <w:rPr>
          <w:rFonts w:ascii="Times New Roman" w:eastAsiaTheme="minorEastAsia" w:hAnsi="Times New Roman" w:cs="Times New Roman"/>
          <w:color w:val="FF0000"/>
          <w:highlight w:val="yellow"/>
        </w:rPr>
        <w:t xml:space="preserve">*pi*(C PLUS a </w:t>
      </w:r>
      <w:proofErr w:type="spellStart"/>
      <w:r w:rsidR="00463E66" w:rsidRPr="00463E66">
        <w:rPr>
          <w:rFonts w:ascii="Times New Roman" w:eastAsiaTheme="minorEastAsia" w:hAnsi="Times New Roman" w:cs="Times New Roman"/>
          <w:color w:val="FF0000"/>
          <w:highlight w:val="yellow"/>
        </w:rPr>
        <w:t>xor</w:t>
      </w:r>
      <w:proofErr w:type="spellEnd"/>
      <w:r w:rsidR="00463E66" w:rsidRPr="00463E66">
        <w:rPr>
          <w:rFonts w:ascii="Times New Roman" w:eastAsiaTheme="minorEastAsia" w:hAnsi="Times New Roman" w:cs="Times New Roman"/>
          <w:color w:val="FF0000"/>
          <w:highlight w:val="yellow"/>
        </w:rPr>
        <w:t xml:space="preserve"> b)) etc.]</w:t>
      </w:r>
    </w:p>
    <w:tbl>
      <w:tblPr>
        <w:tblStyle w:val="TableGrid"/>
        <w:tblW w:w="0" w:type="auto"/>
        <w:tblInd w:w="0" w:type="dxa"/>
        <w:tblLook w:val="04A0" w:firstRow="1" w:lastRow="0" w:firstColumn="1" w:lastColumn="0" w:noHBand="0" w:noVBand="1"/>
      </w:tblPr>
      <w:tblGrid>
        <w:gridCol w:w="2992"/>
        <w:gridCol w:w="3026"/>
        <w:gridCol w:w="2998"/>
      </w:tblGrid>
      <w:tr w:rsidR="009E185A" w14:paraId="36CB3FF3" w14:textId="77777777" w:rsidTr="009E185A">
        <w:tc>
          <w:tcPr>
            <w:tcW w:w="3005" w:type="dxa"/>
          </w:tcPr>
          <w:p w14:paraId="4C4AB2CC" w14:textId="04823717" w:rsidR="009E185A" w:rsidRPr="00DC121B" w:rsidRDefault="00D9755A" w:rsidP="00ED0A9D">
            <w:pPr>
              <w:jc w:val="both"/>
              <w:rPr>
                <w:rFonts w:ascii="Times New Roman" w:eastAsiaTheme="minorEastAsia" w:hAnsi="Times New Roman" w:cs="Times New Roman"/>
                <w:b/>
                <w:bCs/>
              </w:rPr>
            </w:pPr>
            <w:r w:rsidRPr="00DC121B">
              <w:rPr>
                <w:rFonts w:ascii="Times New Roman" w:eastAsiaTheme="minorEastAsia" w:hAnsi="Times New Roman" w:cs="Times New Roman"/>
                <w:b/>
                <w:bCs/>
              </w:rPr>
              <w:t>Name</w:t>
            </w:r>
            <w:r w:rsidR="00E0666B">
              <w:rPr>
                <w:rFonts w:ascii="Times New Roman" w:eastAsiaTheme="minorEastAsia" w:hAnsi="Times New Roman" w:cs="Times New Roman"/>
                <w:b/>
                <w:bCs/>
              </w:rPr>
              <w:t xml:space="preserve"> of Type</w:t>
            </w:r>
          </w:p>
        </w:tc>
        <w:tc>
          <w:tcPr>
            <w:tcW w:w="3005" w:type="dxa"/>
          </w:tcPr>
          <w:p w14:paraId="68BA187E" w14:textId="02FCDAFD" w:rsidR="009E185A" w:rsidRPr="00DC121B" w:rsidRDefault="008C1FBC" w:rsidP="00ED0A9D">
            <w:pPr>
              <w:jc w:val="both"/>
              <w:rPr>
                <w:rFonts w:ascii="Times New Roman" w:eastAsiaTheme="minorEastAsia" w:hAnsi="Times New Roman" w:cs="Times New Roman"/>
                <w:b/>
                <w:bCs/>
              </w:rPr>
            </w:pPr>
            <w:r w:rsidRPr="00DC121B">
              <w:rPr>
                <w:rFonts w:ascii="Times New Roman" w:eastAsiaTheme="minorEastAsia" w:hAnsi="Times New Roman" w:cs="Times New Roman"/>
                <w:b/>
                <w:bCs/>
              </w:rPr>
              <w:t>Form</w:t>
            </w:r>
          </w:p>
        </w:tc>
        <w:tc>
          <w:tcPr>
            <w:tcW w:w="3006" w:type="dxa"/>
          </w:tcPr>
          <w:p w14:paraId="464A988D" w14:textId="7B19AD90" w:rsidR="009E185A" w:rsidRPr="00DC121B" w:rsidRDefault="008C1FBC" w:rsidP="00ED0A9D">
            <w:pPr>
              <w:jc w:val="both"/>
              <w:rPr>
                <w:rFonts w:ascii="Times New Roman" w:eastAsiaTheme="minorEastAsia" w:hAnsi="Times New Roman" w:cs="Times New Roman"/>
                <w:b/>
                <w:bCs/>
              </w:rPr>
            </w:pPr>
            <w:r w:rsidRPr="00DC121B">
              <w:rPr>
                <w:rFonts w:ascii="Times New Roman" w:eastAsiaTheme="minorEastAsia" w:hAnsi="Times New Roman" w:cs="Times New Roman"/>
                <w:b/>
                <w:bCs/>
              </w:rPr>
              <w:t>Origin</w:t>
            </w:r>
          </w:p>
        </w:tc>
      </w:tr>
      <w:tr w:rsidR="009E185A" w14:paraId="7BD52239" w14:textId="77777777" w:rsidTr="00BE5118">
        <w:tc>
          <w:tcPr>
            <w:tcW w:w="3005" w:type="dxa"/>
            <w:vAlign w:val="center"/>
          </w:tcPr>
          <w:p w14:paraId="2E61283E" w14:textId="5A809F8E" w:rsidR="009E185A" w:rsidRDefault="00FB4CB3" w:rsidP="00BE5118">
            <w:pPr>
              <w:rPr>
                <w:rFonts w:ascii="Times New Roman" w:eastAsiaTheme="minorEastAsia" w:hAnsi="Times New Roman" w:cs="Times New Roman"/>
              </w:rPr>
            </w:pPr>
            <w:r>
              <w:rPr>
                <w:rFonts w:ascii="Times New Roman" w:eastAsiaTheme="minorEastAsia" w:hAnsi="Times New Roman" w:cs="Times New Roman"/>
              </w:rPr>
              <w:t>Node</w:t>
            </w:r>
          </w:p>
        </w:tc>
        <w:tc>
          <w:tcPr>
            <w:tcW w:w="3005" w:type="dxa"/>
            <w:vAlign w:val="center"/>
          </w:tcPr>
          <w:p w14:paraId="605199A1" w14:textId="096421A0" w:rsidR="009E185A" w:rsidRPr="009A2BDC" w:rsidRDefault="00DA5025" w:rsidP="00BE5118">
            <w:pPr>
              <w:jc w:val="center"/>
              <w:rPr>
                <w:rFonts w:ascii="Times New Roman" w:eastAsiaTheme="minorEastAsia" w:hAnsi="Times New Roman" w:cs="Times New Roman"/>
                <w:color w:val="FF0000"/>
                <w:highlight w:val="yellow"/>
              </w:rPr>
            </w:pPr>
            <m:oMathPara>
              <m:oMath>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4</m:t>
                            </m:r>
                          </m:den>
                        </m:f>
                        <m:r>
                          <w:rPr>
                            <w:rFonts w:ascii="Cambria Math" w:eastAsiaTheme="minorEastAsia" w:hAnsi="Cambria Math" w:cs="Times New Roman"/>
                          </w:rPr>
                          <m:t>+(α⨁β</m:t>
                        </m:r>
                        <m:nary>
                          <m:naryPr>
                            <m:chr m:val="⨁"/>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e>
                        </m:nary>
                      </m:e>
                    </m:d>
                  </m:sup>
                </m:sSup>
                <m:r>
                  <w:rPr>
                    <w:rFonts w:ascii="Cambria Math" w:eastAsiaTheme="minorEastAsia" w:hAnsi="Cambria Math" w:cs="Times New Roman"/>
                  </w:rPr>
                  <m:t>)</m:t>
                </m:r>
              </m:oMath>
            </m:oMathPara>
          </w:p>
        </w:tc>
        <w:tc>
          <w:tcPr>
            <w:tcW w:w="3006" w:type="dxa"/>
          </w:tcPr>
          <w:p w14:paraId="357F9DCA" w14:textId="68E01A02" w:rsidR="009E185A" w:rsidRDefault="00FD1689" w:rsidP="00ED0A9D">
            <w:pPr>
              <w:jc w:val="both"/>
              <w:rPr>
                <w:rFonts w:ascii="Times New Roman" w:eastAsiaTheme="minorEastAsia" w:hAnsi="Times New Roman" w:cs="Times New Roman"/>
              </w:rPr>
            </w:pPr>
            <w:r>
              <w:rPr>
                <w:rFonts w:ascii="Times New Roman" w:eastAsiaTheme="minorEastAsia" w:hAnsi="Times New Roman" w:cs="Times New Roman"/>
              </w:rPr>
              <w:t>Arise from standalone legless spiders</w:t>
            </w:r>
          </w:p>
        </w:tc>
      </w:tr>
      <w:tr w:rsidR="009E185A" w14:paraId="42729A7F" w14:textId="77777777" w:rsidTr="00BE5118">
        <w:tc>
          <w:tcPr>
            <w:tcW w:w="3005" w:type="dxa"/>
            <w:vAlign w:val="center"/>
          </w:tcPr>
          <w:p w14:paraId="3A8EEEBA" w14:textId="35802B6E" w:rsidR="009E185A" w:rsidRDefault="00FB4CB3" w:rsidP="00BE5118">
            <w:pPr>
              <w:rPr>
                <w:rFonts w:ascii="Times New Roman" w:eastAsiaTheme="minorEastAsia" w:hAnsi="Times New Roman" w:cs="Times New Roman"/>
              </w:rPr>
            </w:pPr>
            <w:r>
              <w:rPr>
                <w:rFonts w:ascii="Times New Roman" w:eastAsiaTheme="minorEastAsia" w:hAnsi="Times New Roman" w:cs="Times New Roman"/>
              </w:rPr>
              <w:t>Spider-pair / phase-pair</w:t>
            </w:r>
          </w:p>
        </w:tc>
        <w:tc>
          <w:tcPr>
            <w:tcW w:w="3005" w:type="dxa"/>
            <w:vAlign w:val="center"/>
          </w:tcPr>
          <w:p w14:paraId="18691F87" w14:textId="24C61D34" w:rsidR="009E185A" w:rsidRPr="00911AE5" w:rsidRDefault="00000000" w:rsidP="00BE5118">
            <w:pPr>
              <w:jc w:val="center"/>
              <w:rPr>
                <w:rFonts w:ascii="Times New Roman" w:eastAsiaTheme="minorEastAsia" w:hAnsi="Times New Roman" w:cs="Times New Roman"/>
                <w:color w:val="FF0000"/>
                <w:highlight w:val="yellow"/>
              </w:rPr>
            </w:pPr>
            <m:oMathPara>
              <m:oMath>
                <m:sSup>
                  <m:sSupPr>
                    <m:ctrlPr>
                      <w:rPr>
                        <w:rFonts w:ascii="Cambria Math" w:eastAsiaTheme="minorEastAsia" w:hAnsi="Cambria Math" w:cs="Times New Roman"/>
                        <w:i/>
                        <w:color w:val="FF0000"/>
                        <w:highlight w:val="yellow"/>
                      </w:rPr>
                    </m:ctrlPr>
                  </m:sSupPr>
                  <m:e>
                    <m:r>
                      <w:rPr>
                        <w:rFonts w:ascii="Cambria Math" w:eastAsiaTheme="minorEastAsia" w:hAnsi="Cambria Math" w:cs="Times New Roman"/>
                        <w:color w:val="FF0000"/>
                        <w:highlight w:val="yellow"/>
                      </w:rPr>
                      <m:t>e</m:t>
                    </m:r>
                  </m:e>
                  <m:sup>
                    <m:r>
                      <w:rPr>
                        <w:rFonts w:ascii="Cambria Math" w:eastAsiaTheme="minorEastAsia" w:hAnsi="Cambria Math" w:cs="Times New Roman"/>
                        <w:color w:val="FF0000"/>
                        <w:highlight w:val="yellow"/>
                      </w:rPr>
                      <m:t>iπA</m:t>
                    </m:r>
                  </m:sup>
                </m:sSup>
                <m:r>
                  <w:rPr>
                    <w:rFonts w:ascii="Cambria Math" w:eastAsiaTheme="minorEastAsia" w:hAnsi="Cambria Math" w:cs="Times New Roman"/>
                    <w:color w:val="FF0000"/>
                    <w:highlight w:val="yellow"/>
                  </w:rPr>
                  <m:t>+</m:t>
                </m:r>
                <m:sSup>
                  <m:sSupPr>
                    <m:ctrlPr>
                      <w:rPr>
                        <w:rFonts w:ascii="Cambria Math" w:eastAsiaTheme="minorEastAsia" w:hAnsi="Cambria Math" w:cs="Times New Roman"/>
                        <w:i/>
                        <w:color w:val="FF0000"/>
                        <w:highlight w:val="yellow"/>
                      </w:rPr>
                    </m:ctrlPr>
                  </m:sSupPr>
                  <m:e>
                    <m:r>
                      <w:rPr>
                        <w:rFonts w:ascii="Cambria Math" w:eastAsiaTheme="minorEastAsia" w:hAnsi="Cambria Math" w:cs="Times New Roman"/>
                        <w:color w:val="FF0000"/>
                        <w:highlight w:val="yellow"/>
                      </w:rPr>
                      <m:t>e</m:t>
                    </m:r>
                  </m:e>
                  <m:sup>
                    <m:r>
                      <w:rPr>
                        <w:rFonts w:ascii="Cambria Math" w:eastAsiaTheme="minorEastAsia" w:hAnsi="Cambria Math" w:cs="Times New Roman"/>
                        <w:color w:val="FF0000"/>
                        <w:highlight w:val="yellow"/>
                      </w:rPr>
                      <m:t>iπB</m:t>
                    </m:r>
                  </m:sup>
                </m:sSup>
                <m:r>
                  <w:rPr>
                    <w:rFonts w:ascii="Cambria Math" w:eastAsiaTheme="minorEastAsia" w:hAnsi="Cambria Math" w:cs="Times New Roman"/>
                    <w:color w:val="FF0000"/>
                    <w:highlight w:val="yellow"/>
                  </w:rPr>
                  <m:t>-</m:t>
                </m:r>
                <m:sSup>
                  <m:sSupPr>
                    <m:ctrlPr>
                      <w:rPr>
                        <w:rFonts w:ascii="Cambria Math" w:eastAsiaTheme="minorEastAsia" w:hAnsi="Cambria Math" w:cs="Times New Roman"/>
                        <w:i/>
                        <w:color w:val="FF0000"/>
                        <w:highlight w:val="yellow"/>
                      </w:rPr>
                    </m:ctrlPr>
                  </m:sSupPr>
                  <m:e>
                    <m:r>
                      <w:rPr>
                        <w:rFonts w:ascii="Cambria Math" w:eastAsiaTheme="minorEastAsia" w:hAnsi="Cambria Math" w:cs="Times New Roman"/>
                        <w:color w:val="FF0000"/>
                        <w:highlight w:val="yellow"/>
                      </w:rPr>
                      <m:t>e</m:t>
                    </m:r>
                  </m:e>
                  <m:sup>
                    <m:r>
                      <w:rPr>
                        <w:rFonts w:ascii="Cambria Math" w:eastAsiaTheme="minorEastAsia" w:hAnsi="Cambria Math" w:cs="Times New Roman"/>
                        <w:color w:val="FF0000"/>
                        <w:highlight w:val="yellow"/>
                      </w:rPr>
                      <m:t>iπ(A+B)</m:t>
                    </m:r>
                  </m:sup>
                </m:sSup>
              </m:oMath>
            </m:oMathPara>
          </w:p>
        </w:tc>
        <w:tc>
          <w:tcPr>
            <w:tcW w:w="3006" w:type="dxa"/>
          </w:tcPr>
          <w:p w14:paraId="13EB3C3D" w14:textId="7561F108" w:rsidR="009E185A" w:rsidRPr="00911AE5" w:rsidRDefault="00DD4B5E" w:rsidP="00ED0A9D">
            <w:pPr>
              <w:jc w:val="both"/>
              <w:rPr>
                <w:rFonts w:ascii="Times New Roman" w:eastAsiaTheme="minorEastAsia" w:hAnsi="Times New Roman" w:cs="Times New Roman"/>
                <w:color w:val="FF0000"/>
                <w:highlight w:val="yellow"/>
              </w:rPr>
            </w:pPr>
            <w:r w:rsidRPr="00911AE5">
              <w:rPr>
                <w:rFonts w:ascii="Times New Roman" w:eastAsiaTheme="minorEastAsia" w:hAnsi="Times New Roman" w:cs="Times New Roman"/>
                <w:color w:val="FF0000"/>
                <w:highlight w:val="yellow"/>
              </w:rPr>
              <w:t>Define A and B</w:t>
            </w:r>
            <w:r w:rsidR="00911AE5" w:rsidRPr="00911AE5">
              <w:rPr>
                <w:rFonts w:ascii="Times New Roman" w:eastAsiaTheme="minorEastAsia" w:hAnsi="Times New Roman" w:cs="Times New Roman"/>
                <w:color w:val="FF0000"/>
                <w:highlight w:val="yellow"/>
              </w:rPr>
              <w:t xml:space="preserve"> here</w:t>
            </w:r>
          </w:p>
        </w:tc>
      </w:tr>
      <w:tr w:rsidR="009E185A" w14:paraId="64FBD8C1" w14:textId="77777777" w:rsidTr="00BE5118">
        <w:tc>
          <w:tcPr>
            <w:tcW w:w="3005" w:type="dxa"/>
            <w:vAlign w:val="center"/>
          </w:tcPr>
          <w:p w14:paraId="419DC5AA" w14:textId="5D2E3FF7" w:rsidR="009E185A" w:rsidRDefault="00FB4CB3" w:rsidP="00BE5118">
            <w:pPr>
              <w:rPr>
                <w:rFonts w:ascii="Times New Roman" w:eastAsiaTheme="minorEastAsia" w:hAnsi="Times New Roman" w:cs="Times New Roman"/>
              </w:rPr>
            </w:pPr>
            <w:proofErr w:type="spellStart"/>
            <w:r>
              <w:rPr>
                <w:rFonts w:ascii="Times New Roman" w:eastAsiaTheme="minorEastAsia" w:hAnsi="Times New Roman" w:cs="Times New Roman"/>
              </w:rPr>
              <w:t>lcomp</w:t>
            </w:r>
            <w:proofErr w:type="spellEnd"/>
            <w:r>
              <w:rPr>
                <w:rFonts w:ascii="Times New Roman" w:eastAsiaTheme="minorEastAsia" w:hAnsi="Times New Roman" w:cs="Times New Roman"/>
              </w:rPr>
              <w:t xml:space="preserve"> / half-pi</w:t>
            </w:r>
          </w:p>
        </w:tc>
        <w:tc>
          <w:tcPr>
            <w:tcW w:w="3005" w:type="dxa"/>
            <w:vAlign w:val="center"/>
          </w:tcPr>
          <w:p w14:paraId="5CB4E831" w14:textId="223FC342" w:rsidR="009E185A" w:rsidRPr="009A2BDC" w:rsidRDefault="00000000" w:rsidP="00BE5118">
            <w:pPr>
              <w:jc w:val="center"/>
              <w:rPr>
                <w:rFonts w:ascii="Times New Roman" w:eastAsiaTheme="minorEastAsia" w:hAnsi="Times New Roman" w:cs="Times New Roman"/>
                <w:color w:val="FF0000"/>
                <w:highlight w:val="yellow"/>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)(B⨁α⨁β</m:t>
                    </m:r>
                    <m:nary>
                      <m:naryPr>
                        <m:chr m:val="⨁"/>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e>
                    </m:nary>
                    <m:r>
                      <w:rPr>
                        <w:rFonts w:ascii="Cambria Math" w:eastAsiaTheme="minorEastAsia" w:hAnsi="Cambria Math" w:cs="Times New Roman"/>
                      </w:rPr>
                      <m:t>)</m:t>
                    </m:r>
                  </m:sup>
                </m:sSup>
              </m:oMath>
            </m:oMathPara>
          </w:p>
        </w:tc>
        <w:tc>
          <w:tcPr>
            <w:tcW w:w="3006" w:type="dxa"/>
          </w:tcPr>
          <w:p w14:paraId="233C8D0C" w14:textId="2194151B" w:rsidR="009E185A" w:rsidRDefault="00FD648C" w:rsidP="00ED0A9D">
            <w:pPr>
              <w:jc w:val="both"/>
              <w:rPr>
                <w:rFonts w:ascii="Times New Roman" w:eastAsiaTheme="minorEastAsia" w:hAnsi="Times New Roman" w:cs="Times New Roman"/>
              </w:rPr>
            </w:pPr>
            <w:r>
              <w:rPr>
                <w:rFonts w:ascii="Times New Roman" w:eastAsiaTheme="minorEastAsia" w:hAnsi="Times New Roman" w:cs="Times New Roman"/>
              </w:rPr>
              <w:t>Arise from applying the local complementation rule to a parameterised vertex</w:t>
            </w:r>
          </w:p>
        </w:tc>
      </w:tr>
      <w:tr w:rsidR="009E185A" w14:paraId="769AB299" w14:textId="77777777" w:rsidTr="00BE5118">
        <w:tc>
          <w:tcPr>
            <w:tcW w:w="3005" w:type="dxa"/>
            <w:vAlign w:val="center"/>
          </w:tcPr>
          <w:p w14:paraId="2CB74453" w14:textId="1BA50C36" w:rsidR="009E185A" w:rsidRDefault="00FB4CB3" w:rsidP="00BE5118">
            <w:pPr>
              <w:rPr>
                <w:rFonts w:ascii="Times New Roman" w:eastAsiaTheme="minorEastAsia" w:hAnsi="Times New Roman" w:cs="Times New Roman"/>
              </w:rPr>
            </w:pPr>
            <w:r>
              <w:rPr>
                <w:rFonts w:ascii="Times New Roman" w:eastAsiaTheme="minorEastAsia" w:hAnsi="Times New Roman" w:cs="Times New Roman"/>
              </w:rPr>
              <w:t>Pivot / pi-pair</w:t>
            </w:r>
          </w:p>
        </w:tc>
        <w:tc>
          <w:tcPr>
            <w:tcW w:w="3005" w:type="dxa"/>
            <w:vAlign w:val="center"/>
          </w:tcPr>
          <w:p w14:paraId="0DC4E053" w14:textId="2E8E908A" w:rsidR="009E185A" w:rsidRPr="009A2BDC" w:rsidRDefault="00000000" w:rsidP="00BE5118">
            <w:pPr>
              <w:jc w:val="center"/>
              <w:rPr>
                <w:rFonts w:ascii="Times New Roman" w:eastAsiaTheme="minorEastAsia" w:hAnsi="Times New Roman" w:cs="Times New Roman"/>
                <w:color w:val="FF0000"/>
                <w:highlight w:val="yellow"/>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nary>
                      <m:naryPr>
                        <m:chr m:val="⨁"/>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nary>
                      <m:naryPr>
                        <m:chr m:val="⨁"/>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e>
                    </m:nary>
                    <m:r>
                      <w:rPr>
                        <w:rFonts w:ascii="Cambria Math" w:eastAsiaTheme="minorEastAsia" w:hAnsi="Cambria Math" w:cs="Times New Roman"/>
                      </w:rPr>
                      <m:t>)</m:t>
                    </m:r>
                  </m:sup>
                </m:sSup>
              </m:oMath>
            </m:oMathPara>
          </w:p>
        </w:tc>
        <w:tc>
          <w:tcPr>
            <w:tcW w:w="3006" w:type="dxa"/>
          </w:tcPr>
          <w:p w14:paraId="54DE7E28" w14:textId="6F39204D" w:rsidR="009E185A" w:rsidRDefault="00D5020A" w:rsidP="00ED0A9D">
            <w:pPr>
              <w:jc w:val="both"/>
              <w:rPr>
                <w:rFonts w:ascii="Times New Roman" w:eastAsiaTheme="minorEastAsia" w:hAnsi="Times New Roman" w:cs="Times New Roman"/>
              </w:rPr>
            </w:pPr>
            <w:r>
              <w:rPr>
                <w:rFonts w:ascii="Times New Roman" w:eastAsiaTheme="minorEastAsia" w:hAnsi="Times New Roman" w:cs="Times New Roman"/>
              </w:rPr>
              <w:t>Arise from applying the pivoting rule to a pair of vertices (of which at least one is parameterised</w:t>
            </w:r>
            <w:r w:rsidR="0086591E">
              <w:rPr>
                <w:rFonts w:ascii="Times New Roman" w:eastAsiaTheme="minorEastAsia" w:hAnsi="Times New Roman" w:cs="Times New Roman"/>
              </w:rPr>
              <w:t>)</w:t>
            </w:r>
          </w:p>
        </w:tc>
      </w:tr>
    </w:tbl>
    <w:p w14:paraId="62A52CDF" w14:textId="77777777" w:rsidR="00B40C91" w:rsidRDefault="00B40C91" w:rsidP="00ED0A9D">
      <w:pPr>
        <w:jc w:val="both"/>
        <w:rPr>
          <w:rFonts w:ascii="Times New Roman" w:eastAsiaTheme="minorEastAsia" w:hAnsi="Times New Roman" w:cs="Times New Roman"/>
        </w:rPr>
      </w:pPr>
    </w:p>
    <w:p w14:paraId="6BC4A491" w14:textId="37DBDF4D" w:rsidR="00C75206" w:rsidRDefault="004254C4" w:rsidP="00ED0A9D">
      <w:pPr>
        <w:jc w:val="both"/>
        <w:rPr>
          <w:rFonts w:ascii="Times New Roman" w:eastAsiaTheme="minorEastAsia" w:hAnsi="Times New Roman" w:cs="Times New Roman"/>
          <w:color w:val="FF0000"/>
        </w:rPr>
      </w:pPr>
      <w:r>
        <w:rPr>
          <w:rFonts w:ascii="Times New Roman" w:eastAsiaTheme="minorEastAsia" w:hAnsi="Times New Roman" w:cs="Times New Roman"/>
        </w:rPr>
        <w:t xml:space="preserve">What </w:t>
      </w:r>
      <w:proofErr w:type="gramStart"/>
      <w:r>
        <w:rPr>
          <w:rFonts w:ascii="Times New Roman" w:eastAsiaTheme="minorEastAsia" w:hAnsi="Times New Roman" w:cs="Times New Roman"/>
        </w:rPr>
        <w:t>this amounts</w:t>
      </w:r>
      <w:proofErr w:type="gramEnd"/>
      <w:r>
        <w:rPr>
          <w:rFonts w:ascii="Times New Roman" w:eastAsiaTheme="minorEastAsia" w:hAnsi="Times New Roman" w:cs="Times New Roman"/>
        </w:rPr>
        <w:t xml:space="preserve"> to is that any parameterised Clifford circuit may be reduced to a scalar term, composed of the product of some amount of such </w:t>
      </w:r>
      <w:proofErr w:type="spellStart"/>
      <w:r>
        <w:rPr>
          <w:rFonts w:ascii="Times New Roman" w:eastAsiaTheme="minorEastAsia" w:hAnsi="Times New Roman" w:cs="Times New Roman"/>
        </w:rPr>
        <w:t>subterms</w:t>
      </w:r>
      <w:proofErr w:type="spellEnd"/>
      <w:r>
        <w:rPr>
          <w:rFonts w:ascii="Times New Roman" w:eastAsiaTheme="minorEastAsia" w:hAnsi="Times New Roman" w:cs="Times New Roman"/>
        </w:rPr>
        <w:t xml:space="preserve"> (as well as some constant factor). In turn, </w:t>
      </w:r>
      <w:r>
        <w:rPr>
          <w:rFonts w:ascii="Times New Roman" w:eastAsiaTheme="minorEastAsia" w:hAnsi="Times New Roman" w:cs="Times New Roman"/>
        </w:rPr>
        <w:lastRenderedPageBreak/>
        <w:t xml:space="preserve">any </w:t>
      </w:r>
      <w:proofErr w:type="spellStart"/>
      <w:r>
        <w:rPr>
          <w:rFonts w:ascii="Times New Roman" w:eastAsiaTheme="minorEastAsia" w:hAnsi="Times New Roman" w:cs="Times New Roman"/>
        </w:rPr>
        <w:t>Clifford+T</w:t>
      </w:r>
      <w:proofErr w:type="spellEnd"/>
      <w:r>
        <w:rPr>
          <w:rFonts w:ascii="Times New Roman" w:eastAsiaTheme="minorEastAsia" w:hAnsi="Times New Roman" w:cs="Times New Roman"/>
        </w:rPr>
        <w:t xml:space="preserve"> circuit may be reduced to a sum of such terms</w:t>
      </w:r>
      <w:r w:rsidR="007B48D7">
        <w:rPr>
          <w:rFonts w:ascii="Times New Roman" w:eastAsiaTheme="minorEastAsia" w:hAnsi="Times New Roman" w:cs="Times New Roman"/>
        </w:rPr>
        <w:t>.</w:t>
      </w:r>
      <w:r w:rsidR="007F1676">
        <w:rPr>
          <w:rFonts w:ascii="Times New Roman" w:eastAsiaTheme="minorEastAsia" w:hAnsi="Times New Roman" w:cs="Times New Roman"/>
        </w:rPr>
        <w:t xml:space="preserve"> </w:t>
      </w:r>
      <w:r w:rsidR="00072264">
        <w:rPr>
          <w:rFonts w:ascii="Times New Roman" w:eastAsiaTheme="minorEastAsia" w:hAnsi="Times New Roman" w:cs="Times New Roman"/>
        </w:rPr>
        <w:t>This i</w:t>
      </w:r>
      <w:r w:rsidR="00543627">
        <w:rPr>
          <w:rFonts w:ascii="Times New Roman" w:eastAsiaTheme="minorEastAsia" w:hAnsi="Times New Roman" w:cs="Times New Roman"/>
        </w:rPr>
        <w:t>s</w:t>
      </w:r>
      <w:r w:rsidR="007F1676">
        <w:rPr>
          <w:rFonts w:ascii="Times New Roman" w:eastAsiaTheme="minorEastAsia" w:hAnsi="Times New Roman" w:cs="Times New Roman"/>
        </w:rPr>
        <w:t xml:space="preserve"> illustrated in </w:t>
      </w:r>
      <w:r w:rsidR="007F1676" w:rsidRPr="007F1676">
        <w:rPr>
          <w:rFonts w:ascii="Times New Roman" w:eastAsiaTheme="minorEastAsia" w:hAnsi="Times New Roman" w:cs="Times New Roman"/>
          <w:color w:val="FF0000"/>
          <w:highlight w:val="yellow"/>
        </w:rPr>
        <w:t>figure 3.6</w:t>
      </w:r>
      <w:r w:rsidR="007F1676">
        <w:rPr>
          <w:rFonts w:ascii="Times New Roman" w:eastAsiaTheme="minorEastAsia" w:hAnsi="Times New Roman" w:cs="Times New Roman"/>
        </w:rPr>
        <w:t>.</w:t>
      </w:r>
      <w:r w:rsidR="001D1EC7">
        <w:rPr>
          <w:rFonts w:ascii="Times New Roman" w:eastAsiaTheme="minorEastAsia" w:hAnsi="Times New Roman" w:cs="Times New Roman"/>
        </w:rPr>
        <w:t xml:space="preserve"> Note that </w:t>
      </w:r>
      <w:r w:rsidR="00771575">
        <w:rPr>
          <w:rFonts w:ascii="Times New Roman" w:eastAsiaTheme="minorEastAsia" w:hAnsi="Times New Roman" w:cs="Times New Roman"/>
        </w:rPr>
        <w:t xml:space="preserve">each term may have a different number of </w:t>
      </w:r>
      <w:proofErr w:type="spellStart"/>
      <w:r w:rsidR="00771575">
        <w:rPr>
          <w:rFonts w:ascii="Times New Roman" w:eastAsiaTheme="minorEastAsia" w:hAnsi="Times New Roman" w:cs="Times New Roman"/>
        </w:rPr>
        <w:t>subterms</w:t>
      </w:r>
      <w:proofErr w:type="spellEnd"/>
      <w:r w:rsidR="00854C6D">
        <w:rPr>
          <w:rFonts w:ascii="Times New Roman" w:eastAsiaTheme="minorEastAsia" w:hAnsi="Times New Roman" w:cs="Times New Roman"/>
        </w:rPr>
        <w:t xml:space="preserve"> (and these </w:t>
      </w:r>
      <w:proofErr w:type="spellStart"/>
      <w:r w:rsidR="00854C6D">
        <w:rPr>
          <w:rFonts w:ascii="Times New Roman" w:eastAsiaTheme="minorEastAsia" w:hAnsi="Times New Roman" w:cs="Times New Roman"/>
        </w:rPr>
        <w:t>subterms</w:t>
      </w:r>
      <w:proofErr w:type="spellEnd"/>
      <w:r w:rsidR="00854C6D">
        <w:rPr>
          <w:rFonts w:ascii="Times New Roman" w:eastAsiaTheme="minorEastAsia" w:hAnsi="Times New Roman" w:cs="Times New Roman"/>
        </w:rPr>
        <w:t xml:space="preserve"> themselves may be very different from one term to the next)</w:t>
      </w:r>
      <w:r w:rsidR="00771575">
        <w:rPr>
          <w:rFonts w:ascii="Times New Roman" w:eastAsiaTheme="minorEastAsia" w:hAnsi="Times New Roman" w:cs="Times New Roman"/>
        </w:rPr>
        <w:t>.</w:t>
      </w:r>
      <w:r w:rsidR="00F0038E">
        <w:rPr>
          <w:rFonts w:ascii="Times New Roman" w:eastAsiaTheme="minorEastAsia" w:hAnsi="Times New Roman" w:cs="Times New Roman"/>
        </w:rPr>
        <w:t xml:space="preserve"> Further note that if the original ZX-diagram were a Clifford one (as opposed to </w:t>
      </w:r>
      <w:proofErr w:type="spellStart"/>
      <w:r w:rsidR="00F0038E">
        <w:rPr>
          <w:rFonts w:ascii="Times New Roman" w:eastAsiaTheme="minorEastAsia" w:hAnsi="Times New Roman" w:cs="Times New Roman"/>
        </w:rPr>
        <w:t>Clifford+T</w:t>
      </w:r>
      <w:proofErr w:type="spellEnd"/>
      <w:r w:rsidR="00F0038E">
        <w:rPr>
          <w:rFonts w:ascii="Times New Roman" w:eastAsiaTheme="minorEastAsia" w:hAnsi="Times New Roman" w:cs="Times New Roman"/>
        </w:rPr>
        <w:t xml:space="preserve">), then it would be described by just one term, made up of </w:t>
      </w:r>
      <w:proofErr w:type="gramStart"/>
      <w:r w:rsidR="00F0038E">
        <w:rPr>
          <w:rFonts w:ascii="Times New Roman" w:eastAsiaTheme="minorEastAsia" w:hAnsi="Times New Roman" w:cs="Times New Roman"/>
        </w:rPr>
        <w:t>a number of</w:t>
      </w:r>
      <w:proofErr w:type="gramEnd"/>
      <w:r w:rsidR="00F0038E">
        <w:rPr>
          <w:rFonts w:ascii="Times New Roman" w:eastAsiaTheme="minorEastAsia" w:hAnsi="Times New Roman" w:cs="Times New Roman"/>
        </w:rPr>
        <w:t xml:space="preserve"> </w:t>
      </w:r>
      <w:proofErr w:type="spellStart"/>
      <w:r w:rsidR="00F0038E">
        <w:rPr>
          <w:rFonts w:ascii="Times New Roman" w:eastAsiaTheme="minorEastAsia" w:hAnsi="Times New Roman" w:cs="Times New Roman"/>
        </w:rPr>
        <w:t>subterms</w:t>
      </w:r>
      <w:proofErr w:type="spellEnd"/>
      <w:r w:rsidR="00F0038E">
        <w:rPr>
          <w:rFonts w:ascii="Times New Roman" w:eastAsiaTheme="minorEastAsia" w:hAnsi="Times New Roman" w:cs="Times New Roman"/>
        </w:rPr>
        <w:t xml:space="preserve">. As </w:t>
      </w:r>
      <w:r w:rsidR="002610D2">
        <w:rPr>
          <w:rFonts w:ascii="Times New Roman" w:eastAsiaTheme="minorEastAsia" w:hAnsi="Times New Roman" w:cs="Times New Roman"/>
        </w:rPr>
        <w:t>a brief</w:t>
      </w:r>
      <w:r w:rsidR="00F0038E">
        <w:rPr>
          <w:rFonts w:ascii="Times New Roman" w:eastAsiaTheme="minorEastAsia" w:hAnsi="Times New Roman" w:cs="Times New Roman"/>
        </w:rPr>
        <w:t xml:space="preserve"> example, a </w:t>
      </w:r>
      <w:proofErr w:type="spellStart"/>
      <w:r w:rsidR="00F0038E">
        <w:rPr>
          <w:rFonts w:ascii="Times New Roman" w:eastAsiaTheme="minorEastAsia" w:hAnsi="Times New Roman" w:cs="Times New Roman"/>
        </w:rPr>
        <w:t>Clifford+T</w:t>
      </w:r>
      <w:proofErr w:type="spellEnd"/>
      <w:r w:rsidR="00F0038E">
        <w:rPr>
          <w:rFonts w:ascii="Times New Roman" w:eastAsiaTheme="minorEastAsia" w:hAnsi="Times New Roman" w:cs="Times New Roman"/>
        </w:rPr>
        <w:t xml:space="preserve"> </w:t>
      </w:r>
      <w:r w:rsidR="002648E2">
        <w:rPr>
          <w:rFonts w:ascii="Times New Roman" w:eastAsiaTheme="minorEastAsia" w:hAnsi="Times New Roman" w:cs="Times New Roman"/>
        </w:rPr>
        <w:t>circuit</w:t>
      </w:r>
      <w:r w:rsidR="00F92E30">
        <w:rPr>
          <w:rFonts w:ascii="Times New Roman" w:eastAsiaTheme="minorEastAsia" w:hAnsi="Times New Roman" w:cs="Times New Roman"/>
        </w:rPr>
        <w:t xml:space="preserve"> with parameterised inputs</w:t>
      </w:r>
      <w:r w:rsidR="002648E2">
        <w:rPr>
          <w:rFonts w:ascii="Times New Roman" w:eastAsiaTheme="minorEastAsia" w:hAnsi="Times New Roman" w:cs="Times New Roman"/>
        </w:rPr>
        <w:t xml:space="preserve"> may be </w:t>
      </w:r>
      <w:r w:rsidR="00C61FC9">
        <w:rPr>
          <w:rFonts w:ascii="Times New Roman" w:eastAsiaTheme="minorEastAsia" w:hAnsi="Times New Roman" w:cs="Times New Roman"/>
        </w:rPr>
        <w:t>reduced</w:t>
      </w:r>
      <w:r w:rsidR="003F5988">
        <w:rPr>
          <w:rFonts w:ascii="Times New Roman" w:eastAsiaTheme="minorEastAsia" w:hAnsi="Times New Roman" w:cs="Times New Roman"/>
        </w:rPr>
        <w:t xml:space="preserve"> to the generalised scalar form: </w:t>
      </w:r>
      <m:oMath>
        <m:d>
          <m:dPr>
            <m:begChr m:val="["/>
            <m:endChr m:val="]"/>
            <m:ctrlPr>
              <w:rPr>
                <w:rFonts w:ascii="Cambria Math" w:eastAsiaTheme="minorEastAsia" w:hAnsi="Cambria Math" w:cs="Times New Roman"/>
                <w:i/>
                <w:color w:val="FF0000"/>
                <w:highlight w:val="yellow"/>
              </w:rPr>
            </m:ctrlPr>
          </m:dPr>
          <m:e>
            <m:r>
              <w:rPr>
                <w:rFonts w:ascii="Cambria Math" w:eastAsiaTheme="minorEastAsia" w:hAnsi="Cambria Math" w:cs="Times New Roman"/>
                <w:color w:val="FF0000"/>
                <w:highlight w:val="yellow"/>
              </w:rPr>
              <m:t>(TODO)(TODO)(TODO)</m:t>
            </m:r>
          </m:e>
        </m:d>
        <m:r>
          <w:rPr>
            <w:rFonts w:ascii="Cambria Math" w:eastAsiaTheme="minorEastAsia" w:hAnsi="Cambria Math" w:cs="Times New Roman"/>
            <w:color w:val="FF0000"/>
            <w:highlight w:val="yellow"/>
          </w:rPr>
          <m:t>+</m:t>
        </m:r>
        <m:d>
          <m:dPr>
            <m:begChr m:val="["/>
            <m:endChr m:val="]"/>
            <m:ctrlPr>
              <w:rPr>
                <w:rFonts w:ascii="Cambria Math" w:eastAsiaTheme="minorEastAsia" w:hAnsi="Cambria Math" w:cs="Times New Roman"/>
                <w:i/>
                <w:color w:val="FF0000"/>
                <w:highlight w:val="yellow"/>
              </w:rPr>
            </m:ctrlPr>
          </m:dPr>
          <m:e>
            <m:r>
              <w:rPr>
                <w:rFonts w:ascii="Cambria Math" w:eastAsiaTheme="minorEastAsia" w:hAnsi="Cambria Math" w:cs="Times New Roman"/>
                <w:color w:val="FF0000"/>
                <w:highlight w:val="yellow"/>
              </w:rPr>
              <m:t>(TODO)(TODO)(TODO)</m:t>
            </m:r>
          </m:e>
        </m:d>
        <m:r>
          <w:rPr>
            <w:rFonts w:ascii="Cambria Math" w:eastAsiaTheme="minorEastAsia" w:hAnsi="Cambria Math" w:cs="Times New Roman"/>
            <w:color w:val="FF0000"/>
            <w:highlight w:val="yellow"/>
          </w:rPr>
          <m:t>+…</m:t>
        </m:r>
      </m:oMath>
      <w:r w:rsidR="003F5988" w:rsidRPr="006674F5">
        <w:rPr>
          <w:rFonts w:ascii="Times New Roman" w:eastAsiaTheme="minorEastAsia" w:hAnsi="Times New Roman" w:cs="Times New Roman"/>
          <w:color w:val="FF0000"/>
          <w:highlight w:val="yellow"/>
        </w:rPr>
        <w:t>.</w:t>
      </w:r>
      <w:r w:rsidR="00D51639">
        <w:rPr>
          <w:rFonts w:ascii="Times New Roman" w:eastAsiaTheme="minorEastAsia" w:hAnsi="Times New Roman" w:cs="Times New Roman"/>
          <w:color w:val="FF0000"/>
        </w:rPr>
        <w:t xml:space="preserve"> </w:t>
      </w:r>
      <w:r w:rsidR="00D51639" w:rsidRPr="00D656EE">
        <w:rPr>
          <w:rFonts w:ascii="Times New Roman" w:eastAsiaTheme="minorEastAsia" w:hAnsi="Times New Roman" w:cs="Times New Roman"/>
          <w:color w:val="FF0000"/>
          <w:highlight w:val="yellow"/>
        </w:rPr>
        <w:t>[Maybe show the generic case somewhere too</w:t>
      </w:r>
      <w:r w:rsidR="00B033D7">
        <w:rPr>
          <w:rFonts w:ascii="Times New Roman" w:eastAsiaTheme="minorEastAsia" w:hAnsi="Times New Roman" w:cs="Times New Roman"/>
          <w:color w:val="FF0000"/>
          <w:highlight w:val="yellow"/>
        </w:rPr>
        <w:t>: EQUATION X:</w:t>
      </w:r>
      <w:r w:rsidR="00D51639" w:rsidRPr="00D656EE">
        <w:rPr>
          <w:rFonts w:ascii="Times New Roman" w:eastAsiaTheme="minorEastAsia" w:hAnsi="Times New Roman" w:cs="Times New Roman"/>
          <w:color w:val="FF0000"/>
          <w:highlight w:val="yellow"/>
        </w:rPr>
        <w:t xml:space="preserve"> i.e. SUM[</w:t>
      </w:r>
      <w:proofErr w:type="gramStart"/>
      <w:r w:rsidR="00D51639" w:rsidRPr="00D656EE">
        <w:rPr>
          <w:rFonts w:ascii="Times New Roman" w:eastAsiaTheme="minorEastAsia" w:hAnsi="Times New Roman" w:cs="Times New Roman"/>
          <w:color w:val="FF0000"/>
          <w:highlight w:val="yellow"/>
        </w:rPr>
        <w:t>PROD(</w:t>
      </w:r>
      <w:proofErr w:type="spellStart"/>
      <w:proofErr w:type="gramEnd"/>
      <w:r w:rsidR="00D51639" w:rsidRPr="00D656EE">
        <w:rPr>
          <w:rFonts w:ascii="Times New Roman" w:eastAsiaTheme="minorEastAsia" w:hAnsi="Times New Roman" w:cs="Times New Roman"/>
          <w:color w:val="FF0000"/>
          <w:highlight w:val="yellow"/>
        </w:rPr>
        <w:t>node_type_n</w:t>
      </w:r>
      <w:proofErr w:type="spellEnd"/>
      <w:r w:rsidR="00D51639" w:rsidRPr="00D656EE">
        <w:rPr>
          <w:rFonts w:ascii="Times New Roman" w:eastAsiaTheme="minorEastAsia" w:hAnsi="Times New Roman" w:cs="Times New Roman"/>
          <w:color w:val="FF0000"/>
          <w:highlight w:val="yellow"/>
        </w:rPr>
        <w:t>)*PROD(</w:t>
      </w:r>
      <w:proofErr w:type="spellStart"/>
      <w:r w:rsidR="00D51639" w:rsidRPr="00D656EE">
        <w:rPr>
          <w:rFonts w:ascii="Times New Roman" w:eastAsiaTheme="minorEastAsia" w:hAnsi="Times New Roman" w:cs="Times New Roman"/>
          <w:color w:val="FF0000"/>
          <w:highlight w:val="yellow"/>
        </w:rPr>
        <w:t>next_type_n</w:t>
      </w:r>
      <w:proofErr w:type="spellEnd"/>
      <w:r w:rsidR="00D51639" w:rsidRPr="00D656EE">
        <w:rPr>
          <w:rFonts w:ascii="Times New Roman" w:eastAsiaTheme="minorEastAsia" w:hAnsi="Times New Roman" w:cs="Times New Roman"/>
          <w:color w:val="FF0000"/>
          <w:highlight w:val="yellow"/>
        </w:rPr>
        <w:t>),etc.]</w:t>
      </w:r>
    </w:p>
    <w:tbl>
      <w:tblPr>
        <w:tblStyle w:val="TableGrid"/>
        <w:tblW w:w="0" w:type="auto"/>
        <w:tblInd w:w="0" w:type="dxa"/>
        <w:tblLook w:val="04A0" w:firstRow="1" w:lastRow="0" w:firstColumn="1" w:lastColumn="0" w:noHBand="0" w:noVBand="1"/>
      </w:tblPr>
      <w:tblGrid>
        <w:gridCol w:w="704"/>
        <w:gridCol w:w="7513"/>
        <w:gridCol w:w="799"/>
      </w:tblGrid>
      <w:tr w:rsidR="00B22F26" w14:paraId="5CCFA67A" w14:textId="77777777" w:rsidTr="00B22F26">
        <w:tc>
          <w:tcPr>
            <w:tcW w:w="704" w:type="dxa"/>
          </w:tcPr>
          <w:p w14:paraId="330A2C96" w14:textId="77777777" w:rsidR="00B22F26" w:rsidRDefault="00B22F26" w:rsidP="00ED0A9D">
            <w:pPr>
              <w:jc w:val="both"/>
              <w:rPr>
                <w:rFonts w:ascii="Times New Roman" w:eastAsiaTheme="minorEastAsia" w:hAnsi="Times New Roman" w:cs="Times New Roman"/>
              </w:rPr>
            </w:pPr>
          </w:p>
        </w:tc>
        <w:tc>
          <w:tcPr>
            <w:tcW w:w="7513" w:type="dxa"/>
          </w:tcPr>
          <w:p w14:paraId="285D4159" w14:textId="13079033" w:rsidR="00B22F26" w:rsidRDefault="00B22F26" w:rsidP="00B22F26">
            <w:pPr>
              <w:jc w:val="center"/>
              <w:rPr>
                <w:rFonts w:ascii="Times New Roman" w:eastAsiaTheme="minorEastAsia" w:hAnsi="Times New Roman" w:cs="Times New Roman"/>
              </w:rPr>
            </w:pPr>
            <m:oMathPara>
              <m:oMath>
                <m:r>
                  <w:rPr>
                    <w:rFonts w:ascii="Cambria Math" w:eastAsiaTheme="minorEastAsia" w:hAnsi="Cambria Math" w:cs="Times New Roman"/>
                  </w:rPr>
                  <m:t>[(CONST)</m:t>
                </m:r>
                <m:r>
                  <w:rPr>
                    <w:rFonts w:ascii="Cambria Math" w:eastAsiaTheme="minorEastAsia" w:hAnsi="Cambria Math" w:cs="Times New Roman"/>
                    <w:color w:val="FF0000"/>
                    <w:highlight w:val="yellow"/>
                  </w:rPr>
                  <m:t>(1+</m:t>
                </m:r>
                <m:sSup>
                  <m:sSupPr>
                    <m:ctrlPr>
                      <w:rPr>
                        <w:rFonts w:ascii="Cambria Math" w:eastAsiaTheme="minorEastAsia" w:hAnsi="Cambria Math" w:cs="Times New Roman"/>
                        <w:i/>
                        <w:color w:val="FF0000"/>
                        <w:highlight w:val="yellow"/>
                      </w:rPr>
                    </m:ctrlPr>
                  </m:sSupPr>
                  <m:e>
                    <m:r>
                      <w:rPr>
                        <w:rFonts w:ascii="Cambria Math" w:eastAsiaTheme="minorEastAsia" w:hAnsi="Cambria Math" w:cs="Times New Roman"/>
                        <w:color w:val="FF0000"/>
                        <w:highlight w:val="yellow"/>
                      </w:rPr>
                      <m:t>e</m:t>
                    </m:r>
                  </m:e>
                  <m:sup>
                    <m:r>
                      <w:rPr>
                        <w:rFonts w:ascii="Cambria Math" w:eastAsiaTheme="minorEastAsia" w:hAnsi="Cambria Math" w:cs="Times New Roman"/>
                        <w:color w:val="FF0000"/>
                        <w:highlight w:val="yellow"/>
                      </w:rPr>
                      <m:t>iπ(</m:t>
                    </m:r>
                    <m:f>
                      <m:fPr>
                        <m:ctrlPr>
                          <w:rPr>
                            <w:rFonts w:ascii="Cambria Math" w:eastAsiaTheme="minorEastAsia" w:hAnsi="Cambria Math" w:cs="Times New Roman"/>
                            <w:i/>
                            <w:color w:val="FF0000"/>
                            <w:highlight w:val="yellow"/>
                          </w:rPr>
                        </m:ctrlPr>
                      </m:fPr>
                      <m:num>
                        <m:r>
                          <w:rPr>
                            <w:rFonts w:ascii="Cambria Math" w:eastAsiaTheme="minorEastAsia" w:hAnsi="Cambria Math" w:cs="Times New Roman"/>
                            <w:color w:val="FF0000"/>
                            <w:highlight w:val="yellow"/>
                          </w:rPr>
                          <m:t>1</m:t>
                        </m:r>
                      </m:num>
                      <m:den>
                        <m:r>
                          <w:rPr>
                            <w:rFonts w:ascii="Cambria Math" w:eastAsiaTheme="minorEastAsia" w:hAnsi="Cambria Math" w:cs="Times New Roman"/>
                            <w:color w:val="FF0000"/>
                            <w:highlight w:val="yellow"/>
                          </w:rPr>
                          <m:t>2</m:t>
                        </m:r>
                      </m:den>
                    </m:f>
                    <m:r>
                      <w:rPr>
                        <w:rFonts w:ascii="Cambria Math" w:eastAsiaTheme="minorEastAsia" w:hAnsi="Cambria Math" w:cs="Times New Roman"/>
                        <w:color w:val="FF0000"/>
                        <w:highlight w:val="yellow"/>
                      </w:rPr>
                      <m:t>⨁α⨁β)</m:t>
                    </m:r>
                  </m:sup>
                </m:sSup>
                <m:r>
                  <w:rPr>
                    <w:rFonts w:ascii="Cambria Math" w:eastAsiaTheme="minorEastAsia" w:hAnsi="Cambria Math" w:cs="Times New Roman"/>
                    <w:color w:val="FF0000"/>
                    <w:highlight w:val="yellow"/>
                  </w:rPr>
                  <m:t>)(1+</m:t>
                </m:r>
                <m:sSup>
                  <m:sSupPr>
                    <m:ctrlPr>
                      <w:rPr>
                        <w:rFonts w:ascii="Cambria Math" w:eastAsiaTheme="minorEastAsia" w:hAnsi="Cambria Math" w:cs="Times New Roman"/>
                        <w:i/>
                        <w:color w:val="FF0000"/>
                        <w:highlight w:val="yellow"/>
                      </w:rPr>
                    </m:ctrlPr>
                  </m:sSupPr>
                  <m:e>
                    <m:r>
                      <w:rPr>
                        <w:rFonts w:ascii="Cambria Math" w:eastAsiaTheme="minorEastAsia" w:hAnsi="Cambria Math" w:cs="Times New Roman"/>
                        <w:color w:val="FF0000"/>
                        <w:highlight w:val="yellow"/>
                      </w:rPr>
                      <m:t>e</m:t>
                    </m:r>
                  </m:e>
                  <m:sup>
                    <m:r>
                      <w:rPr>
                        <w:rFonts w:ascii="Cambria Math" w:eastAsiaTheme="minorEastAsia" w:hAnsi="Cambria Math" w:cs="Times New Roman"/>
                        <w:color w:val="FF0000"/>
                        <w:highlight w:val="yellow"/>
                      </w:rPr>
                      <m:t>iπ(1⨁β⨁γ)</m:t>
                    </m:r>
                  </m:sup>
                </m:sSup>
                <m:r>
                  <w:rPr>
                    <w:rFonts w:ascii="Cambria Math" w:eastAsiaTheme="minorEastAsia" w:hAnsi="Cambria Math" w:cs="Times New Roman"/>
                    <w:color w:val="FF0000"/>
                    <w:highlight w:val="yellow"/>
                  </w:rPr>
                  <m:t>)(1+</m:t>
                </m:r>
                <m:sSup>
                  <m:sSupPr>
                    <m:ctrlPr>
                      <w:rPr>
                        <w:rFonts w:ascii="Cambria Math" w:eastAsiaTheme="minorEastAsia" w:hAnsi="Cambria Math" w:cs="Times New Roman"/>
                        <w:i/>
                        <w:color w:val="FF0000"/>
                        <w:highlight w:val="yellow"/>
                      </w:rPr>
                    </m:ctrlPr>
                  </m:sSupPr>
                  <m:e>
                    <m:r>
                      <w:rPr>
                        <w:rFonts w:ascii="Cambria Math" w:eastAsiaTheme="minorEastAsia" w:hAnsi="Cambria Math" w:cs="Times New Roman"/>
                        <w:color w:val="FF0000"/>
                        <w:highlight w:val="yellow"/>
                      </w:rPr>
                      <m:t>e</m:t>
                    </m:r>
                  </m:e>
                  <m:sup>
                    <m:r>
                      <w:rPr>
                        <w:rFonts w:ascii="Cambria Math" w:eastAsiaTheme="minorEastAsia" w:hAnsi="Cambria Math" w:cs="Times New Roman"/>
                        <w:color w:val="FF0000"/>
                        <w:highlight w:val="yellow"/>
                      </w:rPr>
                      <m:t>iπ(α⨁γ⨁δ)</m:t>
                    </m:r>
                  </m:sup>
                </m:sSup>
                <m:r>
                  <w:rPr>
                    <w:rFonts w:ascii="Cambria Math" w:eastAsiaTheme="minorEastAsia" w:hAnsi="Cambria Math" w:cs="Times New Roman"/>
                    <w:color w:val="FF0000"/>
                    <w:highlight w:val="yellow"/>
                  </w:rPr>
                  <m:t>)(</m:t>
                </m:r>
                <m:sSup>
                  <m:sSupPr>
                    <m:ctrlPr>
                      <w:rPr>
                        <w:rFonts w:ascii="Cambria Math" w:eastAsiaTheme="minorEastAsia" w:hAnsi="Cambria Math" w:cs="Times New Roman"/>
                        <w:i/>
                        <w:color w:val="FF0000"/>
                        <w:highlight w:val="yellow"/>
                      </w:rPr>
                    </m:ctrlPr>
                  </m:sSupPr>
                  <m:e>
                    <m:r>
                      <w:rPr>
                        <w:rFonts w:ascii="Cambria Math" w:eastAsiaTheme="minorEastAsia" w:hAnsi="Cambria Math" w:cs="Times New Roman"/>
                        <w:color w:val="FF0000"/>
                        <w:highlight w:val="yellow"/>
                      </w:rPr>
                      <m:t>e</m:t>
                    </m:r>
                  </m:e>
                  <m:sup>
                    <m:r>
                      <w:rPr>
                        <w:rFonts w:ascii="Cambria Math" w:eastAsiaTheme="minorEastAsia" w:hAnsi="Cambria Math" w:cs="Times New Roman"/>
                        <w:color w:val="FF0000"/>
                        <w:highlight w:val="yellow"/>
                      </w:rPr>
                      <m:t>iπ(±</m:t>
                    </m:r>
                    <m:f>
                      <m:fPr>
                        <m:ctrlPr>
                          <w:rPr>
                            <w:rFonts w:ascii="Cambria Math" w:eastAsiaTheme="minorEastAsia" w:hAnsi="Cambria Math" w:cs="Times New Roman"/>
                            <w:i/>
                            <w:color w:val="FF0000"/>
                            <w:highlight w:val="yellow"/>
                          </w:rPr>
                        </m:ctrlPr>
                      </m:fPr>
                      <m:num>
                        <m:r>
                          <w:rPr>
                            <w:rFonts w:ascii="Cambria Math" w:eastAsiaTheme="minorEastAsia" w:hAnsi="Cambria Math" w:cs="Times New Roman"/>
                            <w:color w:val="FF0000"/>
                            <w:highlight w:val="yellow"/>
                          </w:rPr>
                          <m:t>1</m:t>
                        </m:r>
                      </m:num>
                      <m:den>
                        <m:r>
                          <w:rPr>
                            <w:rFonts w:ascii="Cambria Math" w:eastAsiaTheme="minorEastAsia" w:hAnsi="Cambria Math" w:cs="Times New Roman"/>
                            <w:color w:val="FF0000"/>
                            <w:highlight w:val="yellow"/>
                          </w:rPr>
                          <m:t>2</m:t>
                        </m:r>
                      </m:den>
                    </m:f>
                    <m:r>
                      <w:rPr>
                        <w:rFonts w:ascii="Cambria Math" w:eastAsiaTheme="minorEastAsia" w:hAnsi="Cambria Math" w:cs="Times New Roman"/>
                        <w:color w:val="FF0000"/>
                        <w:highlight w:val="yellow"/>
                      </w:rPr>
                      <m:t>)(C⨁β⨁δ)</m:t>
                    </m:r>
                  </m:sup>
                </m:sSup>
                <m:r>
                  <w:rPr>
                    <w:rFonts w:ascii="Cambria Math" w:eastAsiaTheme="minorEastAsia" w:hAnsi="Cambria Math" w:cs="Times New Roman"/>
                    <w:color w:val="FF0000"/>
                    <w:highlight w:val="yellow"/>
                  </w:rPr>
                  <m:t>)()</m:t>
                </m:r>
                <m:r>
                  <w:rPr>
                    <w:rFonts w:ascii="Cambria Math" w:eastAsiaTheme="minorEastAsia" w:hAnsi="Cambria Math" w:cs="Times New Roman"/>
                  </w:rPr>
                  <m:t>]</m:t>
                </m:r>
              </m:oMath>
            </m:oMathPara>
          </w:p>
        </w:tc>
        <w:tc>
          <w:tcPr>
            <w:tcW w:w="799" w:type="dxa"/>
          </w:tcPr>
          <w:p w14:paraId="1CA0B86B" w14:textId="77777777" w:rsidR="00B22F26" w:rsidRDefault="00B22F26" w:rsidP="00ED0A9D">
            <w:pPr>
              <w:jc w:val="both"/>
              <w:rPr>
                <w:rFonts w:ascii="Times New Roman" w:eastAsiaTheme="minorEastAsia" w:hAnsi="Times New Roman" w:cs="Times New Roman"/>
              </w:rPr>
            </w:pPr>
          </w:p>
        </w:tc>
      </w:tr>
    </w:tbl>
    <w:p w14:paraId="68C4B22D" w14:textId="77777777" w:rsidR="00B22F26" w:rsidRDefault="00B22F26" w:rsidP="00ED0A9D">
      <w:pPr>
        <w:jc w:val="both"/>
        <w:rPr>
          <w:rFonts w:ascii="Times New Roman" w:eastAsiaTheme="minorEastAsia" w:hAnsi="Times New Roman" w:cs="Times New Roman"/>
        </w:rPr>
      </w:pPr>
    </w:p>
    <w:p w14:paraId="5DFCDF52" w14:textId="7469B761" w:rsidR="00C75206" w:rsidRDefault="00C75206" w:rsidP="00ED0A9D">
      <w:pPr>
        <w:jc w:val="both"/>
        <w:rPr>
          <w:rFonts w:ascii="Times New Roman" w:eastAsiaTheme="minorEastAsia" w:hAnsi="Times New Roman" w:cs="Times New Roman"/>
          <w:color w:val="FF0000"/>
        </w:rPr>
      </w:pPr>
      <w:r w:rsidRPr="00F71B99">
        <w:rPr>
          <w:rFonts w:ascii="Times New Roman" w:eastAsiaTheme="minorEastAsia" w:hAnsi="Times New Roman" w:cs="Times New Roman"/>
          <w:color w:val="FF0000"/>
          <w:highlight w:val="yellow"/>
        </w:rPr>
        <w:t>[FIG 3.</w:t>
      </w:r>
      <w:r>
        <w:rPr>
          <w:rFonts w:ascii="Times New Roman" w:eastAsiaTheme="minorEastAsia" w:hAnsi="Times New Roman" w:cs="Times New Roman"/>
          <w:color w:val="FF0000"/>
          <w:highlight w:val="yellow"/>
        </w:rPr>
        <w:t>6</w:t>
      </w:r>
      <w:r w:rsidR="00AC74A1">
        <w:rPr>
          <w:rFonts w:ascii="Times New Roman" w:eastAsiaTheme="minorEastAsia" w:hAnsi="Times New Roman" w:cs="Times New Roman"/>
          <w:color w:val="FF0000"/>
          <w:highlight w:val="yellow"/>
        </w:rPr>
        <w:t xml:space="preserve"> below</w:t>
      </w:r>
      <w:r>
        <w:rPr>
          <w:rFonts w:ascii="Times New Roman" w:eastAsiaTheme="minorEastAsia" w:hAnsi="Times New Roman" w:cs="Times New Roman"/>
          <w:color w:val="FF0000"/>
          <w:highlight w:val="yellow"/>
        </w:rPr>
        <w:t xml:space="preserve">. </w:t>
      </w:r>
      <w:r w:rsidR="00AC74A1">
        <w:rPr>
          <w:rFonts w:ascii="Times New Roman" w:eastAsiaTheme="minorEastAsia" w:hAnsi="Times New Roman" w:cs="Times New Roman"/>
          <w:color w:val="FF0000"/>
          <w:highlight w:val="yellow"/>
        </w:rPr>
        <w:t>Caption it and tidy it</w:t>
      </w:r>
      <w:r>
        <w:rPr>
          <w:rFonts w:ascii="Times New Roman" w:eastAsiaTheme="minorEastAsia" w:hAnsi="Times New Roman" w:cs="Times New Roman"/>
          <w:color w:val="FF0000"/>
          <w:highlight w:val="yellow"/>
        </w:rPr>
        <w:t>.</w:t>
      </w:r>
      <w:r w:rsidRPr="00F71B99">
        <w:rPr>
          <w:rFonts w:ascii="Times New Roman" w:eastAsiaTheme="minorEastAsia" w:hAnsi="Times New Roman" w:cs="Times New Roman"/>
          <w:color w:val="FF0000"/>
          <w:highlight w:val="yellow"/>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498"/>
        <w:gridCol w:w="239"/>
      </w:tblGrid>
      <w:tr w:rsidR="00AC74A1" w14:paraId="5942980B" w14:textId="77777777" w:rsidTr="00AC74A1">
        <w:tc>
          <w:tcPr>
            <w:tcW w:w="279" w:type="dxa"/>
          </w:tcPr>
          <w:p w14:paraId="74C55FA7" w14:textId="77777777" w:rsidR="00AC74A1" w:rsidRDefault="00AC74A1" w:rsidP="00ED0A9D">
            <w:pPr>
              <w:jc w:val="both"/>
              <w:rPr>
                <w:rFonts w:ascii="Times New Roman" w:eastAsiaTheme="minorEastAsia" w:hAnsi="Times New Roman" w:cs="Times New Roman"/>
              </w:rPr>
            </w:pPr>
          </w:p>
        </w:tc>
        <w:tc>
          <w:tcPr>
            <w:tcW w:w="8498" w:type="dxa"/>
          </w:tcPr>
          <w:p w14:paraId="52F3768A" w14:textId="49C04D7A" w:rsidR="00AC74A1" w:rsidRDefault="00AC74A1" w:rsidP="00AC74A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A0EDF0C" wp14:editId="18F8E50C">
                  <wp:extent cx="4968240" cy="1634600"/>
                  <wp:effectExtent l="0" t="0" r="3810" b="3810"/>
                  <wp:docPr id="1789231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7300" cy="1650741"/>
                          </a:xfrm>
                          <a:prstGeom prst="rect">
                            <a:avLst/>
                          </a:prstGeom>
                          <a:noFill/>
                        </pic:spPr>
                      </pic:pic>
                    </a:graphicData>
                  </a:graphic>
                </wp:inline>
              </w:drawing>
            </w:r>
          </w:p>
        </w:tc>
        <w:tc>
          <w:tcPr>
            <w:tcW w:w="239" w:type="dxa"/>
          </w:tcPr>
          <w:p w14:paraId="6117631F" w14:textId="77777777" w:rsidR="00AC74A1" w:rsidRDefault="00AC74A1" w:rsidP="00ED0A9D">
            <w:pPr>
              <w:jc w:val="both"/>
              <w:rPr>
                <w:rFonts w:ascii="Times New Roman" w:eastAsiaTheme="minorEastAsia" w:hAnsi="Times New Roman" w:cs="Times New Roman"/>
              </w:rPr>
            </w:pPr>
          </w:p>
        </w:tc>
      </w:tr>
    </w:tbl>
    <w:p w14:paraId="04DA0944" w14:textId="77777777" w:rsidR="00AC74A1" w:rsidRDefault="00AC74A1" w:rsidP="00ED0A9D">
      <w:pPr>
        <w:jc w:val="both"/>
        <w:rPr>
          <w:rFonts w:ascii="Times New Roman" w:eastAsiaTheme="minorEastAsia" w:hAnsi="Times New Roman" w:cs="Times New Roman"/>
        </w:rPr>
      </w:pPr>
    </w:p>
    <w:p w14:paraId="028A8A3F" w14:textId="44EBFD5C" w:rsidR="00E94022" w:rsidRDefault="007B48D7" w:rsidP="00ED0A9D">
      <w:pPr>
        <w:jc w:val="both"/>
        <w:rPr>
          <w:rFonts w:ascii="Times New Roman" w:eastAsiaTheme="minorEastAsia" w:hAnsi="Times New Roman" w:cs="Times New Roman"/>
        </w:rPr>
      </w:pPr>
      <w:r>
        <w:rPr>
          <w:rFonts w:ascii="Times New Roman" w:eastAsiaTheme="minorEastAsia" w:hAnsi="Times New Roman" w:cs="Times New Roman"/>
        </w:rPr>
        <w:t>To</w:t>
      </w:r>
      <w:r w:rsidR="00023B92">
        <w:rPr>
          <w:rFonts w:ascii="Times New Roman" w:eastAsiaTheme="minorEastAsia" w:hAnsi="Times New Roman" w:cs="Times New Roman"/>
        </w:rPr>
        <w:t xml:space="preserve"> arrive at </w:t>
      </w:r>
      <w:proofErr w:type="gramStart"/>
      <w:r w:rsidR="00023B92">
        <w:rPr>
          <w:rFonts w:ascii="Times New Roman" w:eastAsiaTheme="minorEastAsia" w:hAnsi="Times New Roman" w:cs="Times New Roman"/>
        </w:rPr>
        <w:t xml:space="preserve">the final </w:t>
      </w:r>
      <w:r w:rsidR="003F5931">
        <w:rPr>
          <w:rFonts w:ascii="Times New Roman" w:eastAsiaTheme="minorEastAsia" w:hAnsi="Times New Roman" w:cs="Times New Roman"/>
        </w:rPr>
        <w:t>result</w:t>
      </w:r>
      <w:proofErr w:type="gramEnd"/>
      <w:r w:rsidR="003F5931">
        <w:rPr>
          <w:rFonts w:ascii="Times New Roman" w:eastAsiaTheme="minorEastAsia" w:hAnsi="Times New Roman" w:cs="Times New Roman"/>
        </w:rPr>
        <w:t xml:space="preserve"> of the scalar</w:t>
      </w:r>
      <w:r w:rsidR="00023B92">
        <w:rPr>
          <w:rFonts w:ascii="Times New Roman" w:eastAsiaTheme="minorEastAsia" w:hAnsi="Times New Roman" w:cs="Times New Roman"/>
        </w:rPr>
        <w:t>, o</w:t>
      </w:r>
      <w:r w:rsidR="00AB650E">
        <w:rPr>
          <w:rFonts w:ascii="Times New Roman" w:eastAsiaTheme="minorEastAsia" w:hAnsi="Times New Roman" w:cs="Times New Roman"/>
        </w:rPr>
        <w:t xml:space="preserve">ne then need only </w:t>
      </w:r>
      <w:r w:rsidR="00A9326C">
        <w:rPr>
          <w:rFonts w:ascii="Times New Roman" w:eastAsiaTheme="minorEastAsia" w:hAnsi="Times New Roman" w:cs="Times New Roman"/>
        </w:rPr>
        <w:t xml:space="preserve">substitute </w:t>
      </w:r>
      <w:r w:rsidR="00AB650E">
        <w:rPr>
          <w:rFonts w:ascii="Times New Roman" w:eastAsiaTheme="minorEastAsia" w:hAnsi="Times New Roman" w:cs="Times New Roman"/>
        </w:rPr>
        <w:t xml:space="preserve">in </w:t>
      </w:r>
      <w:r w:rsidR="00462798">
        <w:rPr>
          <w:rFonts w:ascii="Times New Roman" w:eastAsiaTheme="minorEastAsia" w:hAnsi="Times New Roman" w:cs="Times New Roman"/>
        </w:rPr>
        <w:t xml:space="preserve">values </w:t>
      </w:r>
      <w:r w:rsidR="00AB650E">
        <w:rPr>
          <w:rFonts w:ascii="Times New Roman" w:eastAsiaTheme="minorEastAsia" w:hAnsi="Times New Roman" w:cs="Times New Roman"/>
        </w:rPr>
        <w:t>for the parameters (</w:t>
      </w:r>
      <m:oMath>
        <m:r>
          <w:rPr>
            <w:rFonts w:ascii="Cambria Math" w:eastAsiaTheme="minorEastAsia" w:hAnsi="Cambria Math" w:cs="Times New Roman"/>
          </w:rPr>
          <m:t>α,β,γ,…</m:t>
        </m:r>
      </m:oMath>
      <w:r w:rsidR="00AB650E">
        <w:rPr>
          <w:rFonts w:ascii="Times New Roman" w:eastAsiaTheme="minorEastAsia" w:hAnsi="Times New Roman" w:cs="Times New Roman"/>
        </w:rPr>
        <w:t>)</w:t>
      </w:r>
      <w:r w:rsidR="00A9326C">
        <w:rPr>
          <w:rFonts w:ascii="Times New Roman" w:eastAsiaTheme="minorEastAsia" w:hAnsi="Times New Roman" w:cs="Times New Roman"/>
        </w:rPr>
        <w:t xml:space="preserve"> and evaluate the </w:t>
      </w:r>
      <w:r w:rsidR="001B0521">
        <w:rPr>
          <w:rFonts w:ascii="Times New Roman" w:eastAsiaTheme="minorEastAsia" w:hAnsi="Times New Roman" w:cs="Times New Roman"/>
        </w:rPr>
        <w:t xml:space="preserve">resulting </w:t>
      </w:r>
      <w:r w:rsidR="00A9326C">
        <w:rPr>
          <w:rFonts w:ascii="Times New Roman" w:eastAsiaTheme="minorEastAsia" w:hAnsi="Times New Roman" w:cs="Times New Roman"/>
        </w:rPr>
        <w:t>terms.</w:t>
      </w:r>
      <w:r w:rsidR="00F71B99">
        <w:rPr>
          <w:rFonts w:ascii="Times New Roman" w:eastAsiaTheme="minorEastAsia" w:hAnsi="Times New Roman" w:cs="Times New Roman"/>
        </w:rPr>
        <w:t xml:space="preserve"> As a simple Clifford example, consider the ZX-diagram of </w:t>
      </w:r>
      <w:r w:rsidR="00F71B99" w:rsidRPr="00F71B99">
        <w:rPr>
          <w:rFonts w:ascii="Times New Roman" w:eastAsiaTheme="minorEastAsia" w:hAnsi="Times New Roman" w:cs="Times New Roman"/>
          <w:color w:val="FF0000"/>
          <w:highlight w:val="yellow"/>
        </w:rPr>
        <w:t>figure 3.</w:t>
      </w:r>
      <w:r w:rsidR="007F1676">
        <w:rPr>
          <w:rFonts w:ascii="Times New Roman" w:eastAsiaTheme="minorEastAsia" w:hAnsi="Times New Roman" w:cs="Times New Roman"/>
          <w:color w:val="FF0000"/>
          <w:highlight w:val="yellow"/>
        </w:rPr>
        <w:t>7</w:t>
      </w:r>
      <w:r w:rsidR="003D64B6">
        <w:rPr>
          <w:rFonts w:ascii="Times New Roman" w:eastAsiaTheme="minorEastAsia" w:hAnsi="Times New Roman" w:cs="Times New Roman"/>
        </w:rPr>
        <w:t xml:space="preserve"> with </w:t>
      </w:r>
      <w:r w:rsidR="00402F1A">
        <w:rPr>
          <w:rFonts w:ascii="Times New Roman" w:eastAsiaTheme="minorEastAsia" w:hAnsi="Times New Roman" w:cs="Times New Roman"/>
        </w:rPr>
        <w:t xml:space="preserve">its </w:t>
      </w:r>
      <w:r w:rsidR="003D64B6">
        <w:rPr>
          <w:rFonts w:ascii="Times New Roman" w:eastAsiaTheme="minorEastAsia" w:hAnsi="Times New Roman" w:cs="Times New Roman"/>
        </w:rPr>
        <w:t>parameterised inputs</w:t>
      </w:r>
      <w:r w:rsidR="00AB2E38">
        <w:rPr>
          <w:rFonts w:ascii="Times New Roman" w:eastAsiaTheme="minorEastAsia" w:hAnsi="Times New Roman" w:cs="Times New Roman"/>
        </w:rPr>
        <w:t xml:space="preserve">, </w:t>
      </w:r>
      <m:oMath>
        <m:r>
          <w:rPr>
            <w:rFonts w:ascii="Cambria Math" w:eastAsiaTheme="minorEastAsia" w:hAnsi="Cambria Math" w:cs="Times New Roman"/>
          </w:rPr>
          <m:t>α,β,γ,δ,ε</m:t>
        </m:r>
      </m:oMath>
      <w:r w:rsidR="003D64B6">
        <w:rPr>
          <w:rFonts w:ascii="Times New Roman" w:eastAsiaTheme="minorEastAsia" w:hAnsi="Times New Roman" w:cs="Times New Roman"/>
        </w:rPr>
        <w:t>.</w:t>
      </w:r>
      <w:r w:rsidR="007149B6">
        <w:rPr>
          <w:rFonts w:ascii="Times New Roman" w:eastAsiaTheme="minorEastAsia" w:hAnsi="Times New Roman" w:cs="Times New Roman"/>
        </w:rPr>
        <w:t xml:space="preserve"> Supposing </w:t>
      </w:r>
      <w:r w:rsidR="006D1C18">
        <w:rPr>
          <w:rFonts w:ascii="Times New Roman" w:eastAsiaTheme="minorEastAsia" w:hAnsi="Times New Roman" w:cs="Times New Roman"/>
        </w:rPr>
        <w:t xml:space="preserve">one wished to deduce the scalar this diagram represents for a given input, such as </w:t>
      </w:r>
      <m:oMath>
        <m:r>
          <w:rPr>
            <w:rFonts w:ascii="Cambria Math" w:eastAsiaTheme="minorEastAsia" w:hAnsi="Cambria Math" w:cs="Times New Roman"/>
          </w:rPr>
          <m:t>(α,β,γ,δ,ε)=(0,0,0,0,0)</m:t>
        </m:r>
      </m:oMath>
      <w:r w:rsidR="00F67B47">
        <w:rPr>
          <w:rFonts w:ascii="Times New Roman" w:eastAsiaTheme="minorEastAsia" w:hAnsi="Times New Roman" w:cs="Times New Roman"/>
        </w:rPr>
        <w:t>, traditionally they would substitute in these values (</w:t>
      </w:r>
      <m:oMath>
        <m:r>
          <w:rPr>
            <w:rFonts w:ascii="Cambria Math" w:eastAsiaTheme="minorEastAsia" w:hAnsi="Cambria Math" w:cs="Times New Roman"/>
          </w:rPr>
          <m:t>α=0,  β=0,  …)</m:t>
        </m:r>
      </m:oMath>
      <w:r w:rsidR="002D7ACF">
        <w:rPr>
          <w:rFonts w:ascii="Times New Roman" w:eastAsiaTheme="minorEastAsia" w:hAnsi="Times New Roman" w:cs="Times New Roman"/>
        </w:rPr>
        <w:t xml:space="preserve"> and then simplify the resulting (now non-parameterised) diagram.</w:t>
      </w:r>
      <w:r w:rsidR="00FD7EDD">
        <w:rPr>
          <w:rFonts w:ascii="Times New Roman" w:eastAsiaTheme="minorEastAsia" w:hAnsi="Times New Roman" w:cs="Times New Roman"/>
        </w:rPr>
        <w:t xml:space="preserve"> In the alternative approach offered by this paper, one could instead </w:t>
      </w:r>
      <w:r w:rsidR="00192AA8">
        <w:rPr>
          <w:rFonts w:ascii="Times New Roman" w:eastAsiaTheme="minorEastAsia" w:hAnsi="Times New Roman" w:cs="Times New Roman"/>
        </w:rPr>
        <w:t xml:space="preserve">leave the original diagram in its parameterised form and simplify it to a parameterised scalar term (being the product of such </w:t>
      </w:r>
      <w:proofErr w:type="spellStart"/>
      <w:r w:rsidR="00192AA8">
        <w:rPr>
          <w:rFonts w:ascii="Times New Roman" w:eastAsiaTheme="minorEastAsia" w:hAnsi="Times New Roman" w:cs="Times New Roman"/>
        </w:rPr>
        <w:t>subterms</w:t>
      </w:r>
      <w:proofErr w:type="spellEnd"/>
      <w:r w:rsidR="00192AA8">
        <w:rPr>
          <w:rFonts w:ascii="Times New Roman" w:eastAsiaTheme="minorEastAsia" w:hAnsi="Times New Roman" w:cs="Times New Roman"/>
        </w:rPr>
        <w:t xml:space="preserve"> as in </w:t>
      </w:r>
      <w:r w:rsidR="00192AA8" w:rsidRPr="00192AA8">
        <w:rPr>
          <w:rFonts w:ascii="Times New Roman" w:eastAsiaTheme="minorEastAsia" w:hAnsi="Times New Roman" w:cs="Times New Roman"/>
          <w:color w:val="FF0000"/>
          <w:highlight w:val="yellow"/>
        </w:rPr>
        <w:t>table 3.1</w:t>
      </w:r>
      <w:r w:rsidR="00192AA8">
        <w:rPr>
          <w:rFonts w:ascii="Times New Roman" w:eastAsiaTheme="minorEastAsia" w:hAnsi="Times New Roman" w:cs="Times New Roman"/>
        </w:rPr>
        <w:t>)</w:t>
      </w:r>
      <w:r w:rsidR="00571F5A">
        <w:rPr>
          <w:rFonts w:ascii="Times New Roman" w:eastAsiaTheme="minorEastAsia" w:hAnsi="Times New Roman" w:cs="Times New Roman"/>
        </w:rPr>
        <w:t xml:space="preserve"> while maintaining generality. </w:t>
      </w:r>
      <w:r w:rsidR="00AE2254">
        <w:rPr>
          <w:rFonts w:ascii="Times New Roman" w:eastAsiaTheme="minorEastAsia" w:hAnsi="Times New Roman" w:cs="Times New Roman"/>
        </w:rPr>
        <w:t>Only then would they be required to substitute in the desired parameter values (</w:t>
      </w:r>
      <m:oMath>
        <m:r>
          <w:rPr>
            <w:rFonts w:ascii="Cambria Math" w:eastAsiaTheme="minorEastAsia" w:hAnsi="Cambria Math" w:cs="Times New Roman"/>
          </w:rPr>
          <m:t>α=0,  β=0,  …)</m:t>
        </m:r>
      </m:oMath>
      <w:r w:rsidR="00C7358D">
        <w:rPr>
          <w:rFonts w:ascii="Times New Roman" w:eastAsiaTheme="minorEastAsia" w:hAnsi="Times New Roman" w:cs="Times New Roman"/>
        </w:rPr>
        <w:t xml:space="preserve"> and evaluate </w:t>
      </w:r>
      <w:proofErr w:type="gramStart"/>
      <w:r w:rsidR="00C7358D">
        <w:rPr>
          <w:rFonts w:ascii="Times New Roman" w:eastAsiaTheme="minorEastAsia" w:hAnsi="Times New Roman" w:cs="Times New Roman"/>
        </w:rPr>
        <w:t>the final result</w:t>
      </w:r>
      <w:proofErr w:type="gramEnd"/>
      <w:r w:rsidR="00C7358D">
        <w:rPr>
          <w:rFonts w:ascii="Times New Roman" w:eastAsiaTheme="minorEastAsia" w:hAnsi="Times New Roman" w:cs="Times New Roman"/>
        </w:rPr>
        <w:t>.</w:t>
      </w:r>
    </w:p>
    <w:p w14:paraId="1AB04251" w14:textId="7F8D5775" w:rsidR="00F71B99" w:rsidRDefault="00F71B99" w:rsidP="00ED0A9D">
      <w:pPr>
        <w:jc w:val="both"/>
        <w:rPr>
          <w:rFonts w:ascii="Times New Roman" w:eastAsiaTheme="minorEastAsia" w:hAnsi="Times New Roman" w:cs="Times New Roman"/>
        </w:rPr>
      </w:pPr>
      <w:r w:rsidRPr="00F71B99">
        <w:rPr>
          <w:rFonts w:ascii="Times New Roman" w:eastAsiaTheme="minorEastAsia" w:hAnsi="Times New Roman" w:cs="Times New Roman"/>
          <w:color w:val="FF0000"/>
          <w:highlight w:val="yellow"/>
        </w:rPr>
        <w:t>[FIG 3.</w:t>
      </w:r>
      <w:r w:rsidR="007F1676">
        <w:rPr>
          <w:rFonts w:ascii="Times New Roman" w:eastAsiaTheme="minorEastAsia" w:hAnsi="Times New Roman" w:cs="Times New Roman"/>
          <w:color w:val="FF0000"/>
          <w:highlight w:val="yellow"/>
        </w:rPr>
        <w:t>7</w:t>
      </w:r>
      <w:r w:rsidR="007149B6">
        <w:rPr>
          <w:rFonts w:ascii="Times New Roman" w:eastAsiaTheme="minorEastAsia" w:hAnsi="Times New Roman" w:cs="Times New Roman"/>
          <w:color w:val="FF0000"/>
          <w:highlight w:val="yellow"/>
        </w:rPr>
        <w:t>.</w:t>
      </w:r>
      <w:r w:rsidR="009473BE">
        <w:rPr>
          <w:rFonts w:ascii="Times New Roman" w:eastAsiaTheme="minorEastAsia" w:hAnsi="Times New Roman" w:cs="Times New Roman"/>
          <w:color w:val="FF0000"/>
          <w:highlight w:val="yellow"/>
        </w:rPr>
        <w:t xml:space="preserve"> (a)</w:t>
      </w:r>
      <w:r w:rsidR="007149B6">
        <w:rPr>
          <w:rFonts w:ascii="Times New Roman" w:eastAsiaTheme="minorEastAsia" w:hAnsi="Times New Roman" w:cs="Times New Roman"/>
          <w:color w:val="FF0000"/>
          <w:highlight w:val="yellow"/>
        </w:rPr>
        <w:t xml:space="preserve"> A simple scalar Clifford with inputs </w:t>
      </w:r>
      <w:proofErr w:type="spellStart"/>
      <w:proofErr w:type="gramStart"/>
      <w:r w:rsidR="007149B6">
        <w:rPr>
          <w:rFonts w:ascii="Times New Roman" w:eastAsiaTheme="minorEastAsia" w:hAnsi="Times New Roman" w:cs="Times New Roman"/>
          <w:color w:val="FF0000"/>
          <w:highlight w:val="yellow"/>
        </w:rPr>
        <w:t>a,b</w:t>
      </w:r>
      <w:proofErr w:type="gramEnd"/>
      <w:r w:rsidR="007149B6">
        <w:rPr>
          <w:rFonts w:ascii="Times New Roman" w:eastAsiaTheme="minorEastAsia" w:hAnsi="Times New Roman" w:cs="Times New Roman"/>
          <w:color w:val="FF0000"/>
          <w:highlight w:val="yellow"/>
        </w:rPr>
        <w:t>,c,d,e</w:t>
      </w:r>
      <w:proofErr w:type="spellEnd"/>
      <w:r w:rsidR="009473BE">
        <w:rPr>
          <w:rFonts w:ascii="Times New Roman" w:eastAsiaTheme="minorEastAsia" w:hAnsi="Times New Roman" w:cs="Times New Roman"/>
          <w:color w:val="FF0000"/>
          <w:highlight w:val="yellow"/>
        </w:rPr>
        <w:t>, and (b) its reduced parameterised scalar form</w:t>
      </w:r>
      <w:r w:rsidR="002A614B">
        <w:rPr>
          <w:rFonts w:ascii="Times New Roman" w:eastAsiaTheme="minorEastAsia" w:hAnsi="Times New Roman" w:cs="Times New Roman"/>
          <w:color w:val="FF0000"/>
          <w:highlight w:val="yellow"/>
        </w:rPr>
        <w:t xml:space="preserve"> (being the product of </w:t>
      </w:r>
      <w:proofErr w:type="spellStart"/>
      <w:r w:rsidR="002A614B">
        <w:rPr>
          <w:rFonts w:ascii="Times New Roman" w:eastAsiaTheme="minorEastAsia" w:hAnsi="Times New Roman" w:cs="Times New Roman"/>
          <w:color w:val="FF0000"/>
          <w:highlight w:val="yellow"/>
        </w:rPr>
        <w:t>subterms</w:t>
      </w:r>
      <w:proofErr w:type="spellEnd"/>
      <w:r w:rsidR="002A614B">
        <w:rPr>
          <w:rFonts w:ascii="Times New Roman" w:eastAsiaTheme="minorEastAsia" w:hAnsi="Times New Roman" w:cs="Times New Roman"/>
          <w:color w:val="FF0000"/>
          <w:highlight w:val="yellow"/>
        </w:rPr>
        <w:t xml:space="preserve"> of table 3.1, and some const.)</w:t>
      </w:r>
      <w:r w:rsidRPr="00F71B99">
        <w:rPr>
          <w:rFonts w:ascii="Times New Roman" w:eastAsiaTheme="minorEastAsia" w:hAnsi="Times New Roman" w:cs="Times New Roman"/>
          <w:color w:val="FF0000"/>
          <w:highlight w:val="yellow"/>
        </w:rPr>
        <w:t>]</w:t>
      </w:r>
    </w:p>
    <w:p w14:paraId="1261EB9E" w14:textId="59E0C33E" w:rsidR="00F71B99" w:rsidRDefault="008C0619" w:rsidP="00ED0A9D">
      <w:pPr>
        <w:jc w:val="both"/>
        <w:rPr>
          <w:rFonts w:ascii="Times New Roman" w:eastAsiaTheme="minorEastAsia" w:hAnsi="Times New Roman" w:cs="Times New Roman"/>
        </w:rPr>
      </w:pPr>
      <w:r>
        <w:rPr>
          <w:rFonts w:ascii="Times New Roman" w:eastAsiaTheme="minorEastAsia" w:hAnsi="Times New Roman" w:cs="Times New Roman"/>
        </w:rPr>
        <w:t>Now suppose</w:t>
      </w:r>
      <w:r w:rsidR="00D66831">
        <w:rPr>
          <w:rFonts w:ascii="Times New Roman" w:eastAsiaTheme="minorEastAsia" w:hAnsi="Times New Roman" w:cs="Times New Roman"/>
        </w:rPr>
        <w:t xml:space="preserve"> one wished to find the scalar result of </w:t>
      </w:r>
      <w:r w:rsidR="00AE6AA7">
        <w:rPr>
          <w:rFonts w:ascii="Times New Roman" w:eastAsiaTheme="minorEastAsia" w:hAnsi="Times New Roman" w:cs="Times New Roman"/>
        </w:rPr>
        <w:t xml:space="preserve">not just one but </w:t>
      </w:r>
      <w:r w:rsidR="00D66831">
        <w:rPr>
          <w:rFonts w:ascii="Times New Roman" w:eastAsiaTheme="minorEastAsia" w:hAnsi="Times New Roman" w:cs="Times New Roman"/>
        </w:rPr>
        <w:t>every (or at least many) possible combination of input values</w:t>
      </w:r>
      <w:r w:rsidR="00033BBA">
        <w:rPr>
          <w:rFonts w:ascii="Times New Roman" w:eastAsiaTheme="minorEastAsia" w:hAnsi="Times New Roman" w:cs="Times New Roman"/>
        </w:rPr>
        <w:t xml:space="preserve">, for input states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0,π</m:t>
            </m:r>
          </m:e>
        </m:d>
      </m:oMath>
      <w:r w:rsidR="00033BBA">
        <w:rPr>
          <w:rFonts w:ascii="Times New Roman" w:eastAsiaTheme="minorEastAsia" w:hAnsi="Times New Roman" w:cs="Times New Roman"/>
        </w:rPr>
        <w:t>,</w:t>
      </w:r>
      <w:r w:rsidR="00D66831">
        <w:rPr>
          <w:rFonts w:ascii="Times New Roman" w:eastAsiaTheme="minorEastAsia" w:hAnsi="Times New Roman" w:cs="Times New Roman"/>
        </w:rPr>
        <w:t xml:space="preserve"> for the diagram of </w:t>
      </w:r>
      <w:r w:rsidR="00D66831" w:rsidRPr="00D66831">
        <w:rPr>
          <w:rFonts w:ascii="Times New Roman" w:eastAsiaTheme="minorEastAsia" w:hAnsi="Times New Roman" w:cs="Times New Roman"/>
          <w:color w:val="FF0000"/>
          <w:highlight w:val="yellow"/>
        </w:rPr>
        <w:t>figure 3.</w:t>
      </w:r>
      <w:r w:rsidR="007F1676">
        <w:rPr>
          <w:rFonts w:ascii="Times New Roman" w:eastAsiaTheme="minorEastAsia" w:hAnsi="Times New Roman" w:cs="Times New Roman"/>
          <w:color w:val="FF0000"/>
          <w:highlight w:val="yellow"/>
        </w:rPr>
        <w:t>7</w:t>
      </w:r>
      <w:r w:rsidR="00D66831">
        <w:rPr>
          <w:rFonts w:ascii="Times New Roman" w:eastAsiaTheme="minorEastAsia" w:hAnsi="Times New Roman" w:cs="Times New Roman"/>
        </w:rPr>
        <w:t>.</w:t>
      </w:r>
      <w:r w:rsidR="00806DFB">
        <w:rPr>
          <w:rFonts w:ascii="Times New Roman" w:eastAsiaTheme="minorEastAsia" w:hAnsi="Times New Roman" w:cs="Times New Roman"/>
        </w:rPr>
        <w:t xml:space="preserve"> As this diagram takes 5 inputs (parameterised as </w:t>
      </w:r>
      <m:oMath>
        <m:r>
          <w:rPr>
            <w:rFonts w:ascii="Cambria Math" w:eastAsiaTheme="minorEastAsia" w:hAnsi="Cambria Math" w:cs="Times New Roman"/>
          </w:rPr>
          <m:t>α,β,γ,δ,ε</m:t>
        </m:r>
      </m:oMath>
      <w:r w:rsidR="00806DFB">
        <w:rPr>
          <w:rFonts w:ascii="Times New Roman" w:eastAsiaTheme="minorEastAsia" w:hAnsi="Times New Roman" w:cs="Times New Roman"/>
        </w:rPr>
        <w:t>)</w:t>
      </w:r>
      <w:r w:rsidR="00315821">
        <w:rPr>
          <w:rFonts w:ascii="Times New Roman" w:eastAsiaTheme="minorEastAsia" w:hAnsi="Times New Roman" w:cs="Times New Roman"/>
        </w:rPr>
        <w:t xml:space="preserve">, </w:t>
      </w:r>
      <w:r w:rsidR="005C3994">
        <w:rPr>
          <w:rFonts w:ascii="Times New Roman" w:eastAsiaTheme="minorEastAsia" w:hAnsi="Times New Roman" w:cs="Times New Roman"/>
        </w:rPr>
        <w:t>and each has two possible states (</w:t>
      </w:r>
      <m:oMath>
        <m:r>
          <w:rPr>
            <w:rFonts w:ascii="Cambria Math" w:eastAsiaTheme="minorEastAsia" w:hAnsi="Cambria Math" w:cs="Times New Roman"/>
          </w:rPr>
          <m:t>0</m:t>
        </m:r>
      </m:oMath>
      <w:r w:rsidR="005C3994">
        <w:rPr>
          <w:rFonts w:ascii="Times New Roman" w:eastAsiaTheme="minorEastAsia" w:hAnsi="Times New Roman" w:cs="Times New Roman"/>
        </w:rPr>
        <w:t xml:space="preserve"> or </w:t>
      </w:r>
      <m:oMath>
        <m:r>
          <w:rPr>
            <w:rFonts w:ascii="Cambria Math" w:eastAsiaTheme="minorEastAsia" w:hAnsi="Cambria Math" w:cs="Times New Roman"/>
          </w:rPr>
          <m:t>π</m:t>
        </m:r>
      </m:oMath>
      <w:r w:rsidR="005C3994">
        <w:rPr>
          <w:rFonts w:ascii="Times New Roman" w:eastAsiaTheme="minorEastAsia" w:hAnsi="Times New Roman" w:cs="Times New Roman"/>
        </w:rPr>
        <w:t>)</w:t>
      </w:r>
      <w:r w:rsidR="00E02A3B">
        <w:rPr>
          <w:rFonts w:ascii="Times New Roman" w:eastAsiaTheme="minorEastAsia" w:hAnsi="Times New Roman" w:cs="Times New Roman"/>
        </w:rPr>
        <w:t xml:space="preserve">, then </w:t>
      </w:r>
      <w:r w:rsidR="00DB0BEC">
        <w:rPr>
          <w:rFonts w:ascii="Times New Roman" w:eastAsiaTheme="minorEastAsia" w:hAnsi="Times New Roman" w:cs="Times New Roman"/>
        </w:rPr>
        <w:t xml:space="preserve">there are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5</m:t>
            </m:r>
          </m:sup>
        </m:sSup>
        <m:r>
          <w:rPr>
            <w:rFonts w:ascii="Cambria Math" w:eastAsiaTheme="minorEastAsia" w:hAnsi="Cambria Math" w:cs="Times New Roman"/>
          </w:rPr>
          <m:t>=32</m:t>
        </m:r>
      </m:oMath>
      <w:r w:rsidR="0023058D">
        <w:rPr>
          <w:rFonts w:ascii="Times New Roman" w:eastAsiaTheme="minorEastAsia" w:hAnsi="Times New Roman" w:cs="Times New Roman"/>
        </w:rPr>
        <w:t xml:space="preserve"> possible </w:t>
      </w:r>
      <w:r w:rsidR="00517B89">
        <w:rPr>
          <w:rFonts w:ascii="Times New Roman" w:eastAsiaTheme="minorEastAsia" w:hAnsi="Times New Roman" w:cs="Times New Roman"/>
        </w:rPr>
        <w:t>combinations of input values.</w:t>
      </w:r>
      <w:r w:rsidR="00C8206C">
        <w:rPr>
          <w:rFonts w:ascii="Times New Roman" w:eastAsiaTheme="minorEastAsia" w:hAnsi="Times New Roman" w:cs="Times New Roman"/>
        </w:rPr>
        <w:t xml:space="preserve"> In the traditional approach, this would require </w:t>
      </w:r>
      <w:r w:rsidR="00D824A7">
        <w:rPr>
          <w:rFonts w:ascii="Times New Roman" w:eastAsiaTheme="minorEastAsia" w:hAnsi="Times New Roman" w:cs="Times New Roman"/>
        </w:rPr>
        <w:t>substituting in the values and simplifying the whole diagram 32 times to find all 32 results.</w:t>
      </w:r>
      <w:r w:rsidR="00406539">
        <w:rPr>
          <w:rFonts w:ascii="Times New Roman" w:eastAsiaTheme="minorEastAsia" w:hAnsi="Times New Roman" w:cs="Times New Roman"/>
        </w:rPr>
        <w:t xml:space="preserve"> </w:t>
      </w:r>
      <w:r w:rsidR="00920D9F">
        <w:rPr>
          <w:rFonts w:ascii="Times New Roman" w:eastAsiaTheme="minorEastAsia" w:hAnsi="Times New Roman" w:cs="Times New Roman"/>
        </w:rPr>
        <w:t>In this alternative</w:t>
      </w:r>
      <w:r w:rsidR="00247E6D">
        <w:rPr>
          <w:rFonts w:ascii="Times New Roman" w:eastAsiaTheme="minorEastAsia" w:hAnsi="Times New Roman" w:cs="Times New Roman"/>
        </w:rPr>
        <w:t xml:space="preserve"> (</w:t>
      </w:r>
      <w:r w:rsidR="00920D9F">
        <w:rPr>
          <w:rFonts w:ascii="Times New Roman" w:eastAsiaTheme="minorEastAsia" w:hAnsi="Times New Roman" w:cs="Times New Roman"/>
        </w:rPr>
        <w:t>parameterised</w:t>
      </w:r>
      <w:r w:rsidR="00247E6D">
        <w:rPr>
          <w:rFonts w:ascii="Times New Roman" w:eastAsiaTheme="minorEastAsia" w:hAnsi="Times New Roman" w:cs="Times New Roman"/>
        </w:rPr>
        <w:t>)</w:t>
      </w:r>
      <w:r w:rsidR="00920D9F">
        <w:rPr>
          <w:rFonts w:ascii="Times New Roman" w:eastAsiaTheme="minorEastAsia" w:hAnsi="Times New Roman" w:cs="Times New Roman"/>
        </w:rPr>
        <w:t xml:space="preserve"> approach</w:t>
      </w:r>
      <w:r w:rsidR="008F2F19">
        <w:rPr>
          <w:rFonts w:ascii="Times New Roman" w:eastAsiaTheme="minorEastAsia" w:hAnsi="Times New Roman" w:cs="Times New Roman"/>
        </w:rPr>
        <w:t xml:space="preserve">, it would require simplifying the original diagram just </w:t>
      </w:r>
      <w:r w:rsidR="008F2F19" w:rsidRPr="00045D8A">
        <w:rPr>
          <w:rFonts w:ascii="Times New Roman" w:eastAsiaTheme="minorEastAsia" w:hAnsi="Times New Roman" w:cs="Times New Roman"/>
          <w:i/>
          <w:iCs/>
        </w:rPr>
        <w:t>once</w:t>
      </w:r>
      <w:r w:rsidR="008F2F19">
        <w:rPr>
          <w:rFonts w:ascii="Times New Roman" w:eastAsiaTheme="minorEastAsia" w:hAnsi="Times New Roman" w:cs="Times New Roman"/>
        </w:rPr>
        <w:t>, and subsequently evaluating the resulting parameterised scalar expression 32 times</w:t>
      </w:r>
      <w:r w:rsidR="00C3161E">
        <w:rPr>
          <w:rFonts w:ascii="Times New Roman" w:eastAsiaTheme="minorEastAsia" w:hAnsi="Times New Roman" w:cs="Times New Roman"/>
        </w:rPr>
        <w:t xml:space="preserve"> (once for each combination of parameter values)</w:t>
      </w:r>
      <w:r w:rsidR="008F2F19">
        <w:rPr>
          <w:rFonts w:ascii="Times New Roman" w:eastAsiaTheme="minorEastAsia" w:hAnsi="Times New Roman" w:cs="Times New Roman"/>
        </w:rPr>
        <w:t>.</w:t>
      </w:r>
    </w:p>
    <w:p w14:paraId="5463814C" w14:textId="3AD3E61D" w:rsidR="00032269" w:rsidRDefault="00B84C67" w:rsidP="003B16C8">
      <w:pPr>
        <w:jc w:val="both"/>
        <w:rPr>
          <w:rFonts w:ascii="Times New Roman" w:eastAsiaTheme="minorEastAsia" w:hAnsi="Times New Roman" w:cs="Times New Roman"/>
        </w:rPr>
      </w:pPr>
      <w:r>
        <w:rPr>
          <w:rFonts w:ascii="Times New Roman" w:eastAsiaTheme="minorEastAsia" w:hAnsi="Times New Roman" w:cs="Times New Roman"/>
        </w:rPr>
        <w:t>At this stage, little (if any)</w:t>
      </w:r>
      <w:r w:rsidR="00807FD1">
        <w:rPr>
          <w:rFonts w:ascii="Times New Roman" w:eastAsiaTheme="minorEastAsia" w:hAnsi="Times New Roman" w:cs="Times New Roman"/>
        </w:rPr>
        <w:t xml:space="preserve"> speedup in computational runtime is offered, as </w:t>
      </w:r>
      <w:r w:rsidR="00B62130">
        <w:rPr>
          <w:rFonts w:ascii="Times New Roman" w:eastAsiaTheme="minorEastAsia" w:hAnsi="Times New Roman" w:cs="Times New Roman"/>
        </w:rPr>
        <w:t>evaluating some long complex expression</w:t>
      </w:r>
      <w:r w:rsidR="008801F1">
        <w:rPr>
          <w:rFonts w:ascii="Times New Roman" w:eastAsiaTheme="minorEastAsia" w:hAnsi="Times New Roman" w:cs="Times New Roman"/>
        </w:rPr>
        <w:t xml:space="preserve">, such as </w:t>
      </w:r>
      <w:r w:rsidR="004762FC" w:rsidRPr="004762FC">
        <w:rPr>
          <w:rFonts w:ascii="Times New Roman" w:eastAsiaTheme="minorEastAsia" w:hAnsi="Times New Roman" w:cs="Times New Roman"/>
          <w:color w:val="FF0000"/>
          <w:highlight w:val="yellow"/>
        </w:rPr>
        <w:t>[TODO – from fig 3.</w:t>
      </w:r>
      <w:r w:rsidR="007F1676">
        <w:rPr>
          <w:rFonts w:ascii="Times New Roman" w:eastAsiaTheme="minorEastAsia" w:hAnsi="Times New Roman" w:cs="Times New Roman"/>
          <w:color w:val="FF0000"/>
          <w:highlight w:val="yellow"/>
        </w:rPr>
        <w:t>7</w:t>
      </w:r>
      <w:r w:rsidR="004762FC" w:rsidRPr="004762FC">
        <w:rPr>
          <w:rFonts w:ascii="Times New Roman" w:eastAsiaTheme="minorEastAsia" w:hAnsi="Times New Roman" w:cs="Times New Roman"/>
          <w:color w:val="FF0000"/>
          <w:highlight w:val="yellow"/>
        </w:rPr>
        <w:t>]</w:t>
      </w:r>
      <w:r w:rsidR="004762FC">
        <w:rPr>
          <w:rFonts w:ascii="Times New Roman" w:eastAsiaTheme="minorEastAsia" w:hAnsi="Times New Roman" w:cs="Times New Roman"/>
        </w:rPr>
        <w:t xml:space="preserve">, </w:t>
      </w:r>
      <w:r w:rsidR="00DA1537">
        <w:rPr>
          <w:rFonts w:ascii="Times New Roman" w:eastAsiaTheme="minorEastAsia" w:hAnsi="Times New Roman" w:cs="Times New Roman"/>
        </w:rPr>
        <w:t xml:space="preserve">is comparably computationally costly as </w:t>
      </w:r>
      <w:r w:rsidR="00FE6646">
        <w:rPr>
          <w:rFonts w:ascii="Times New Roman" w:eastAsiaTheme="minorEastAsia" w:hAnsi="Times New Roman" w:cs="Times New Roman"/>
        </w:rPr>
        <w:t xml:space="preserve">just simplifying the original diagram (hence </w:t>
      </w:r>
      <w:r w:rsidR="003C0C2D">
        <w:rPr>
          <w:rFonts w:ascii="Times New Roman" w:eastAsiaTheme="minorEastAsia" w:hAnsi="Times New Roman" w:cs="Times New Roman"/>
        </w:rPr>
        <w:t xml:space="preserve">32 </w:t>
      </w:r>
      <w:r w:rsidR="003C0C2D" w:rsidRPr="003C0C2D">
        <w:rPr>
          <w:rFonts w:ascii="Times New Roman" w:eastAsiaTheme="minorEastAsia" w:hAnsi="Times New Roman" w:cs="Times New Roman"/>
          <w:i/>
          <w:iCs/>
        </w:rPr>
        <w:t>evaluations</w:t>
      </w:r>
      <w:r w:rsidR="003C0C2D">
        <w:rPr>
          <w:rFonts w:ascii="Times New Roman" w:eastAsiaTheme="minorEastAsia" w:hAnsi="Times New Roman" w:cs="Times New Roman"/>
        </w:rPr>
        <w:t xml:space="preserve"> of the resulting parameterised scalar </w:t>
      </w:r>
      <w:proofErr w:type="gramStart"/>
      <w:r w:rsidR="003C0C2D">
        <w:rPr>
          <w:rFonts w:ascii="Times New Roman" w:eastAsiaTheme="minorEastAsia" w:hAnsi="Times New Roman" w:cs="Times New Roman"/>
        </w:rPr>
        <w:t>is</w:t>
      </w:r>
      <w:proofErr w:type="gramEnd"/>
      <w:r w:rsidR="003C0C2D">
        <w:rPr>
          <w:rFonts w:ascii="Times New Roman" w:eastAsiaTheme="minorEastAsia" w:hAnsi="Times New Roman" w:cs="Times New Roman"/>
        </w:rPr>
        <w:t xml:space="preserve"> roughly comparable </w:t>
      </w:r>
      <w:r w:rsidR="00662EE4">
        <w:rPr>
          <w:rFonts w:ascii="Times New Roman" w:eastAsiaTheme="minorEastAsia" w:hAnsi="Times New Roman" w:cs="Times New Roman"/>
        </w:rPr>
        <w:t xml:space="preserve">in speed </w:t>
      </w:r>
      <w:r w:rsidR="003C0C2D">
        <w:rPr>
          <w:rFonts w:ascii="Times New Roman" w:eastAsiaTheme="minorEastAsia" w:hAnsi="Times New Roman" w:cs="Times New Roman"/>
        </w:rPr>
        <w:t xml:space="preserve">with 32 </w:t>
      </w:r>
      <w:r w:rsidR="003C0C2D" w:rsidRPr="003C0C2D">
        <w:rPr>
          <w:rFonts w:ascii="Times New Roman" w:eastAsiaTheme="minorEastAsia" w:hAnsi="Times New Roman" w:cs="Times New Roman"/>
          <w:i/>
          <w:iCs/>
        </w:rPr>
        <w:t>simplifications</w:t>
      </w:r>
      <w:r w:rsidR="003C0C2D">
        <w:rPr>
          <w:rFonts w:ascii="Times New Roman" w:eastAsiaTheme="minorEastAsia" w:hAnsi="Times New Roman" w:cs="Times New Roman"/>
        </w:rPr>
        <w:t xml:space="preserve"> of the original diagram).</w:t>
      </w:r>
      <w:r w:rsidR="00092671">
        <w:rPr>
          <w:rFonts w:ascii="Times New Roman" w:eastAsiaTheme="minorEastAsia" w:hAnsi="Times New Roman" w:cs="Times New Roman"/>
        </w:rPr>
        <w:t xml:space="preserve"> The </w:t>
      </w:r>
      <w:r w:rsidR="001809F5">
        <w:rPr>
          <w:rFonts w:ascii="Times New Roman" w:eastAsiaTheme="minorEastAsia" w:hAnsi="Times New Roman" w:cs="Times New Roman"/>
        </w:rPr>
        <w:t>opportunity for speedup</w:t>
      </w:r>
      <w:r w:rsidR="003E30F9">
        <w:rPr>
          <w:rFonts w:ascii="Times New Roman" w:eastAsiaTheme="minorEastAsia" w:hAnsi="Times New Roman" w:cs="Times New Roman"/>
        </w:rPr>
        <w:t xml:space="preserve"> arises </w:t>
      </w:r>
      <w:r w:rsidR="003E30F9">
        <w:rPr>
          <w:rFonts w:ascii="Times New Roman" w:eastAsiaTheme="minorEastAsia" w:hAnsi="Times New Roman" w:cs="Times New Roman"/>
        </w:rPr>
        <w:lastRenderedPageBreak/>
        <w:t>from the fact that</w:t>
      </w:r>
      <w:r w:rsidR="004F6786">
        <w:rPr>
          <w:rFonts w:ascii="Times New Roman" w:eastAsiaTheme="minorEastAsia" w:hAnsi="Times New Roman" w:cs="Times New Roman"/>
        </w:rPr>
        <w:t>, having reduced the diagram to a generalised (parameterised) scalar expression – whose terms all share the same restrictive set of forms/structures</w:t>
      </w:r>
      <w:r w:rsidR="003951F9">
        <w:rPr>
          <w:rFonts w:ascii="Times New Roman" w:eastAsiaTheme="minorEastAsia" w:hAnsi="Times New Roman" w:cs="Times New Roman"/>
        </w:rPr>
        <w:t xml:space="preserve"> </w:t>
      </w:r>
      <w:r w:rsidR="000F77D6">
        <w:rPr>
          <w:rFonts w:ascii="Times New Roman" w:eastAsiaTheme="minorEastAsia" w:hAnsi="Times New Roman" w:cs="Times New Roman"/>
        </w:rPr>
        <w:t>–</w:t>
      </w:r>
      <w:r w:rsidR="003951F9">
        <w:rPr>
          <w:rFonts w:ascii="Times New Roman" w:eastAsiaTheme="minorEastAsia" w:hAnsi="Times New Roman" w:cs="Times New Roman"/>
        </w:rPr>
        <w:t xml:space="preserve"> </w:t>
      </w:r>
      <w:r w:rsidR="000F77D6">
        <w:rPr>
          <w:rFonts w:ascii="Times New Roman" w:eastAsiaTheme="minorEastAsia" w:hAnsi="Times New Roman" w:cs="Times New Roman"/>
        </w:rPr>
        <w:t>it is now in a highly parallelisable state</w:t>
      </w:r>
      <w:r w:rsidR="00374B9B">
        <w:rPr>
          <w:rFonts w:ascii="Times New Roman" w:eastAsiaTheme="minorEastAsia" w:hAnsi="Times New Roman" w:cs="Times New Roman"/>
        </w:rPr>
        <w:t xml:space="preserve"> and requiring only very basic computation</w:t>
      </w:r>
      <w:r w:rsidR="000F77D6">
        <w:rPr>
          <w:rFonts w:ascii="Times New Roman" w:eastAsiaTheme="minorEastAsia" w:hAnsi="Times New Roman" w:cs="Times New Roman"/>
        </w:rPr>
        <w:t xml:space="preserve">. </w:t>
      </w:r>
      <w:proofErr w:type="gramStart"/>
      <w:r w:rsidR="003B16C8">
        <w:rPr>
          <w:rFonts w:ascii="Times New Roman" w:eastAsiaTheme="minorEastAsia" w:hAnsi="Times New Roman" w:cs="Times New Roman"/>
        </w:rPr>
        <w:t xml:space="preserve">That is to say, </w:t>
      </w:r>
      <w:r w:rsidR="00FD2D39">
        <w:rPr>
          <w:rFonts w:ascii="Times New Roman" w:eastAsiaTheme="minorEastAsia" w:hAnsi="Times New Roman" w:cs="Times New Roman"/>
        </w:rPr>
        <w:t>given</w:t>
      </w:r>
      <w:proofErr w:type="gramEnd"/>
      <w:r w:rsidR="00FD2D39">
        <w:rPr>
          <w:rFonts w:ascii="Times New Roman" w:eastAsiaTheme="minorEastAsia" w:hAnsi="Times New Roman" w:cs="Times New Roman"/>
        </w:rPr>
        <w:t xml:space="preserve"> the resulting parameterised expression denoting the scalar form of the diagram, all its possible evaluations for the various combinations of parameter values can be computed in parallel, and only requiring </w:t>
      </w:r>
      <w:r w:rsidR="00763F6D">
        <w:rPr>
          <w:rFonts w:ascii="Times New Roman" w:eastAsiaTheme="minorEastAsia" w:hAnsi="Times New Roman" w:cs="Times New Roman"/>
        </w:rPr>
        <w:t>very computationally cheap basic mathematical operations.</w:t>
      </w:r>
      <w:r w:rsidR="00995DFB">
        <w:rPr>
          <w:rFonts w:ascii="Times New Roman" w:eastAsiaTheme="minorEastAsia" w:hAnsi="Times New Roman" w:cs="Times New Roman"/>
        </w:rPr>
        <w:t xml:space="preserve"> Consequently, it is now in a form that lends itself very nicely to be processed on the GPU</w:t>
      </w:r>
      <w:r w:rsidR="0058320D">
        <w:rPr>
          <w:rFonts w:ascii="Times New Roman" w:eastAsiaTheme="minorEastAsia" w:hAnsi="Times New Roman" w:cs="Times New Roman"/>
        </w:rPr>
        <w:t xml:space="preserve"> rather than the CPU</w:t>
      </w:r>
      <w:r w:rsidR="00995DFB">
        <w:rPr>
          <w:rFonts w:ascii="Times New Roman" w:eastAsiaTheme="minorEastAsia" w:hAnsi="Times New Roman" w:cs="Times New Roman"/>
        </w:rPr>
        <w:t>.</w:t>
      </w:r>
    </w:p>
    <w:p w14:paraId="5D0A5EA0" w14:textId="77777777" w:rsidR="00583667" w:rsidRDefault="00583667" w:rsidP="003B16C8">
      <w:pPr>
        <w:jc w:val="both"/>
        <w:rPr>
          <w:rFonts w:ascii="Times New Roman" w:eastAsiaTheme="minorEastAsia" w:hAnsi="Times New Roman" w:cs="Times New Roman"/>
        </w:rPr>
      </w:pPr>
    </w:p>
    <w:p w14:paraId="671726FC" w14:textId="38094484" w:rsidR="008750B8" w:rsidRPr="008750B8" w:rsidRDefault="008750B8" w:rsidP="003B16C8">
      <w:pPr>
        <w:jc w:val="both"/>
        <w:rPr>
          <w:rFonts w:ascii="Times New Roman" w:eastAsiaTheme="minorEastAsia" w:hAnsi="Times New Roman" w:cs="Times New Roman"/>
          <w:color w:val="FF0000"/>
        </w:rPr>
      </w:pPr>
      <w:r w:rsidRPr="008750B8">
        <w:rPr>
          <w:rFonts w:ascii="Times New Roman" w:eastAsiaTheme="minorEastAsia" w:hAnsi="Times New Roman" w:cs="Times New Roman"/>
          <w:color w:val="FF0000"/>
          <w:highlight w:val="yellow"/>
        </w:rPr>
        <w:t>[Maybe</w:t>
      </w:r>
      <w:r w:rsidR="0090748D">
        <w:rPr>
          <w:rFonts w:ascii="Times New Roman" w:eastAsiaTheme="minorEastAsia" w:hAnsi="Times New Roman" w:cs="Times New Roman"/>
          <w:color w:val="FF0000"/>
          <w:highlight w:val="yellow"/>
        </w:rPr>
        <w:t xml:space="preserve"> a</w:t>
      </w:r>
      <w:r w:rsidRPr="008750B8">
        <w:rPr>
          <w:rFonts w:ascii="Times New Roman" w:eastAsiaTheme="minorEastAsia" w:hAnsi="Times New Roman" w:cs="Times New Roman"/>
          <w:color w:val="FF0000"/>
          <w:highlight w:val="yellow"/>
        </w:rPr>
        <w:t xml:space="preserve"> subsection here on simplifications we can do to the final scalar expression, such as cancelling opposite like terms, etc.]</w:t>
      </w:r>
    </w:p>
    <w:p w14:paraId="64016FE0" w14:textId="77777777" w:rsidR="008750B8" w:rsidRDefault="008750B8" w:rsidP="003B16C8">
      <w:pPr>
        <w:jc w:val="both"/>
        <w:rPr>
          <w:rFonts w:ascii="Times New Roman" w:eastAsiaTheme="minorEastAsia" w:hAnsi="Times New Roman" w:cs="Times New Roman"/>
        </w:rPr>
      </w:pPr>
    </w:p>
    <w:p w14:paraId="62509ECC" w14:textId="1978FC2A" w:rsidR="00C40EC9" w:rsidRPr="00C40CB3" w:rsidRDefault="00C40EC9" w:rsidP="00C40EC9">
      <w:pPr>
        <w:jc w:val="both"/>
        <w:rPr>
          <w:rFonts w:ascii="Times New Roman" w:hAnsi="Times New Roman" w:cs="Times New Roman"/>
          <w:i/>
          <w:iCs/>
        </w:rPr>
      </w:pPr>
      <w:r>
        <w:rPr>
          <w:rFonts w:ascii="Times New Roman" w:hAnsi="Times New Roman" w:cs="Times New Roman"/>
          <w:i/>
          <w:iCs/>
        </w:rPr>
        <w:t>3</w:t>
      </w:r>
      <w:r w:rsidRPr="00C40CB3">
        <w:rPr>
          <w:rFonts w:ascii="Times New Roman" w:hAnsi="Times New Roman" w:cs="Times New Roman"/>
          <w:i/>
          <w:iCs/>
        </w:rPr>
        <w:t>.</w:t>
      </w:r>
      <w:r>
        <w:rPr>
          <w:rFonts w:ascii="Times New Roman" w:hAnsi="Times New Roman" w:cs="Times New Roman"/>
          <w:i/>
          <w:iCs/>
        </w:rPr>
        <w:t>2</w:t>
      </w:r>
      <w:r w:rsidRPr="00C40CB3">
        <w:rPr>
          <w:rFonts w:ascii="Times New Roman" w:hAnsi="Times New Roman" w:cs="Times New Roman"/>
          <w:i/>
          <w:iCs/>
        </w:rPr>
        <w:t xml:space="preserve">. </w:t>
      </w:r>
      <w:r w:rsidR="001B2812">
        <w:rPr>
          <w:rFonts w:ascii="Times New Roman" w:hAnsi="Times New Roman" w:cs="Times New Roman"/>
          <w:i/>
          <w:iCs/>
        </w:rPr>
        <w:t>Parallel evaluations</w:t>
      </w:r>
      <w:r w:rsidR="00686CE4">
        <w:rPr>
          <w:rFonts w:ascii="Times New Roman" w:hAnsi="Times New Roman" w:cs="Times New Roman"/>
          <w:i/>
          <w:iCs/>
        </w:rPr>
        <w:t xml:space="preserve"> </w:t>
      </w:r>
      <w:r w:rsidR="001B2812">
        <w:rPr>
          <w:rFonts w:ascii="Times New Roman" w:hAnsi="Times New Roman" w:cs="Times New Roman"/>
          <w:i/>
          <w:iCs/>
        </w:rPr>
        <w:t>on the GPU</w:t>
      </w:r>
    </w:p>
    <w:p w14:paraId="4A3F72EC" w14:textId="13F00FD2" w:rsidR="00583667" w:rsidRDefault="004E4083" w:rsidP="00C40EC9">
      <w:pPr>
        <w:jc w:val="both"/>
        <w:rPr>
          <w:rFonts w:ascii="Times New Roman" w:hAnsi="Times New Roman" w:cs="Times New Roman"/>
        </w:rPr>
      </w:pPr>
      <w:r>
        <w:rPr>
          <w:rFonts w:ascii="Times New Roman" w:hAnsi="Times New Roman" w:cs="Times New Roman"/>
        </w:rPr>
        <w:t xml:space="preserve">With the data now in a highly parallelisable form, </w:t>
      </w:r>
      <w:r w:rsidR="00C81C2C">
        <w:rPr>
          <w:rFonts w:ascii="Times New Roman" w:hAnsi="Times New Roman" w:cs="Times New Roman"/>
        </w:rPr>
        <w:t xml:space="preserve">it remains to be structured </w:t>
      </w:r>
      <w:r w:rsidR="00CF7E43">
        <w:rPr>
          <w:rFonts w:ascii="Times New Roman" w:hAnsi="Times New Roman" w:cs="Times New Roman"/>
        </w:rPr>
        <w:t>in a computationally concise way</w:t>
      </w:r>
      <w:r w:rsidR="000A78AC">
        <w:rPr>
          <w:rFonts w:ascii="Times New Roman" w:hAnsi="Times New Roman" w:cs="Times New Roman"/>
        </w:rPr>
        <w:t xml:space="preserve"> that lends itself to easy evaluation</w:t>
      </w:r>
      <w:r w:rsidR="00E040CB">
        <w:rPr>
          <w:rFonts w:ascii="Times New Roman" w:hAnsi="Times New Roman" w:cs="Times New Roman"/>
        </w:rPr>
        <w:t xml:space="preserve">. </w:t>
      </w:r>
      <w:r w:rsidR="00AE41DF">
        <w:rPr>
          <w:rFonts w:ascii="Times New Roman" w:hAnsi="Times New Roman" w:cs="Times New Roman"/>
        </w:rPr>
        <w:t xml:space="preserve">Hitherto, the </w:t>
      </w:r>
      <w:r w:rsidR="00CF0CAA">
        <w:rPr>
          <w:rFonts w:ascii="Times New Roman" w:hAnsi="Times New Roman" w:cs="Times New Roman"/>
        </w:rPr>
        <w:t xml:space="preserve">structure of the </w:t>
      </w:r>
      <w:r w:rsidR="0040602E">
        <w:rPr>
          <w:rFonts w:ascii="Times New Roman" w:hAnsi="Times New Roman" w:cs="Times New Roman"/>
        </w:rPr>
        <w:t xml:space="preserve">data has made use of </w:t>
      </w:r>
      <w:r w:rsidR="00807C97">
        <w:rPr>
          <w:rFonts w:ascii="Times New Roman" w:hAnsi="Times New Roman" w:cs="Times New Roman"/>
        </w:rPr>
        <w:t>relatively high</w:t>
      </w:r>
      <w:r w:rsidR="00B7334C">
        <w:rPr>
          <w:rFonts w:ascii="Times New Roman" w:hAnsi="Times New Roman" w:cs="Times New Roman"/>
        </w:rPr>
        <w:t>-</w:t>
      </w:r>
      <w:r w:rsidR="00807C97">
        <w:rPr>
          <w:rFonts w:ascii="Times New Roman" w:hAnsi="Times New Roman" w:cs="Times New Roman"/>
        </w:rPr>
        <w:t>level feat</w:t>
      </w:r>
      <w:r w:rsidR="0097272E">
        <w:rPr>
          <w:rFonts w:ascii="Times New Roman" w:hAnsi="Times New Roman" w:cs="Times New Roman"/>
        </w:rPr>
        <w:t>ures, such as</w:t>
      </w:r>
      <w:r w:rsidR="004559D7">
        <w:rPr>
          <w:rFonts w:ascii="Times New Roman" w:hAnsi="Times New Roman" w:cs="Times New Roman"/>
        </w:rPr>
        <w:t xml:space="preserve"> </w:t>
      </w:r>
      <w:proofErr w:type="spellStart"/>
      <w:r w:rsidR="004559D7" w:rsidRPr="004559D7">
        <w:rPr>
          <w:rFonts w:ascii="Times New Roman" w:hAnsi="Times New Roman" w:cs="Times New Roman"/>
          <w:i/>
          <w:iCs/>
        </w:rPr>
        <w:t>dicts</w:t>
      </w:r>
      <w:proofErr w:type="spellEnd"/>
      <w:r w:rsidR="004559D7">
        <w:rPr>
          <w:rFonts w:ascii="Times New Roman" w:hAnsi="Times New Roman" w:cs="Times New Roman"/>
        </w:rPr>
        <w:t xml:space="preserve"> and </w:t>
      </w:r>
      <w:r w:rsidR="004559D7" w:rsidRPr="004559D7">
        <w:rPr>
          <w:rFonts w:ascii="Times New Roman" w:hAnsi="Times New Roman" w:cs="Times New Roman"/>
          <w:i/>
          <w:iCs/>
        </w:rPr>
        <w:t>sets</w:t>
      </w:r>
      <w:r w:rsidR="00990E8D">
        <w:rPr>
          <w:rFonts w:ascii="Times New Roman" w:hAnsi="Times New Roman" w:cs="Times New Roman"/>
        </w:rPr>
        <w:t>, as these</w:t>
      </w:r>
      <w:r w:rsidR="00D82FA2">
        <w:rPr>
          <w:rFonts w:ascii="Times New Roman" w:hAnsi="Times New Roman" w:cs="Times New Roman"/>
        </w:rPr>
        <w:t xml:space="preserve"> are very </w:t>
      </w:r>
      <w:r w:rsidR="002F1503">
        <w:rPr>
          <w:rFonts w:ascii="Times New Roman" w:hAnsi="Times New Roman" w:cs="Times New Roman"/>
        </w:rPr>
        <w:t xml:space="preserve">useful for </w:t>
      </w:r>
      <w:r w:rsidR="00D82444">
        <w:rPr>
          <w:rFonts w:ascii="Times New Roman" w:hAnsi="Times New Roman" w:cs="Times New Roman"/>
        </w:rPr>
        <w:t xml:space="preserve">efficiently performing, for instance, </w:t>
      </w:r>
      <w:r w:rsidR="00272A39">
        <w:rPr>
          <w:rFonts w:ascii="Times New Roman" w:hAnsi="Times New Roman" w:cs="Times New Roman"/>
        </w:rPr>
        <w:t>a symmetric difference operation (effectively an XOR) between two sets of parameters.</w:t>
      </w:r>
      <w:r w:rsidR="00B4588F">
        <w:rPr>
          <w:rFonts w:ascii="Times New Roman" w:hAnsi="Times New Roman" w:cs="Times New Roman"/>
        </w:rPr>
        <w:t xml:space="preserve"> However, </w:t>
      </w:r>
      <w:r w:rsidR="009960A9">
        <w:rPr>
          <w:rFonts w:ascii="Times New Roman" w:hAnsi="Times New Roman" w:cs="Times New Roman"/>
        </w:rPr>
        <w:t xml:space="preserve">from this point, </w:t>
      </w:r>
      <w:r w:rsidR="00DC3F5C">
        <w:rPr>
          <w:rFonts w:ascii="Times New Roman" w:hAnsi="Times New Roman" w:cs="Times New Roman"/>
        </w:rPr>
        <w:t xml:space="preserve">it becomes necessary to store the scalar terms in a more primitive data structure, both </w:t>
      </w:r>
      <w:r w:rsidR="00442EF8">
        <w:rPr>
          <w:rFonts w:ascii="Times New Roman" w:hAnsi="Times New Roman" w:cs="Times New Roman"/>
        </w:rPr>
        <w:t xml:space="preserve">to </w:t>
      </w:r>
      <w:r w:rsidR="005A5966">
        <w:rPr>
          <w:rFonts w:ascii="Times New Roman" w:hAnsi="Times New Roman" w:cs="Times New Roman"/>
        </w:rPr>
        <w:t>minimise the space and complexity of the data before sending it to the GPU, a</w:t>
      </w:r>
      <w:r w:rsidR="00A87FC1">
        <w:rPr>
          <w:rFonts w:ascii="Times New Roman" w:hAnsi="Times New Roman" w:cs="Times New Roman"/>
        </w:rPr>
        <w:t>nd to accommodate the fact that the GPU code will be C-based and is benefitted from remaining as simple as possible.</w:t>
      </w:r>
    </w:p>
    <w:p w14:paraId="2749FB14" w14:textId="703FBF7F" w:rsidR="000747D1" w:rsidRDefault="00864CBF" w:rsidP="00C40EC9">
      <w:pPr>
        <w:jc w:val="both"/>
        <w:rPr>
          <w:rFonts w:ascii="Times New Roman" w:hAnsi="Times New Roman" w:cs="Times New Roman"/>
        </w:rPr>
      </w:pPr>
      <w:r>
        <w:rPr>
          <w:rFonts w:ascii="Times New Roman" w:hAnsi="Times New Roman" w:cs="Times New Roman"/>
        </w:rPr>
        <w:t>As such,</w:t>
      </w:r>
      <w:r w:rsidR="000046DD">
        <w:rPr>
          <w:rFonts w:ascii="Times New Roman" w:hAnsi="Times New Roman" w:cs="Times New Roman"/>
        </w:rPr>
        <w:t xml:space="preserve"> from </w:t>
      </w:r>
      <w:r w:rsidR="00581478">
        <w:rPr>
          <w:rFonts w:ascii="Times New Roman" w:hAnsi="Times New Roman" w:cs="Times New Roman"/>
        </w:rPr>
        <w:t>this point</w:t>
      </w:r>
      <w:r w:rsidR="000046DD">
        <w:rPr>
          <w:rFonts w:ascii="Times New Roman" w:hAnsi="Times New Roman" w:cs="Times New Roman"/>
        </w:rPr>
        <w:t>,</w:t>
      </w:r>
      <w:r>
        <w:rPr>
          <w:rFonts w:ascii="Times New Roman" w:hAnsi="Times New Roman" w:cs="Times New Roman"/>
        </w:rPr>
        <w:t xml:space="preserve"> the data structure that will be used to represent the scalar terms will be a simple</w:t>
      </w:r>
      <w:r w:rsidR="00E12433">
        <w:rPr>
          <w:rFonts w:ascii="Times New Roman" w:hAnsi="Times New Roman" w:cs="Times New Roman"/>
        </w:rPr>
        <w:t xml:space="preserve"> set of</w:t>
      </w:r>
      <w:r>
        <w:rPr>
          <w:rFonts w:ascii="Times New Roman" w:hAnsi="Times New Roman" w:cs="Times New Roman"/>
        </w:rPr>
        <w:t xml:space="preserve"> </w:t>
      </w:r>
      <w:r w:rsidR="00E12433">
        <w:rPr>
          <w:rFonts w:ascii="Times New Roman" w:hAnsi="Times New Roman" w:cs="Times New Roman"/>
        </w:rPr>
        <w:t xml:space="preserve">two-dimensional arrays – one for each </w:t>
      </w:r>
      <w:proofErr w:type="spellStart"/>
      <w:r w:rsidR="008B622B">
        <w:rPr>
          <w:rFonts w:ascii="Times New Roman" w:hAnsi="Times New Roman" w:cs="Times New Roman"/>
        </w:rPr>
        <w:t>subterm</w:t>
      </w:r>
      <w:proofErr w:type="spellEnd"/>
      <w:r w:rsidR="008B622B">
        <w:rPr>
          <w:rFonts w:ascii="Times New Roman" w:hAnsi="Times New Roman" w:cs="Times New Roman"/>
        </w:rPr>
        <w:t xml:space="preserve"> type. </w:t>
      </w:r>
      <w:r w:rsidR="00786737">
        <w:rPr>
          <w:rFonts w:ascii="Times New Roman" w:hAnsi="Times New Roman" w:cs="Times New Roman"/>
        </w:rPr>
        <w:t>Within each of the</w:t>
      </w:r>
      <w:r w:rsidR="00B33826">
        <w:rPr>
          <w:rFonts w:ascii="Times New Roman" w:hAnsi="Times New Roman" w:cs="Times New Roman"/>
        </w:rPr>
        <w:t>se</w:t>
      </w:r>
      <w:r w:rsidR="00786737">
        <w:rPr>
          <w:rFonts w:ascii="Times New Roman" w:hAnsi="Times New Roman" w:cs="Times New Roman"/>
        </w:rPr>
        <w:t xml:space="preserve"> 2D arrays, each row will record one of the </w:t>
      </w:r>
      <w:proofErr w:type="spellStart"/>
      <w:r w:rsidR="00786737">
        <w:rPr>
          <w:rFonts w:ascii="Times New Roman" w:hAnsi="Times New Roman" w:cs="Times New Roman"/>
        </w:rPr>
        <w:t>subterms</w:t>
      </w:r>
      <w:proofErr w:type="spellEnd"/>
      <w:r w:rsidR="00786737">
        <w:rPr>
          <w:rFonts w:ascii="Times New Roman" w:hAnsi="Times New Roman" w:cs="Times New Roman"/>
        </w:rPr>
        <w:t xml:space="preserve"> of that type</w:t>
      </w:r>
      <w:r w:rsidR="000656F4">
        <w:rPr>
          <w:rFonts w:ascii="Times New Roman" w:hAnsi="Times New Roman" w:cs="Times New Roman"/>
        </w:rPr>
        <w:t>, by noting which parameters and constants are involved</w:t>
      </w:r>
      <w:r w:rsidR="00413777">
        <w:rPr>
          <w:rFonts w:ascii="Times New Roman" w:hAnsi="Times New Roman" w:cs="Times New Roman"/>
        </w:rPr>
        <w:t xml:space="preserve"> (taking the constants as coefficients of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4</m:t>
            </m:r>
          </m:den>
        </m:f>
      </m:oMath>
      <w:r w:rsidR="00646B02">
        <w:rPr>
          <w:rFonts w:ascii="Times New Roman" w:eastAsiaTheme="minorEastAsia" w:hAnsi="Times New Roman" w:cs="Times New Roman"/>
        </w:rPr>
        <w:t xml:space="preserve">, such that they are integers in the range </w:t>
      </w:r>
      <m:oMath>
        <m:r>
          <w:rPr>
            <w:rFonts w:ascii="Cambria Math" w:eastAsiaTheme="minorEastAsia" w:hAnsi="Cambria Math" w:cs="Times New Roman"/>
          </w:rPr>
          <m:t>[0,7)</m:t>
        </m:r>
      </m:oMath>
      <w:r w:rsidR="00413777">
        <w:rPr>
          <w:rFonts w:ascii="Times New Roman" w:hAnsi="Times New Roman" w:cs="Times New Roman"/>
        </w:rPr>
        <w:t>)</w:t>
      </w:r>
      <w:r w:rsidR="00786737">
        <w:rPr>
          <w:rFonts w:ascii="Times New Roman" w:hAnsi="Times New Roman" w:cs="Times New Roman"/>
        </w:rPr>
        <w:t>.</w:t>
      </w:r>
      <w:r w:rsidR="000656F4">
        <w:rPr>
          <w:rFonts w:ascii="Times New Roman" w:hAnsi="Times New Roman" w:cs="Times New Roman"/>
        </w:rPr>
        <w:t xml:space="preserve"> In </w:t>
      </w:r>
      <w:r w:rsidR="00016B59">
        <w:rPr>
          <w:rFonts w:ascii="Times New Roman" w:hAnsi="Times New Roman" w:cs="Times New Roman"/>
        </w:rPr>
        <w:t xml:space="preserve">this way, </w:t>
      </w:r>
      <w:r w:rsidR="00DA7AFB">
        <w:rPr>
          <w:rFonts w:ascii="Times New Roman" w:hAnsi="Times New Roman" w:cs="Times New Roman"/>
        </w:rPr>
        <w:t xml:space="preserve">node-type </w:t>
      </w:r>
      <w:proofErr w:type="spellStart"/>
      <w:r w:rsidR="00DA7AFB">
        <w:rPr>
          <w:rFonts w:ascii="Times New Roman" w:hAnsi="Times New Roman" w:cs="Times New Roman"/>
        </w:rPr>
        <w:t>subterms</w:t>
      </w:r>
      <w:proofErr w:type="spellEnd"/>
      <w:r w:rsidR="00DA7AFB">
        <w:rPr>
          <w:rFonts w:ascii="Times New Roman" w:hAnsi="Times New Roman" w:cs="Times New Roman"/>
        </w:rPr>
        <w:t xml:space="preserve"> can be record</w:t>
      </w:r>
      <w:r w:rsidR="00F30854">
        <w:rPr>
          <w:rFonts w:ascii="Times New Roman" w:hAnsi="Times New Roman" w:cs="Times New Roman"/>
        </w:rPr>
        <w:t xml:space="preserve">ed </w:t>
      </w:r>
      <w:r w:rsidR="00621047">
        <w:rPr>
          <w:rFonts w:ascii="Times New Roman" w:hAnsi="Times New Roman" w:cs="Times New Roman"/>
        </w:rPr>
        <w:t xml:space="preserve">by simply flagging which parameters are included in its exponential, as well as noting its constant factor. </w:t>
      </w:r>
      <w:r w:rsidR="00657976">
        <w:rPr>
          <w:rFonts w:ascii="Times New Roman" w:hAnsi="Times New Roman" w:cs="Times New Roman"/>
        </w:rPr>
        <w:t xml:space="preserve">Consider, for example, within </w:t>
      </w:r>
      <w:r w:rsidR="00255F86">
        <w:rPr>
          <w:rFonts w:ascii="Times New Roman" w:hAnsi="Times New Roman" w:cs="Times New Roman"/>
        </w:rPr>
        <w:t>a system of 4 parameters,</w:t>
      </w:r>
      <w:r w:rsidR="00EC673D">
        <w:rPr>
          <w:rFonts w:ascii="Times New Roman" w:hAnsi="Times New Roman" w:cs="Times New Roman"/>
        </w:rPr>
        <w:t xml:space="preserve"> a term consisting of two node-type </w:t>
      </w:r>
      <w:proofErr w:type="spellStart"/>
      <w:r w:rsidR="00EC673D">
        <w:rPr>
          <w:rFonts w:ascii="Times New Roman" w:hAnsi="Times New Roman" w:cs="Times New Roman"/>
        </w:rPr>
        <w:t>subterms</w:t>
      </w:r>
      <w:proofErr w:type="spellEnd"/>
      <w:r w:rsidR="00EC673D">
        <w:rPr>
          <w:rFonts w:ascii="Times New Roman" w:hAnsi="Times New Roman" w:cs="Times New Roman"/>
        </w:rPr>
        <w:t xml:space="preserve">, </w:t>
      </w:r>
      <m:oMath>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4</m:t>
                    </m:r>
                  </m:den>
                </m:f>
                <m:r>
                  <w:rPr>
                    <w:rFonts w:ascii="Cambria Math" w:eastAsiaTheme="minorEastAsia" w:hAnsi="Cambria Math" w:cs="Times New Roman"/>
                  </w:rPr>
                  <m:t>+(α⨁β)</m:t>
                </m:r>
              </m:e>
            </m:d>
          </m:sup>
        </m:sSup>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iπ</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4</m:t>
                    </m:r>
                  </m:den>
                </m:f>
                <m:r>
                  <w:rPr>
                    <w:rFonts w:ascii="Cambria Math" w:eastAsiaTheme="minorEastAsia" w:hAnsi="Cambria Math" w:cs="Times New Roman"/>
                  </w:rPr>
                  <m:t>+(β</m:t>
                </m:r>
                <m:nary>
                  <m:naryPr>
                    <m:chr m:val="⨁"/>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γ</m:t>
                    </m:r>
                  </m:e>
                </m:nary>
                <m:nary>
                  <m:naryPr>
                    <m:chr m:val="⨁"/>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δ</m:t>
                    </m:r>
                  </m:e>
                </m:nary>
                <m:r>
                  <w:rPr>
                    <w:rFonts w:ascii="Cambria Math" w:eastAsiaTheme="minorEastAsia" w:hAnsi="Cambria Math" w:cs="Times New Roman"/>
                  </w:rPr>
                  <m:t>)</m:t>
                </m:r>
              </m:e>
            </m:d>
          </m:sup>
        </m:sSup>
        <m:r>
          <w:rPr>
            <w:rFonts w:ascii="Cambria Math" w:eastAsiaTheme="minorEastAsia" w:hAnsi="Cambria Math" w:cs="Times New Roman"/>
          </w:rPr>
          <m:t>)</m:t>
        </m:r>
      </m:oMath>
      <w:r w:rsidR="00164150">
        <w:rPr>
          <w:rFonts w:ascii="Times New Roman" w:eastAsiaTheme="minorEastAsia" w:hAnsi="Times New Roman" w:cs="Times New Roman"/>
        </w:rPr>
        <w:t>, among other subterm types (which can be ignored for now)</w:t>
      </w:r>
      <w:r w:rsidR="00657976">
        <w:rPr>
          <w:rFonts w:ascii="Times New Roman" w:hAnsi="Times New Roman" w:cs="Times New Roman"/>
        </w:rPr>
        <w:t xml:space="preserve">. The node-type </w:t>
      </w:r>
      <w:proofErr w:type="spellStart"/>
      <w:r w:rsidR="00657976">
        <w:rPr>
          <w:rFonts w:ascii="Times New Roman" w:hAnsi="Times New Roman" w:cs="Times New Roman"/>
        </w:rPr>
        <w:t>subterm</w:t>
      </w:r>
      <w:proofErr w:type="spellEnd"/>
      <w:r w:rsidR="00657976">
        <w:rPr>
          <w:rFonts w:ascii="Times New Roman" w:hAnsi="Times New Roman" w:cs="Times New Roman"/>
        </w:rPr>
        <w:t xml:space="preserve"> data for this term</w:t>
      </w:r>
      <w:r w:rsidR="00EC673D">
        <w:rPr>
          <w:rFonts w:ascii="Times New Roman" w:hAnsi="Times New Roman" w:cs="Times New Roman"/>
        </w:rPr>
        <w:t xml:space="preserve"> may be</w:t>
      </w:r>
      <w:r w:rsidR="00657976">
        <w:rPr>
          <w:rFonts w:ascii="Times New Roman" w:hAnsi="Times New Roman" w:cs="Times New Roman"/>
        </w:rPr>
        <w:t xml:space="preserve"> represented as follows:</w:t>
      </w:r>
    </w:p>
    <w:tbl>
      <w:tblPr>
        <w:tblStyle w:val="TableGrid"/>
        <w:tblW w:w="5000" w:type="pct"/>
        <w:tblInd w:w="0" w:type="dxa"/>
        <w:tblLook w:val="04A0" w:firstRow="1" w:lastRow="0" w:firstColumn="1" w:lastColumn="0" w:noHBand="0" w:noVBand="1"/>
      </w:tblPr>
      <w:tblGrid>
        <w:gridCol w:w="1802"/>
        <w:gridCol w:w="1804"/>
        <w:gridCol w:w="1804"/>
        <w:gridCol w:w="1803"/>
        <w:gridCol w:w="1803"/>
      </w:tblGrid>
      <w:tr w:rsidR="00511C79" w14:paraId="34B5B9C9" w14:textId="77777777" w:rsidTr="00511C79">
        <w:tc>
          <w:tcPr>
            <w:tcW w:w="999" w:type="pct"/>
            <w:shd w:val="clear" w:color="auto" w:fill="D9D9D9" w:themeFill="background1" w:themeFillShade="D9"/>
          </w:tcPr>
          <w:p w14:paraId="3035EC1C" w14:textId="3C0B6631" w:rsidR="00511C79" w:rsidRDefault="00511C79" w:rsidP="00127B44">
            <w:pPr>
              <w:jc w:val="center"/>
              <w:rPr>
                <w:rFonts w:ascii="Times New Roman" w:hAnsi="Times New Roman" w:cs="Times New Roman"/>
              </w:rPr>
            </w:pPr>
            <w:r w:rsidRPr="004E21DE">
              <w:rPr>
                <w:rFonts w:ascii="Cambria Math" w:eastAsiaTheme="minorEastAsia" w:hAnsi="Cambria Math" w:cs="Times New Roman"/>
              </w:rPr>
              <w:t>C</w:t>
            </w:r>
          </w:p>
        </w:tc>
        <w:tc>
          <w:tcPr>
            <w:tcW w:w="1000" w:type="pct"/>
            <w:shd w:val="clear" w:color="auto" w:fill="D9D9D9" w:themeFill="background1" w:themeFillShade="D9"/>
          </w:tcPr>
          <w:p w14:paraId="1FAFC5B1" w14:textId="1C5C3FCB" w:rsidR="00511C79" w:rsidRDefault="00511C79" w:rsidP="00127B44">
            <w:pPr>
              <w:jc w:val="center"/>
              <w:rPr>
                <w:rFonts w:ascii="Times New Roman" w:hAnsi="Times New Roman" w:cs="Times New Roman"/>
              </w:rPr>
            </w:pPr>
            <w:r w:rsidRPr="004E21DE">
              <w:rPr>
                <w:rFonts w:ascii="Cambria Math" w:eastAsiaTheme="minorEastAsia" w:hAnsi="Cambria Math" w:cs="Times New Roman"/>
              </w:rPr>
              <w:t>α</w:t>
            </w:r>
          </w:p>
        </w:tc>
        <w:tc>
          <w:tcPr>
            <w:tcW w:w="1000" w:type="pct"/>
            <w:shd w:val="clear" w:color="auto" w:fill="D9D9D9" w:themeFill="background1" w:themeFillShade="D9"/>
          </w:tcPr>
          <w:p w14:paraId="353FD0C6" w14:textId="1A0807FE" w:rsidR="00511C79" w:rsidRDefault="00511C79" w:rsidP="00127B44">
            <w:pPr>
              <w:jc w:val="center"/>
              <w:rPr>
                <w:rFonts w:ascii="Times New Roman" w:hAnsi="Times New Roman" w:cs="Times New Roman"/>
              </w:rPr>
            </w:pPr>
            <w:r w:rsidRPr="004E21DE">
              <w:rPr>
                <w:rFonts w:ascii="Cambria Math" w:eastAsiaTheme="minorEastAsia" w:hAnsi="Cambria Math" w:cs="Times New Roman"/>
              </w:rPr>
              <w:t>β</w:t>
            </w:r>
          </w:p>
        </w:tc>
        <w:tc>
          <w:tcPr>
            <w:tcW w:w="1000" w:type="pct"/>
            <w:shd w:val="clear" w:color="auto" w:fill="D9D9D9" w:themeFill="background1" w:themeFillShade="D9"/>
          </w:tcPr>
          <w:p w14:paraId="6C38FB9E" w14:textId="41276C6C" w:rsidR="00511C79" w:rsidRDefault="00511C79" w:rsidP="00127B44">
            <w:pPr>
              <w:jc w:val="center"/>
              <w:rPr>
                <w:rFonts w:ascii="Times New Roman" w:hAnsi="Times New Roman" w:cs="Times New Roman"/>
              </w:rPr>
            </w:pPr>
            <w:r w:rsidRPr="004E21DE">
              <w:rPr>
                <w:rFonts w:ascii="Cambria Math" w:eastAsiaTheme="minorEastAsia" w:hAnsi="Cambria Math" w:cs="Times New Roman"/>
              </w:rPr>
              <w:t>γ</w:t>
            </w:r>
          </w:p>
        </w:tc>
        <w:tc>
          <w:tcPr>
            <w:tcW w:w="1000" w:type="pct"/>
            <w:shd w:val="clear" w:color="auto" w:fill="D9D9D9" w:themeFill="background1" w:themeFillShade="D9"/>
          </w:tcPr>
          <w:p w14:paraId="6119C55F" w14:textId="20773A36" w:rsidR="00511C79" w:rsidRDefault="00511C79" w:rsidP="00127B44">
            <w:pPr>
              <w:jc w:val="center"/>
              <w:rPr>
                <w:rFonts w:ascii="Times New Roman" w:hAnsi="Times New Roman" w:cs="Times New Roman"/>
              </w:rPr>
            </w:pPr>
            <w:r w:rsidRPr="004E21DE">
              <w:rPr>
                <w:rFonts w:ascii="Cambria Math" w:eastAsiaTheme="minorEastAsia" w:hAnsi="Cambria Math" w:cs="Times New Roman"/>
              </w:rPr>
              <w:t>δ</w:t>
            </w:r>
          </w:p>
        </w:tc>
      </w:tr>
      <w:tr w:rsidR="00511C79" w14:paraId="7A247946" w14:textId="77777777" w:rsidTr="00511C79">
        <w:tc>
          <w:tcPr>
            <w:tcW w:w="999" w:type="pct"/>
          </w:tcPr>
          <w:p w14:paraId="6AD225A4" w14:textId="5E1231C5" w:rsidR="00511C79" w:rsidRPr="00413777" w:rsidRDefault="00413777" w:rsidP="00127B44">
            <w:pPr>
              <w:jc w:val="center"/>
              <w:rPr>
                <w:rFonts w:ascii="Times New Roman" w:hAnsi="Times New Roman" w:cs="Times New Roman"/>
              </w:rPr>
            </w:pPr>
            <w:r w:rsidRPr="00413777">
              <w:rPr>
                <w:rFonts w:ascii="Cambria Math" w:eastAsiaTheme="minorEastAsia" w:hAnsi="Cambria Math" w:cs="Times New Roman"/>
              </w:rPr>
              <w:t>2</w:t>
            </w:r>
          </w:p>
        </w:tc>
        <w:tc>
          <w:tcPr>
            <w:tcW w:w="1000" w:type="pct"/>
          </w:tcPr>
          <w:p w14:paraId="1AFAE23E" w14:textId="1AE7FF93" w:rsidR="00511C79" w:rsidRDefault="00511C79" w:rsidP="00127B44">
            <w:pPr>
              <w:jc w:val="center"/>
              <w:rPr>
                <w:rFonts w:ascii="Times New Roman" w:hAnsi="Times New Roman" w:cs="Times New Roman"/>
              </w:rPr>
            </w:pPr>
            <w:r>
              <w:rPr>
                <w:rFonts w:ascii="Cambria Math" w:eastAsiaTheme="minorEastAsia" w:hAnsi="Cambria Math" w:cs="Times New Roman"/>
              </w:rPr>
              <w:t>1</w:t>
            </w:r>
          </w:p>
        </w:tc>
        <w:tc>
          <w:tcPr>
            <w:tcW w:w="1000" w:type="pct"/>
          </w:tcPr>
          <w:p w14:paraId="25C61A19" w14:textId="51445BB4" w:rsidR="00511C79" w:rsidRDefault="00511C79" w:rsidP="00127B44">
            <w:pPr>
              <w:jc w:val="center"/>
              <w:rPr>
                <w:rFonts w:ascii="Times New Roman" w:hAnsi="Times New Roman" w:cs="Times New Roman"/>
              </w:rPr>
            </w:pPr>
            <w:r>
              <w:rPr>
                <w:rFonts w:ascii="Cambria Math" w:eastAsiaTheme="minorEastAsia" w:hAnsi="Cambria Math" w:cs="Times New Roman"/>
              </w:rPr>
              <w:t>1</w:t>
            </w:r>
          </w:p>
        </w:tc>
        <w:tc>
          <w:tcPr>
            <w:tcW w:w="1000" w:type="pct"/>
          </w:tcPr>
          <w:p w14:paraId="3BE4060D" w14:textId="467EF629" w:rsidR="00511C79" w:rsidRDefault="00511C79" w:rsidP="00127B44">
            <w:pPr>
              <w:jc w:val="center"/>
              <w:rPr>
                <w:rFonts w:ascii="Times New Roman" w:hAnsi="Times New Roman" w:cs="Times New Roman"/>
              </w:rPr>
            </w:pPr>
            <w:r>
              <w:rPr>
                <w:rFonts w:ascii="Cambria Math" w:eastAsiaTheme="minorEastAsia" w:hAnsi="Cambria Math" w:cs="Times New Roman"/>
              </w:rPr>
              <w:t>0</w:t>
            </w:r>
          </w:p>
        </w:tc>
        <w:tc>
          <w:tcPr>
            <w:tcW w:w="1000" w:type="pct"/>
          </w:tcPr>
          <w:p w14:paraId="35C8F9D0" w14:textId="0FB660B5" w:rsidR="00511C79" w:rsidRDefault="00511C79" w:rsidP="00127B44">
            <w:pPr>
              <w:jc w:val="center"/>
              <w:rPr>
                <w:rFonts w:ascii="Times New Roman" w:hAnsi="Times New Roman" w:cs="Times New Roman"/>
              </w:rPr>
            </w:pPr>
            <w:r>
              <w:rPr>
                <w:rFonts w:ascii="Cambria Math" w:eastAsiaTheme="minorEastAsia" w:hAnsi="Cambria Math" w:cs="Times New Roman"/>
              </w:rPr>
              <w:t>0</w:t>
            </w:r>
          </w:p>
        </w:tc>
      </w:tr>
      <w:tr w:rsidR="00511C79" w14:paraId="35AF21EA" w14:textId="77777777" w:rsidTr="00511C79">
        <w:tc>
          <w:tcPr>
            <w:tcW w:w="999" w:type="pct"/>
          </w:tcPr>
          <w:p w14:paraId="0A8F7E77" w14:textId="1E1317D1" w:rsidR="00511C79" w:rsidRPr="00413777" w:rsidRDefault="00413777" w:rsidP="00127B44">
            <w:pPr>
              <w:jc w:val="center"/>
              <w:rPr>
                <w:rFonts w:ascii="Times New Roman" w:hAnsi="Times New Roman" w:cs="Times New Roman"/>
              </w:rPr>
            </w:pPr>
            <w:r w:rsidRPr="00413777">
              <w:rPr>
                <w:rFonts w:ascii="Cambria Math" w:eastAsiaTheme="minorEastAsia" w:hAnsi="Cambria Math" w:cs="Times New Roman"/>
              </w:rPr>
              <w:t>4</w:t>
            </w:r>
          </w:p>
        </w:tc>
        <w:tc>
          <w:tcPr>
            <w:tcW w:w="1000" w:type="pct"/>
          </w:tcPr>
          <w:p w14:paraId="3DF34471" w14:textId="0AF08606" w:rsidR="00511C79" w:rsidRDefault="00511C79" w:rsidP="00127B44">
            <w:pPr>
              <w:jc w:val="center"/>
              <w:rPr>
                <w:rFonts w:ascii="Times New Roman" w:hAnsi="Times New Roman" w:cs="Times New Roman"/>
              </w:rPr>
            </w:pPr>
            <w:r>
              <w:rPr>
                <w:rFonts w:ascii="Cambria Math" w:eastAsiaTheme="minorEastAsia" w:hAnsi="Cambria Math" w:cs="Times New Roman"/>
              </w:rPr>
              <w:t>0</w:t>
            </w:r>
          </w:p>
        </w:tc>
        <w:tc>
          <w:tcPr>
            <w:tcW w:w="1000" w:type="pct"/>
          </w:tcPr>
          <w:p w14:paraId="38957925" w14:textId="48523ED0" w:rsidR="00511C79" w:rsidRDefault="00511C79" w:rsidP="00127B44">
            <w:pPr>
              <w:jc w:val="center"/>
              <w:rPr>
                <w:rFonts w:ascii="Times New Roman" w:hAnsi="Times New Roman" w:cs="Times New Roman"/>
              </w:rPr>
            </w:pPr>
            <w:r>
              <w:rPr>
                <w:rFonts w:ascii="Cambria Math" w:eastAsiaTheme="minorEastAsia" w:hAnsi="Cambria Math" w:cs="Times New Roman"/>
              </w:rPr>
              <w:t>1</w:t>
            </w:r>
          </w:p>
        </w:tc>
        <w:tc>
          <w:tcPr>
            <w:tcW w:w="1000" w:type="pct"/>
          </w:tcPr>
          <w:p w14:paraId="59554EF7" w14:textId="164098F7" w:rsidR="00511C79" w:rsidRDefault="00511C79" w:rsidP="00127B44">
            <w:pPr>
              <w:jc w:val="center"/>
              <w:rPr>
                <w:rFonts w:ascii="Times New Roman" w:hAnsi="Times New Roman" w:cs="Times New Roman"/>
              </w:rPr>
            </w:pPr>
            <w:r>
              <w:rPr>
                <w:rFonts w:ascii="Cambria Math" w:eastAsiaTheme="minorEastAsia" w:hAnsi="Cambria Math" w:cs="Times New Roman"/>
              </w:rPr>
              <w:t>1</w:t>
            </w:r>
          </w:p>
        </w:tc>
        <w:tc>
          <w:tcPr>
            <w:tcW w:w="1000" w:type="pct"/>
          </w:tcPr>
          <w:p w14:paraId="38C3415B" w14:textId="473908AF" w:rsidR="00511C79" w:rsidRDefault="00511C79" w:rsidP="00127B44">
            <w:pPr>
              <w:jc w:val="center"/>
              <w:rPr>
                <w:rFonts w:ascii="Times New Roman" w:hAnsi="Times New Roman" w:cs="Times New Roman"/>
              </w:rPr>
            </w:pPr>
            <w:r>
              <w:rPr>
                <w:rFonts w:ascii="Cambria Math" w:eastAsiaTheme="minorEastAsia" w:hAnsi="Cambria Math" w:cs="Times New Roman"/>
              </w:rPr>
              <w:t>1</w:t>
            </w:r>
          </w:p>
        </w:tc>
      </w:tr>
    </w:tbl>
    <w:p w14:paraId="047139AC" w14:textId="77777777" w:rsidR="00851054" w:rsidRDefault="00851054" w:rsidP="00C40EC9">
      <w:pPr>
        <w:jc w:val="both"/>
        <w:rPr>
          <w:rFonts w:ascii="Times New Roman" w:hAnsi="Times New Roman" w:cs="Times New Roman"/>
        </w:rPr>
      </w:pPr>
    </w:p>
    <w:p w14:paraId="7F425984" w14:textId="23780243" w:rsidR="00851054" w:rsidRPr="002B4382" w:rsidRDefault="00851054" w:rsidP="00C40EC9">
      <w:pPr>
        <w:jc w:val="both"/>
        <w:rPr>
          <w:rFonts w:ascii="Times New Roman" w:hAnsi="Times New Roman" w:cs="Times New Roman"/>
        </w:rPr>
      </w:pPr>
      <w:r w:rsidRPr="002B4382">
        <w:rPr>
          <w:rFonts w:ascii="Times New Roman" w:hAnsi="Times New Roman" w:cs="Times New Roman"/>
        </w:rPr>
        <w:t xml:space="preserve">Furthermore, to maximise parallelism, for each </w:t>
      </w:r>
      <w:proofErr w:type="spellStart"/>
      <w:r w:rsidRPr="002B4382">
        <w:rPr>
          <w:rFonts w:ascii="Times New Roman" w:hAnsi="Times New Roman" w:cs="Times New Roman"/>
        </w:rPr>
        <w:t>subterm</w:t>
      </w:r>
      <w:proofErr w:type="spellEnd"/>
      <w:r w:rsidRPr="002B4382">
        <w:rPr>
          <w:rFonts w:ascii="Times New Roman" w:hAnsi="Times New Roman" w:cs="Times New Roman"/>
        </w:rPr>
        <w:t xml:space="preserve"> type, it is ideal to have the same number of such </w:t>
      </w:r>
      <w:proofErr w:type="spellStart"/>
      <w:r w:rsidRPr="002B4382">
        <w:rPr>
          <w:rFonts w:ascii="Times New Roman" w:hAnsi="Times New Roman" w:cs="Times New Roman"/>
        </w:rPr>
        <w:t>subterms</w:t>
      </w:r>
      <w:proofErr w:type="spellEnd"/>
      <w:r w:rsidRPr="002B4382">
        <w:rPr>
          <w:rFonts w:ascii="Times New Roman" w:hAnsi="Times New Roman" w:cs="Times New Roman"/>
        </w:rPr>
        <w:t xml:space="preserve"> within each term. As this is not naturally the case, it will be artificially enforced padding out all terms with dummy </w:t>
      </w:r>
      <w:proofErr w:type="spellStart"/>
      <w:r w:rsidRPr="002B4382">
        <w:rPr>
          <w:rFonts w:ascii="Times New Roman" w:hAnsi="Times New Roman" w:cs="Times New Roman"/>
        </w:rPr>
        <w:t>subterms</w:t>
      </w:r>
      <w:proofErr w:type="spellEnd"/>
      <w:r w:rsidRPr="002B4382">
        <w:rPr>
          <w:rFonts w:ascii="Times New Roman" w:hAnsi="Times New Roman" w:cs="Times New Roman"/>
        </w:rPr>
        <w:t xml:space="preserve"> (that effectively act as a multiplication by unity) such that all are of equal length, for each type of </w:t>
      </w:r>
      <w:proofErr w:type="spellStart"/>
      <w:r w:rsidRPr="002B4382">
        <w:rPr>
          <w:rFonts w:ascii="Times New Roman" w:hAnsi="Times New Roman" w:cs="Times New Roman"/>
        </w:rPr>
        <w:t>subterm</w:t>
      </w:r>
      <w:proofErr w:type="spellEnd"/>
      <w:r w:rsidRPr="002B4382">
        <w:rPr>
          <w:rFonts w:ascii="Times New Roman" w:hAnsi="Times New Roman" w:cs="Times New Roman"/>
        </w:rPr>
        <w:t xml:space="preserve">. For instance, consider a scalar that is made up of 3 terms – with 2, 1, and 3 node-type </w:t>
      </w:r>
      <w:proofErr w:type="spellStart"/>
      <w:r w:rsidRPr="002B4382">
        <w:rPr>
          <w:rFonts w:ascii="Times New Roman" w:hAnsi="Times New Roman" w:cs="Times New Roman"/>
        </w:rPr>
        <w:t>subterms</w:t>
      </w:r>
      <w:proofErr w:type="spellEnd"/>
      <w:r w:rsidRPr="002B4382">
        <w:rPr>
          <w:rFonts w:ascii="Times New Roman" w:hAnsi="Times New Roman" w:cs="Times New Roman"/>
        </w:rPr>
        <w:t xml:space="preserve"> respectively. The first term could be padded with one extra dummy node-type </w:t>
      </w:r>
      <w:proofErr w:type="spellStart"/>
      <w:r w:rsidRPr="002B4382">
        <w:rPr>
          <w:rFonts w:ascii="Times New Roman" w:hAnsi="Times New Roman" w:cs="Times New Roman"/>
        </w:rPr>
        <w:t>subterm</w:t>
      </w:r>
      <w:proofErr w:type="spellEnd"/>
      <w:r w:rsidRPr="002B4382">
        <w:rPr>
          <w:rFonts w:ascii="Times New Roman" w:hAnsi="Times New Roman" w:cs="Times New Roman"/>
        </w:rPr>
        <w:t xml:space="preserve">, and likewise the second term could be padded with two extra such dummy </w:t>
      </w:r>
      <w:proofErr w:type="spellStart"/>
      <w:r w:rsidRPr="002B4382">
        <w:rPr>
          <w:rFonts w:ascii="Times New Roman" w:hAnsi="Times New Roman" w:cs="Times New Roman"/>
        </w:rPr>
        <w:t>subterms</w:t>
      </w:r>
      <w:proofErr w:type="spellEnd"/>
      <w:r w:rsidRPr="002B4382">
        <w:rPr>
          <w:rFonts w:ascii="Times New Roman" w:hAnsi="Times New Roman" w:cs="Times New Roman"/>
        </w:rPr>
        <w:t xml:space="preserve">. This way all 3 terms will have the same number of node-type </w:t>
      </w:r>
      <w:proofErr w:type="spellStart"/>
      <w:r w:rsidRPr="002B4382">
        <w:rPr>
          <w:rFonts w:ascii="Times New Roman" w:hAnsi="Times New Roman" w:cs="Times New Roman"/>
        </w:rPr>
        <w:t>subterms</w:t>
      </w:r>
      <w:proofErr w:type="spellEnd"/>
      <w:r w:rsidRPr="002B4382">
        <w:rPr>
          <w:rFonts w:ascii="Times New Roman" w:hAnsi="Times New Roman" w:cs="Times New Roman"/>
        </w:rPr>
        <w:t xml:space="preserve"> (namely 3).</w:t>
      </w:r>
    </w:p>
    <w:p w14:paraId="21442B91" w14:textId="5808B773" w:rsidR="00297140" w:rsidRPr="00DA30F3" w:rsidRDefault="00152C43" w:rsidP="00C40EC9">
      <w:pPr>
        <w:jc w:val="both"/>
        <w:rPr>
          <w:rFonts w:ascii="Times New Roman" w:hAnsi="Times New Roman" w:cs="Times New Roman"/>
        </w:rPr>
      </w:pPr>
      <w:r w:rsidRPr="00DA30F3">
        <w:rPr>
          <w:rFonts w:ascii="Times New Roman" w:hAnsi="Times New Roman" w:cs="Times New Roman"/>
        </w:rPr>
        <w:t xml:space="preserve">With padding to ensure all terms have the same number of node-type </w:t>
      </w:r>
      <w:proofErr w:type="spellStart"/>
      <w:r w:rsidRPr="00DA30F3">
        <w:rPr>
          <w:rFonts w:ascii="Times New Roman" w:hAnsi="Times New Roman" w:cs="Times New Roman"/>
        </w:rPr>
        <w:t>subterms</w:t>
      </w:r>
      <w:proofErr w:type="spellEnd"/>
      <w:r w:rsidRPr="00DA30F3">
        <w:rPr>
          <w:rFonts w:ascii="Times New Roman" w:hAnsi="Times New Roman" w:cs="Times New Roman"/>
        </w:rPr>
        <w:t>, the rows of node-type data for each respective term may be stacked into one array</w:t>
      </w:r>
      <w:r w:rsidR="00D3074E">
        <w:rPr>
          <w:rFonts w:ascii="Times New Roman" w:hAnsi="Times New Roman" w:cs="Times New Roman"/>
        </w:rPr>
        <w:t xml:space="preserve">, as in the following example of 3 terms (respectively with 2, 1, and 3 node-type </w:t>
      </w:r>
      <w:proofErr w:type="spellStart"/>
      <w:r w:rsidR="00D3074E">
        <w:rPr>
          <w:rFonts w:ascii="Times New Roman" w:hAnsi="Times New Roman" w:cs="Times New Roman"/>
        </w:rPr>
        <w:t>subterms</w:t>
      </w:r>
      <w:proofErr w:type="spellEnd"/>
      <w:r w:rsidR="00D3074E">
        <w:rPr>
          <w:rFonts w:ascii="Times New Roman" w:hAnsi="Times New Roman" w:cs="Times New Roman"/>
        </w:rPr>
        <w:t>)</w:t>
      </w:r>
      <w:r w:rsidR="004047CE">
        <w:rPr>
          <w:rFonts w:ascii="Times New Roman" w:hAnsi="Times New Roman" w:cs="Times New Roman"/>
        </w:rPr>
        <w:t xml:space="preserve">. Note that </w:t>
      </w:r>
      <w:r w:rsidR="00A3488C">
        <w:rPr>
          <w:rFonts w:ascii="Times New Roman" w:hAnsi="Times New Roman" w:cs="Times New Roman"/>
        </w:rPr>
        <w:t>an additional column is included</w:t>
      </w:r>
      <w:r w:rsidR="00476580">
        <w:rPr>
          <w:rFonts w:ascii="Times New Roman" w:hAnsi="Times New Roman" w:cs="Times New Roman"/>
        </w:rPr>
        <w:t xml:space="preserve"> to the left. This records whether the row is an actual </w:t>
      </w:r>
      <w:proofErr w:type="spellStart"/>
      <w:r w:rsidR="00476580">
        <w:rPr>
          <w:rFonts w:ascii="Times New Roman" w:hAnsi="Times New Roman" w:cs="Times New Roman"/>
        </w:rPr>
        <w:t>subterm</w:t>
      </w:r>
      <w:proofErr w:type="spellEnd"/>
      <w:r w:rsidR="00476580">
        <w:rPr>
          <w:rFonts w:ascii="Times New Roman" w:hAnsi="Times New Roman" w:cs="Times New Roman"/>
        </w:rPr>
        <w:t xml:space="preserve"> to be processed (in which case this column is set to 1) or a dummy </w:t>
      </w:r>
      <w:proofErr w:type="spellStart"/>
      <w:r w:rsidR="00476580">
        <w:rPr>
          <w:rFonts w:ascii="Times New Roman" w:hAnsi="Times New Roman" w:cs="Times New Roman"/>
        </w:rPr>
        <w:t>subterm</w:t>
      </w:r>
      <w:proofErr w:type="spellEnd"/>
      <w:r w:rsidR="00476580">
        <w:rPr>
          <w:rFonts w:ascii="Times New Roman" w:hAnsi="Times New Roman" w:cs="Times New Roman"/>
        </w:rPr>
        <w:t xml:space="preserve"> added for padding (set to 0) which can be ignored</w:t>
      </w:r>
      <w:r w:rsidR="0062270A">
        <w:rPr>
          <w:rFonts w:ascii="Times New Roman" w:hAnsi="Times New Roman" w:cs="Times New Roman"/>
        </w:rPr>
        <w:t>.</w:t>
      </w:r>
      <w:r w:rsidR="00747C62">
        <w:rPr>
          <w:rFonts w:ascii="Times New Roman" w:hAnsi="Times New Roman" w:cs="Times New Roman"/>
        </w:rPr>
        <w:t xml:space="preserve"> </w:t>
      </w:r>
      <w:r w:rsidR="000C2A0E" w:rsidRPr="000C2A0E">
        <w:rPr>
          <w:rFonts w:ascii="Times New Roman" w:hAnsi="Times New Roman" w:cs="Times New Roman"/>
          <w:color w:val="FF0000"/>
          <w:highlight w:val="yellow"/>
        </w:rPr>
        <w:t xml:space="preserve">[Also mention that each </w:t>
      </w:r>
      <w:r w:rsidR="000C2A0E" w:rsidRPr="000C2A0E">
        <w:rPr>
          <w:rFonts w:ascii="Times New Roman" w:hAnsi="Times New Roman" w:cs="Times New Roman"/>
          <w:color w:val="FF0000"/>
          <w:highlight w:val="yellow"/>
        </w:rPr>
        <w:lastRenderedPageBreak/>
        <w:t>cell is an int – with a bracket to mention that the use of bits instead of bytes is discussed in a later section]</w:t>
      </w:r>
    </w:p>
    <w:tbl>
      <w:tblPr>
        <w:tblStyle w:val="TableGrid"/>
        <w:tblW w:w="5000" w:type="pct"/>
        <w:tblInd w:w="0" w:type="dxa"/>
        <w:tblLook w:val="04A0" w:firstRow="1" w:lastRow="0" w:firstColumn="1" w:lastColumn="0" w:noHBand="0" w:noVBand="1"/>
      </w:tblPr>
      <w:tblGrid>
        <w:gridCol w:w="1506"/>
        <w:gridCol w:w="1504"/>
        <w:gridCol w:w="1502"/>
        <w:gridCol w:w="1502"/>
        <w:gridCol w:w="1502"/>
        <w:gridCol w:w="1500"/>
      </w:tblGrid>
      <w:tr w:rsidR="00E95436" w14:paraId="6D01435A" w14:textId="77777777" w:rsidTr="003656EB">
        <w:tc>
          <w:tcPr>
            <w:tcW w:w="835" w:type="pct"/>
            <w:shd w:val="clear" w:color="auto" w:fill="D9D9D9" w:themeFill="background1" w:themeFillShade="D9"/>
          </w:tcPr>
          <w:p w14:paraId="5365808D" w14:textId="627841E9"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w:t>
            </w:r>
          </w:p>
        </w:tc>
        <w:tc>
          <w:tcPr>
            <w:tcW w:w="834" w:type="pct"/>
            <w:shd w:val="clear" w:color="auto" w:fill="D9D9D9" w:themeFill="background1" w:themeFillShade="D9"/>
          </w:tcPr>
          <w:p w14:paraId="78019608" w14:textId="3A857EA2" w:rsidR="00E95436" w:rsidRPr="00292BA4" w:rsidRDefault="00E95436" w:rsidP="004E21DE">
            <w:pPr>
              <w:jc w:val="center"/>
              <w:rPr>
                <w:rFonts w:ascii="Cambria Math" w:eastAsiaTheme="minorEastAsia" w:hAnsi="Cambria Math" w:cs="Times New Roman"/>
              </w:rPr>
            </w:pPr>
            <w:r w:rsidRPr="00292BA4">
              <w:rPr>
                <w:rFonts w:ascii="Cambria Math" w:eastAsiaTheme="minorEastAsia" w:hAnsi="Cambria Math" w:cs="Times New Roman"/>
              </w:rPr>
              <w:t>C</w:t>
            </w:r>
          </w:p>
        </w:tc>
        <w:tc>
          <w:tcPr>
            <w:tcW w:w="833" w:type="pct"/>
            <w:shd w:val="clear" w:color="auto" w:fill="D9D9D9" w:themeFill="background1" w:themeFillShade="D9"/>
          </w:tcPr>
          <w:p w14:paraId="6FE5B7ED" w14:textId="0F0DA1BB"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α</w:t>
            </w:r>
          </w:p>
        </w:tc>
        <w:tc>
          <w:tcPr>
            <w:tcW w:w="833" w:type="pct"/>
            <w:shd w:val="clear" w:color="auto" w:fill="D9D9D9" w:themeFill="background1" w:themeFillShade="D9"/>
          </w:tcPr>
          <w:p w14:paraId="5ACDE539" w14:textId="4F6E02B1"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β</w:t>
            </w:r>
          </w:p>
        </w:tc>
        <w:tc>
          <w:tcPr>
            <w:tcW w:w="833" w:type="pct"/>
            <w:shd w:val="clear" w:color="auto" w:fill="D9D9D9" w:themeFill="background1" w:themeFillShade="D9"/>
          </w:tcPr>
          <w:p w14:paraId="27DFABBA" w14:textId="219DC12E"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γ</w:t>
            </w:r>
          </w:p>
        </w:tc>
        <w:tc>
          <w:tcPr>
            <w:tcW w:w="833" w:type="pct"/>
            <w:shd w:val="clear" w:color="auto" w:fill="D9D9D9" w:themeFill="background1" w:themeFillShade="D9"/>
          </w:tcPr>
          <w:p w14:paraId="4ACBC740" w14:textId="773D9D21"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δ</w:t>
            </w:r>
          </w:p>
        </w:tc>
      </w:tr>
      <w:tr w:rsidR="003656EB" w14:paraId="4241F602" w14:textId="77777777" w:rsidTr="003656EB">
        <w:tc>
          <w:tcPr>
            <w:tcW w:w="835" w:type="pct"/>
          </w:tcPr>
          <w:p w14:paraId="6C8A0480" w14:textId="52A01A18" w:rsidR="003656EB" w:rsidRPr="003656EB" w:rsidRDefault="003656EB" w:rsidP="003656EB">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4" w:type="pct"/>
          </w:tcPr>
          <w:p w14:paraId="05DB9C7D" w14:textId="188C7385" w:rsidR="003656EB" w:rsidRPr="00292BA4" w:rsidRDefault="00292BA4" w:rsidP="003656EB">
            <w:pPr>
              <w:jc w:val="center"/>
              <w:rPr>
                <w:rFonts w:ascii="Cambria Math" w:eastAsiaTheme="minorEastAsia" w:hAnsi="Cambria Math" w:cs="Times New Roman"/>
              </w:rPr>
            </w:pPr>
            <w:r w:rsidRPr="00292BA4">
              <w:rPr>
                <w:rFonts w:ascii="Cambria Math" w:eastAsiaTheme="minorEastAsia" w:hAnsi="Cambria Math" w:cs="Times New Roman"/>
              </w:rPr>
              <w:t>2</w:t>
            </w:r>
          </w:p>
        </w:tc>
        <w:tc>
          <w:tcPr>
            <w:tcW w:w="833" w:type="pct"/>
          </w:tcPr>
          <w:p w14:paraId="550F0FCC" w14:textId="06EC6A13" w:rsidR="003656EB" w:rsidRPr="003656EB" w:rsidRDefault="003656EB" w:rsidP="003656EB">
            <w:pPr>
              <w:jc w:val="center"/>
              <w:rPr>
                <w:rFonts w:ascii="Cambria Math" w:eastAsiaTheme="minorEastAsia" w:hAnsi="Cambria Math" w:cs="Times New Roman"/>
              </w:rPr>
            </w:pPr>
            <w:r>
              <w:rPr>
                <w:rFonts w:ascii="Cambria Math" w:eastAsiaTheme="minorEastAsia" w:hAnsi="Cambria Math" w:cs="Times New Roman"/>
              </w:rPr>
              <w:t>1</w:t>
            </w:r>
          </w:p>
        </w:tc>
        <w:tc>
          <w:tcPr>
            <w:tcW w:w="833" w:type="pct"/>
          </w:tcPr>
          <w:p w14:paraId="3DDDDB47" w14:textId="4FE5DFD7" w:rsidR="003656EB" w:rsidRPr="003656EB" w:rsidRDefault="003656EB" w:rsidP="003656EB">
            <w:pPr>
              <w:jc w:val="center"/>
              <w:rPr>
                <w:rFonts w:ascii="Cambria Math" w:eastAsiaTheme="minorEastAsia" w:hAnsi="Cambria Math" w:cs="Times New Roman"/>
              </w:rPr>
            </w:pPr>
            <w:r>
              <w:rPr>
                <w:rFonts w:ascii="Cambria Math" w:eastAsiaTheme="minorEastAsia" w:hAnsi="Cambria Math" w:cs="Times New Roman"/>
              </w:rPr>
              <w:t>1</w:t>
            </w:r>
          </w:p>
        </w:tc>
        <w:tc>
          <w:tcPr>
            <w:tcW w:w="833" w:type="pct"/>
          </w:tcPr>
          <w:p w14:paraId="0332084A" w14:textId="7C1BA642" w:rsidR="003656EB" w:rsidRPr="003656EB" w:rsidRDefault="003656EB" w:rsidP="003656EB">
            <w:pPr>
              <w:jc w:val="center"/>
              <w:rPr>
                <w:rFonts w:ascii="Cambria Math" w:eastAsiaTheme="minorEastAsia" w:hAnsi="Cambria Math" w:cs="Times New Roman"/>
              </w:rPr>
            </w:pPr>
            <w:r>
              <w:rPr>
                <w:rFonts w:ascii="Cambria Math" w:eastAsiaTheme="minorEastAsia" w:hAnsi="Cambria Math" w:cs="Times New Roman"/>
              </w:rPr>
              <w:t>0</w:t>
            </w:r>
          </w:p>
        </w:tc>
        <w:tc>
          <w:tcPr>
            <w:tcW w:w="833" w:type="pct"/>
          </w:tcPr>
          <w:p w14:paraId="3174BC07" w14:textId="0AB70089" w:rsidR="003656EB" w:rsidRPr="003656EB" w:rsidRDefault="003656EB" w:rsidP="003656EB">
            <w:pPr>
              <w:jc w:val="center"/>
              <w:rPr>
                <w:rFonts w:ascii="Cambria Math" w:eastAsiaTheme="minorEastAsia" w:hAnsi="Cambria Math" w:cs="Times New Roman"/>
              </w:rPr>
            </w:pPr>
            <w:r>
              <w:rPr>
                <w:rFonts w:ascii="Cambria Math" w:eastAsiaTheme="minorEastAsia" w:hAnsi="Cambria Math" w:cs="Times New Roman"/>
              </w:rPr>
              <w:t>0</w:t>
            </w:r>
          </w:p>
        </w:tc>
      </w:tr>
      <w:tr w:rsidR="003656EB" w14:paraId="7EAD4F57" w14:textId="77777777" w:rsidTr="003656EB">
        <w:tc>
          <w:tcPr>
            <w:tcW w:w="835" w:type="pct"/>
          </w:tcPr>
          <w:p w14:paraId="561B7734" w14:textId="6315E7B4" w:rsidR="003656EB" w:rsidRPr="003656EB" w:rsidRDefault="003656EB" w:rsidP="003656EB">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4" w:type="pct"/>
          </w:tcPr>
          <w:p w14:paraId="76B8DEAD" w14:textId="1152AE58" w:rsidR="003656EB" w:rsidRPr="00292BA4" w:rsidRDefault="00292BA4" w:rsidP="003656EB">
            <w:pPr>
              <w:jc w:val="center"/>
              <w:rPr>
                <w:rFonts w:ascii="Cambria Math" w:eastAsiaTheme="minorEastAsia" w:hAnsi="Cambria Math" w:cs="Times New Roman"/>
              </w:rPr>
            </w:pPr>
            <w:r w:rsidRPr="00292BA4">
              <w:rPr>
                <w:rFonts w:ascii="Cambria Math" w:eastAsiaTheme="minorEastAsia" w:hAnsi="Cambria Math" w:cs="Times New Roman"/>
              </w:rPr>
              <w:t>4</w:t>
            </w:r>
          </w:p>
        </w:tc>
        <w:tc>
          <w:tcPr>
            <w:tcW w:w="833" w:type="pct"/>
          </w:tcPr>
          <w:p w14:paraId="2D439C6B" w14:textId="3D86382A" w:rsidR="003656EB" w:rsidRPr="003656EB" w:rsidRDefault="003656EB" w:rsidP="003656EB">
            <w:pPr>
              <w:jc w:val="center"/>
              <w:rPr>
                <w:rFonts w:ascii="Cambria Math" w:eastAsiaTheme="minorEastAsia" w:hAnsi="Cambria Math" w:cs="Times New Roman"/>
              </w:rPr>
            </w:pPr>
            <w:r>
              <w:rPr>
                <w:rFonts w:ascii="Cambria Math" w:eastAsiaTheme="minorEastAsia" w:hAnsi="Cambria Math" w:cs="Times New Roman"/>
              </w:rPr>
              <w:t>0</w:t>
            </w:r>
          </w:p>
        </w:tc>
        <w:tc>
          <w:tcPr>
            <w:tcW w:w="833" w:type="pct"/>
          </w:tcPr>
          <w:p w14:paraId="15D47B3B" w14:textId="73969846" w:rsidR="003656EB" w:rsidRPr="003656EB" w:rsidRDefault="003656EB" w:rsidP="003656EB">
            <w:pPr>
              <w:jc w:val="center"/>
              <w:rPr>
                <w:rFonts w:ascii="Cambria Math" w:eastAsiaTheme="minorEastAsia" w:hAnsi="Cambria Math" w:cs="Times New Roman"/>
              </w:rPr>
            </w:pPr>
            <w:r>
              <w:rPr>
                <w:rFonts w:ascii="Cambria Math" w:eastAsiaTheme="minorEastAsia" w:hAnsi="Cambria Math" w:cs="Times New Roman"/>
              </w:rPr>
              <w:t>1</w:t>
            </w:r>
          </w:p>
        </w:tc>
        <w:tc>
          <w:tcPr>
            <w:tcW w:w="833" w:type="pct"/>
          </w:tcPr>
          <w:p w14:paraId="13884F6B" w14:textId="42E54550" w:rsidR="003656EB" w:rsidRPr="003656EB" w:rsidRDefault="003656EB" w:rsidP="003656EB">
            <w:pPr>
              <w:jc w:val="center"/>
              <w:rPr>
                <w:rFonts w:ascii="Cambria Math" w:eastAsiaTheme="minorEastAsia" w:hAnsi="Cambria Math" w:cs="Times New Roman"/>
              </w:rPr>
            </w:pPr>
            <w:r>
              <w:rPr>
                <w:rFonts w:ascii="Cambria Math" w:eastAsiaTheme="minorEastAsia" w:hAnsi="Cambria Math" w:cs="Times New Roman"/>
              </w:rPr>
              <w:t>1</w:t>
            </w:r>
          </w:p>
        </w:tc>
        <w:tc>
          <w:tcPr>
            <w:tcW w:w="833" w:type="pct"/>
          </w:tcPr>
          <w:p w14:paraId="6F5B6C33" w14:textId="64F0BCFD" w:rsidR="003656EB" w:rsidRPr="003656EB" w:rsidRDefault="003656EB" w:rsidP="003656EB">
            <w:pPr>
              <w:jc w:val="center"/>
              <w:rPr>
                <w:rFonts w:ascii="Cambria Math" w:eastAsiaTheme="minorEastAsia" w:hAnsi="Cambria Math" w:cs="Times New Roman"/>
              </w:rPr>
            </w:pPr>
            <w:r>
              <w:rPr>
                <w:rFonts w:ascii="Cambria Math" w:eastAsiaTheme="minorEastAsia" w:hAnsi="Cambria Math" w:cs="Times New Roman"/>
              </w:rPr>
              <w:t>1</w:t>
            </w:r>
          </w:p>
        </w:tc>
      </w:tr>
      <w:tr w:rsidR="00E95436" w14:paraId="7A6A4CB0" w14:textId="77777777" w:rsidTr="003656EB">
        <w:tc>
          <w:tcPr>
            <w:tcW w:w="835" w:type="pct"/>
          </w:tcPr>
          <w:p w14:paraId="7F7FA0A9" w14:textId="5A66CE30"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4" w:type="pct"/>
          </w:tcPr>
          <w:p w14:paraId="5E4367C2" w14:textId="4381E2A9" w:rsidR="00E95436" w:rsidRPr="00292BA4" w:rsidRDefault="00E95436" w:rsidP="004E21DE">
            <w:pPr>
              <w:jc w:val="center"/>
              <w:rPr>
                <w:rFonts w:ascii="Cambria Math" w:eastAsiaTheme="minorEastAsia" w:hAnsi="Cambria Math" w:cs="Times New Roman"/>
              </w:rPr>
            </w:pPr>
            <w:r w:rsidRPr="00292BA4">
              <w:rPr>
                <w:rFonts w:ascii="Cambria Math" w:eastAsiaTheme="minorEastAsia" w:hAnsi="Cambria Math" w:cs="Times New Roman"/>
              </w:rPr>
              <w:t>0</w:t>
            </w:r>
          </w:p>
        </w:tc>
        <w:tc>
          <w:tcPr>
            <w:tcW w:w="833" w:type="pct"/>
          </w:tcPr>
          <w:p w14:paraId="5AF05AC3" w14:textId="68E15132"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51D6CA26" w14:textId="26F4E945"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3815EF71" w14:textId="1CA5CA72"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3C8FA183" w14:textId="1F542ABE"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r>
      <w:tr w:rsidR="00E95436" w14:paraId="4ABBE924" w14:textId="77777777" w:rsidTr="003656EB">
        <w:tc>
          <w:tcPr>
            <w:tcW w:w="835" w:type="pct"/>
          </w:tcPr>
          <w:p w14:paraId="7896350F" w14:textId="3500F38F"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4" w:type="pct"/>
          </w:tcPr>
          <w:p w14:paraId="357E6E98" w14:textId="43E54193" w:rsidR="00E95436" w:rsidRPr="00292BA4" w:rsidRDefault="00292BA4" w:rsidP="004E21DE">
            <w:pPr>
              <w:jc w:val="center"/>
              <w:rPr>
                <w:rFonts w:ascii="Cambria Math" w:eastAsiaTheme="minorEastAsia" w:hAnsi="Cambria Math" w:cs="Times New Roman"/>
              </w:rPr>
            </w:pPr>
            <w:r w:rsidRPr="00292BA4">
              <w:rPr>
                <w:rFonts w:ascii="Cambria Math" w:eastAsiaTheme="minorEastAsia" w:hAnsi="Cambria Math" w:cs="Times New Roman"/>
              </w:rPr>
              <w:t>6</w:t>
            </w:r>
          </w:p>
        </w:tc>
        <w:tc>
          <w:tcPr>
            <w:tcW w:w="833" w:type="pct"/>
          </w:tcPr>
          <w:p w14:paraId="4E6597A8" w14:textId="32EF1888"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3" w:type="pct"/>
          </w:tcPr>
          <w:p w14:paraId="2A77EB17" w14:textId="4E0C38B0"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558289C7" w14:textId="198CEA7B"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3" w:type="pct"/>
          </w:tcPr>
          <w:p w14:paraId="0BEC6885" w14:textId="45E7A722"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r>
      <w:tr w:rsidR="00E95436" w14:paraId="3C25C461" w14:textId="77777777" w:rsidTr="003656EB">
        <w:tc>
          <w:tcPr>
            <w:tcW w:w="835" w:type="pct"/>
          </w:tcPr>
          <w:p w14:paraId="03AC02B8" w14:textId="35728B77"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4" w:type="pct"/>
          </w:tcPr>
          <w:p w14:paraId="78F0FEBE" w14:textId="2A23BA1C" w:rsidR="00E95436" w:rsidRPr="00292BA4" w:rsidRDefault="00E95436" w:rsidP="004E21DE">
            <w:pPr>
              <w:jc w:val="center"/>
              <w:rPr>
                <w:rFonts w:ascii="Cambria Math" w:eastAsiaTheme="minorEastAsia" w:hAnsi="Cambria Math" w:cs="Times New Roman"/>
              </w:rPr>
            </w:pPr>
            <w:r w:rsidRPr="00292BA4">
              <w:rPr>
                <w:rFonts w:ascii="Cambria Math" w:eastAsiaTheme="minorEastAsia" w:hAnsi="Cambria Math" w:cs="Times New Roman"/>
              </w:rPr>
              <w:t>0</w:t>
            </w:r>
          </w:p>
        </w:tc>
        <w:tc>
          <w:tcPr>
            <w:tcW w:w="833" w:type="pct"/>
          </w:tcPr>
          <w:p w14:paraId="5069BE2D" w14:textId="37A791B9"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03B1A7A2" w14:textId="328E3FF9"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517898D0" w14:textId="1638FE2A"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1A8B4ECA" w14:textId="237B4868"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r>
      <w:tr w:rsidR="00E95436" w14:paraId="2D646856" w14:textId="77777777" w:rsidTr="003656EB">
        <w:tc>
          <w:tcPr>
            <w:tcW w:w="835" w:type="pct"/>
          </w:tcPr>
          <w:p w14:paraId="410EFF52" w14:textId="065D1C34"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4" w:type="pct"/>
          </w:tcPr>
          <w:p w14:paraId="7765CFD7" w14:textId="431A9520" w:rsidR="00E95436" w:rsidRPr="00292BA4" w:rsidRDefault="00E95436" w:rsidP="004E21DE">
            <w:pPr>
              <w:jc w:val="center"/>
              <w:rPr>
                <w:rFonts w:ascii="Cambria Math" w:eastAsiaTheme="minorEastAsia" w:hAnsi="Cambria Math" w:cs="Times New Roman"/>
              </w:rPr>
            </w:pPr>
            <w:r w:rsidRPr="00292BA4">
              <w:rPr>
                <w:rFonts w:ascii="Cambria Math" w:eastAsiaTheme="minorEastAsia" w:hAnsi="Cambria Math" w:cs="Times New Roman"/>
              </w:rPr>
              <w:t>0</w:t>
            </w:r>
          </w:p>
        </w:tc>
        <w:tc>
          <w:tcPr>
            <w:tcW w:w="833" w:type="pct"/>
          </w:tcPr>
          <w:p w14:paraId="17E37041" w14:textId="6DD7CD35"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0B563EEA" w14:textId="0AE84944"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06B84D8F" w14:textId="0C4F7578"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6784236A" w14:textId="5F5A462C"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r>
      <w:tr w:rsidR="00E95436" w14:paraId="4DBAB629" w14:textId="77777777" w:rsidTr="003656EB">
        <w:tc>
          <w:tcPr>
            <w:tcW w:w="835" w:type="pct"/>
          </w:tcPr>
          <w:p w14:paraId="37F940A1" w14:textId="3D0FA918"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4" w:type="pct"/>
          </w:tcPr>
          <w:p w14:paraId="7031409E" w14:textId="4D117CF8" w:rsidR="00E95436" w:rsidRPr="00292BA4" w:rsidRDefault="003656EB" w:rsidP="004E21DE">
            <w:pPr>
              <w:jc w:val="center"/>
              <w:rPr>
                <w:rFonts w:ascii="Cambria Math" w:eastAsiaTheme="minorEastAsia" w:hAnsi="Cambria Math" w:cs="Times New Roman"/>
              </w:rPr>
            </w:pPr>
            <w:r w:rsidRPr="00292BA4">
              <w:rPr>
                <w:rFonts w:ascii="Cambria Math" w:eastAsiaTheme="minorEastAsia" w:hAnsi="Cambria Math" w:cs="Times New Roman"/>
              </w:rPr>
              <w:t>5</w:t>
            </w:r>
          </w:p>
        </w:tc>
        <w:tc>
          <w:tcPr>
            <w:tcW w:w="833" w:type="pct"/>
          </w:tcPr>
          <w:p w14:paraId="2C88EF53" w14:textId="4490D646"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1C521BCC" w14:textId="03792755"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15011004" w14:textId="59E68A92"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64D0380D" w14:textId="7C5EE0B2"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r>
      <w:tr w:rsidR="00E95436" w14:paraId="35D9ED48" w14:textId="77777777" w:rsidTr="003656EB">
        <w:tc>
          <w:tcPr>
            <w:tcW w:w="835" w:type="pct"/>
          </w:tcPr>
          <w:p w14:paraId="02AD3EE2" w14:textId="5FFDABFD"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4" w:type="pct"/>
          </w:tcPr>
          <w:p w14:paraId="4B521FF8" w14:textId="715ACB3E" w:rsidR="00E95436" w:rsidRPr="00292BA4" w:rsidRDefault="003656EB" w:rsidP="004E21DE">
            <w:pPr>
              <w:jc w:val="center"/>
              <w:rPr>
                <w:rFonts w:ascii="Cambria Math" w:eastAsiaTheme="minorEastAsia" w:hAnsi="Cambria Math" w:cs="Times New Roman"/>
              </w:rPr>
            </w:pPr>
            <w:r w:rsidRPr="00292BA4">
              <w:rPr>
                <w:rFonts w:ascii="Cambria Math" w:eastAsiaTheme="minorEastAsia" w:hAnsi="Cambria Math" w:cs="Times New Roman"/>
              </w:rPr>
              <w:t>0</w:t>
            </w:r>
          </w:p>
        </w:tc>
        <w:tc>
          <w:tcPr>
            <w:tcW w:w="833" w:type="pct"/>
          </w:tcPr>
          <w:p w14:paraId="28A14BF5" w14:textId="09E770DA"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3" w:type="pct"/>
          </w:tcPr>
          <w:p w14:paraId="4EEBBED5" w14:textId="18E02141"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3" w:type="pct"/>
          </w:tcPr>
          <w:p w14:paraId="4504E07F" w14:textId="6ADA2FB5"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67255049" w14:textId="4F65173B"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r>
      <w:tr w:rsidR="00E95436" w14:paraId="7DB542E0" w14:textId="77777777" w:rsidTr="003656EB">
        <w:tc>
          <w:tcPr>
            <w:tcW w:w="835" w:type="pct"/>
          </w:tcPr>
          <w:p w14:paraId="30EBE7EB" w14:textId="21BBEA3F"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4" w:type="pct"/>
          </w:tcPr>
          <w:p w14:paraId="652CF8FC" w14:textId="56596969" w:rsidR="00E95436" w:rsidRPr="00292BA4" w:rsidRDefault="00292BA4" w:rsidP="004E21DE">
            <w:pPr>
              <w:jc w:val="center"/>
              <w:rPr>
                <w:rFonts w:ascii="Cambria Math" w:eastAsiaTheme="minorEastAsia" w:hAnsi="Cambria Math" w:cs="Times New Roman"/>
              </w:rPr>
            </w:pPr>
            <w:r w:rsidRPr="00292BA4">
              <w:rPr>
                <w:rFonts w:ascii="Cambria Math" w:eastAsiaTheme="minorEastAsia" w:hAnsi="Cambria Math" w:cs="Times New Roman"/>
              </w:rPr>
              <w:t>2</w:t>
            </w:r>
          </w:p>
        </w:tc>
        <w:tc>
          <w:tcPr>
            <w:tcW w:w="833" w:type="pct"/>
          </w:tcPr>
          <w:p w14:paraId="0958DADB" w14:textId="4DE3C91C"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30D0A7FA" w14:textId="36A7143C"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c>
          <w:tcPr>
            <w:tcW w:w="833" w:type="pct"/>
          </w:tcPr>
          <w:p w14:paraId="4FC8DFEF" w14:textId="42C00C33"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1</w:t>
            </w:r>
          </w:p>
        </w:tc>
        <w:tc>
          <w:tcPr>
            <w:tcW w:w="833" w:type="pct"/>
          </w:tcPr>
          <w:p w14:paraId="6843C3EA" w14:textId="5CA0E887" w:rsidR="00E95436" w:rsidRPr="003656EB" w:rsidRDefault="00E95436" w:rsidP="004E21DE">
            <w:pPr>
              <w:jc w:val="center"/>
              <w:rPr>
                <w:rFonts w:ascii="Cambria Math" w:eastAsiaTheme="minorEastAsia" w:hAnsi="Cambria Math" w:cs="Times New Roman"/>
              </w:rPr>
            </w:pPr>
            <w:r w:rsidRPr="003656EB">
              <w:rPr>
                <w:rFonts w:ascii="Cambria Math" w:eastAsiaTheme="minorEastAsia" w:hAnsi="Cambria Math" w:cs="Times New Roman"/>
              </w:rPr>
              <w:t>0</w:t>
            </w:r>
          </w:p>
        </w:tc>
      </w:tr>
    </w:tbl>
    <w:p w14:paraId="204580FB" w14:textId="77777777" w:rsidR="007D57BA" w:rsidRDefault="007D57BA" w:rsidP="00C40EC9">
      <w:pPr>
        <w:jc w:val="both"/>
        <w:rPr>
          <w:rFonts w:ascii="Times New Roman" w:eastAsiaTheme="minorEastAsia" w:hAnsi="Times New Roman" w:cs="Times New Roman"/>
        </w:rPr>
      </w:pPr>
    </w:p>
    <w:p w14:paraId="03115E62" w14:textId="77777777" w:rsidR="00295A9A" w:rsidRDefault="00D35564" w:rsidP="00C40EC9">
      <w:pPr>
        <w:jc w:val="both"/>
        <w:rPr>
          <w:rFonts w:ascii="Times New Roman" w:eastAsiaTheme="minorEastAsia" w:hAnsi="Times New Roman" w:cs="Times New Roman"/>
        </w:rPr>
      </w:pPr>
      <w:r>
        <w:rPr>
          <w:rFonts w:ascii="Times New Roman" w:eastAsiaTheme="minorEastAsia" w:hAnsi="Times New Roman" w:cs="Times New Roman"/>
        </w:rPr>
        <w:t xml:space="preserve">There is an important note to be made here regarding how this data is to be stored in memory. </w:t>
      </w:r>
      <w:r w:rsidR="00220B7D">
        <w:rPr>
          <w:rFonts w:ascii="Times New Roman" w:eastAsiaTheme="minorEastAsia" w:hAnsi="Times New Roman" w:cs="Times New Roman"/>
        </w:rPr>
        <w:t>While for practical purposes this data is treated as two-dimensional, as far as the memory is concerned it is in fact, ne</w:t>
      </w:r>
      <w:r w:rsidR="00856D1B">
        <w:rPr>
          <w:rFonts w:ascii="Times New Roman" w:eastAsiaTheme="minorEastAsia" w:hAnsi="Times New Roman" w:cs="Times New Roman"/>
        </w:rPr>
        <w:t>cessarily stored linearly</w:t>
      </w:r>
      <w:r w:rsidR="003D486D">
        <w:rPr>
          <w:rFonts w:ascii="Times New Roman" w:eastAsiaTheme="minorEastAsia" w:hAnsi="Times New Roman" w:cs="Times New Roman"/>
        </w:rPr>
        <w:t>. Conventionally, this would be stored, linearised, in row-major order</w:t>
      </w:r>
      <w:r w:rsidR="00F561AF">
        <w:rPr>
          <w:rFonts w:ascii="Times New Roman" w:eastAsiaTheme="minorEastAsia" w:hAnsi="Times New Roman" w:cs="Times New Roman"/>
        </w:rPr>
        <w:t xml:space="preserve"> (storing the cells of the first row, followed by those of the second row and so on).</w:t>
      </w:r>
      <w:r w:rsidR="00FE158D">
        <w:rPr>
          <w:rFonts w:ascii="Times New Roman" w:eastAsiaTheme="minorEastAsia" w:hAnsi="Times New Roman" w:cs="Times New Roman"/>
        </w:rPr>
        <w:t xml:space="preserve"> This is appropriate when the data is to be processed row-by-row on the CPU (whose processing pattern is inherently sequential)</w:t>
      </w:r>
      <w:r w:rsidR="00D32170">
        <w:rPr>
          <w:rFonts w:ascii="Times New Roman" w:eastAsiaTheme="minorEastAsia" w:hAnsi="Times New Roman" w:cs="Times New Roman"/>
        </w:rPr>
        <w:t xml:space="preserve">, as each subsequent element of data to be processed is stored immediately after the previous, ensuring convenient </w:t>
      </w:r>
      <w:r w:rsidR="005A3031">
        <w:rPr>
          <w:rFonts w:ascii="Times New Roman" w:eastAsiaTheme="minorEastAsia" w:hAnsi="Times New Roman" w:cs="Times New Roman"/>
        </w:rPr>
        <w:t>(</w:t>
      </w:r>
      <w:r w:rsidR="00AF0204">
        <w:rPr>
          <w:rFonts w:ascii="Times New Roman" w:eastAsiaTheme="minorEastAsia" w:hAnsi="Times New Roman" w:cs="Times New Roman"/>
        </w:rPr>
        <w:t>quicker)</w:t>
      </w:r>
      <w:r w:rsidR="005A3031">
        <w:rPr>
          <w:rFonts w:ascii="Times New Roman" w:eastAsiaTheme="minorEastAsia" w:hAnsi="Times New Roman" w:cs="Times New Roman"/>
        </w:rPr>
        <w:t xml:space="preserve"> </w:t>
      </w:r>
      <w:r w:rsidR="00D32170">
        <w:rPr>
          <w:rFonts w:ascii="Times New Roman" w:eastAsiaTheme="minorEastAsia" w:hAnsi="Times New Roman" w:cs="Times New Roman"/>
        </w:rPr>
        <w:t>access.</w:t>
      </w:r>
    </w:p>
    <w:p w14:paraId="2EA4E066" w14:textId="5F952B78" w:rsidR="00D35564" w:rsidRDefault="00343446" w:rsidP="00C40EC9">
      <w:pPr>
        <w:jc w:val="both"/>
        <w:rPr>
          <w:rFonts w:ascii="Times New Roman" w:eastAsiaTheme="minorEastAsia" w:hAnsi="Times New Roman" w:cs="Times New Roman"/>
        </w:rPr>
      </w:pPr>
      <w:r>
        <w:rPr>
          <w:rFonts w:ascii="Times New Roman" w:eastAsiaTheme="minorEastAsia" w:hAnsi="Times New Roman" w:cs="Times New Roman"/>
        </w:rPr>
        <w:t>However, if instead</w:t>
      </w:r>
      <w:r w:rsidR="000B0531">
        <w:rPr>
          <w:rFonts w:ascii="Times New Roman" w:eastAsiaTheme="minorEastAsia" w:hAnsi="Times New Roman" w:cs="Times New Roman"/>
        </w:rPr>
        <w:t>, as in this case,</w:t>
      </w:r>
      <w:r>
        <w:rPr>
          <w:rFonts w:ascii="Times New Roman" w:eastAsiaTheme="minorEastAsia" w:hAnsi="Times New Roman" w:cs="Times New Roman"/>
        </w:rPr>
        <w:t xml:space="preserve"> each row of this data is to be processed in parallel on the GPU</w:t>
      </w:r>
      <w:r w:rsidR="00093E34">
        <w:rPr>
          <w:rFonts w:ascii="Times New Roman" w:eastAsiaTheme="minorEastAsia" w:hAnsi="Times New Roman" w:cs="Times New Roman"/>
        </w:rPr>
        <w:t>, then this memory arrangement proves to be suboptimal.</w:t>
      </w:r>
      <w:r w:rsidR="00295A9A">
        <w:rPr>
          <w:rFonts w:ascii="Times New Roman" w:eastAsiaTheme="minorEastAsia" w:hAnsi="Times New Roman" w:cs="Times New Roman"/>
        </w:rPr>
        <w:t xml:space="preserve"> In this scenario, </w:t>
      </w:r>
      <w:r w:rsidR="004263BB">
        <w:rPr>
          <w:rFonts w:ascii="Times New Roman" w:eastAsiaTheme="minorEastAsia" w:hAnsi="Times New Roman" w:cs="Times New Roman"/>
        </w:rPr>
        <w:t>it is preferential to store the data in column-major order (meaning all the cells of the first column are stored one after the other, followed then by the cells of the second column and so on).</w:t>
      </w:r>
      <w:r w:rsidR="00F860EF">
        <w:rPr>
          <w:rFonts w:ascii="Times New Roman" w:eastAsiaTheme="minorEastAsia" w:hAnsi="Times New Roman" w:cs="Times New Roman"/>
        </w:rPr>
        <w:t xml:space="preserve"> This is because when the rows are to be processed in parallel</w:t>
      </w:r>
      <w:r w:rsidR="00A542C6">
        <w:rPr>
          <w:rFonts w:ascii="Times New Roman" w:eastAsiaTheme="minorEastAsia" w:hAnsi="Times New Roman" w:cs="Times New Roman"/>
        </w:rPr>
        <w:t xml:space="preserve">, they will process their respective </w:t>
      </w:r>
      <w:r w:rsidR="00A542C6" w:rsidRPr="00A542C6">
        <w:rPr>
          <w:rFonts w:ascii="Times New Roman" w:eastAsiaTheme="minorEastAsia" w:hAnsi="Times New Roman" w:cs="Times New Roman"/>
          <w:i/>
          <w:iCs/>
        </w:rPr>
        <w:t>multiplier</w:t>
      </w:r>
      <w:r w:rsidR="00A542C6">
        <w:rPr>
          <w:rFonts w:ascii="Times New Roman" w:eastAsiaTheme="minorEastAsia" w:hAnsi="Times New Roman" w:cs="Times New Roman"/>
        </w:rPr>
        <w:t xml:space="preserve"> factors (their data of the first column)</w:t>
      </w:r>
      <w:r w:rsidR="000C6D55">
        <w:rPr>
          <w:rFonts w:ascii="Times New Roman" w:eastAsiaTheme="minorEastAsia" w:hAnsi="Times New Roman" w:cs="Times New Roman"/>
        </w:rPr>
        <w:t xml:space="preserve"> at the same time, and then their respective </w:t>
      </w:r>
      <w:r w:rsidR="000C6D55" w:rsidRPr="00006D88">
        <w:rPr>
          <w:rFonts w:ascii="Times New Roman" w:eastAsiaTheme="minorEastAsia" w:hAnsi="Times New Roman" w:cs="Times New Roman"/>
          <w:i/>
          <w:iCs/>
        </w:rPr>
        <w:t>constant</w:t>
      </w:r>
      <w:r w:rsidR="000C6D55">
        <w:rPr>
          <w:rFonts w:ascii="Times New Roman" w:eastAsiaTheme="minorEastAsia" w:hAnsi="Times New Roman" w:cs="Times New Roman"/>
        </w:rPr>
        <w:t xml:space="preserve"> factors (the second column) at the same time, and so on.</w:t>
      </w:r>
      <w:r w:rsidR="008C2DDC">
        <w:rPr>
          <w:rFonts w:ascii="Times New Roman" w:eastAsiaTheme="minorEastAsia" w:hAnsi="Times New Roman" w:cs="Times New Roman"/>
        </w:rPr>
        <w:t xml:space="preserve"> Consequently, </w:t>
      </w:r>
      <w:r w:rsidR="00C53417">
        <w:rPr>
          <w:rFonts w:ascii="Times New Roman" w:eastAsiaTheme="minorEastAsia" w:hAnsi="Times New Roman" w:cs="Times New Roman"/>
        </w:rPr>
        <w:t xml:space="preserve">storing all the </w:t>
      </w:r>
      <w:r w:rsidR="00C53417" w:rsidRPr="00C53417">
        <w:rPr>
          <w:rFonts w:ascii="Times New Roman" w:eastAsiaTheme="minorEastAsia" w:hAnsi="Times New Roman" w:cs="Times New Roman"/>
          <w:i/>
          <w:iCs/>
        </w:rPr>
        <w:t>multiplier</w:t>
      </w:r>
      <w:r w:rsidR="00C53417">
        <w:rPr>
          <w:rFonts w:ascii="Times New Roman" w:eastAsiaTheme="minorEastAsia" w:hAnsi="Times New Roman" w:cs="Times New Roman"/>
        </w:rPr>
        <w:t xml:space="preserve"> factors (the first column) together in memory means that they can all be retrieved very efficiently, with many being moved in one go (as opposed to individually locating and sending each row’s multiplier factor one by one)</w:t>
      </w:r>
      <w:r w:rsidR="00BF65A2">
        <w:rPr>
          <w:rFonts w:ascii="Times New Roman" w:eastAsiaTheme="minorEastAsia" w:hAnsi="Times New Roman" w:cs="Times New Roman"/>
        </w:rPr>
        <w:t>.</w:t>
      </w:r>
      <w:r w:rsidR="003A3EC2">
        <w:rPr>
          <w:rFonts w:ascii="Times New Roman" w:eastAsiaTheme="minorEastAsia" w:hAnsi="Times New Roman" w:cs="Times New Roman"/>
        </w:rPr>
        <w:t xml:space="preserve"> For this reason, the two-dimensional data of the node-type </w:t>
      </w:r>
      <w:proofErr w:type="spellStart"/>
      <w:r w:rsidR="003A3EC2">
        <w:rPr>
          <w:rFonts w:ascii="Times New Roman" w:eastAsiaTheme="minorEastAsia" w:hAnsi="Times New Roman" w:cs="Times New Roman"/>
        </w:rPr>
        <w:t>subterms</w:t>
      </w:r>
      <w:proofErr w:type="spellEnd"/>
      <w:r w:rsidR="003A3EC2">
        <w:rPr>
          <w:rFonts w:ascii="Times New Roman" w:eastAsiaTheme="minorEastAsia" w:hAnsi="Times New Roman" w:cs="Times New Roman"/>
        </w:rPr>
        <w:t xml:space="preserve"> (and likewise for the 2D arrays of other </w:t>
      </w:r>
      <w:proofErr w:type="spellStart"/>
      <w:r w:rsidR="003A3EC2">
        <w:rPr>
          <w:rFonts w:ascii="Times New Roman" w:eastAsiaTheme="minorEastAsia" w:hAnsi="Times New Roman" w:cs="Times New Roman"/>
        </w:rPr>
        <w:t>subterm</w:t>
      </w:r>
      <w:proofErr w:type="spellEnd"/>
      <w:r w:rsidR="003A3EC2">
        <w:rPr>
          <w:rFonts w:ascii="Times New Roman" w:eastAsiaTheme="minorEastAsia" w:hAnsi="Times New Roman" w:cs="Times New Roman"/>
        </w:rPr>
        <w:t xml:space="preserve"> types) will be stored</w:t>
      </w:r>
      <w:r w:rsidR="00D03648">
        <w:rPr>
          <w:rFonts w:ascii="Times New Roman" w:eastAsiaTheme="minorEastAsia" w:hAnsi="Times New Roman" w:cs="Times New Roman"/>
        </w:rPr>
        <w:t xml:space="preserve"> in column-major order, for a far more efficient memory access pattern.</w:t>
      </w:r>
    </w:p>
    <w:p w14:paraId="6080EADC" w14:textId="6C564A84" w:rsidR="00111C08" w:rsidRDefault="0096796E" w:rsidP="00C40EC9">
      <w:pPr>
        <w:jc w:val="both"/>
        <w:rPr>
          <w:rFonts w:ascii="Times New Roman" w:eastAsiaTheme="minorEastAsia" w:hAnsi="Times New Roman" w:cs="Times New Roman"/>
        </w:rPr>
      </w:pPr>
      <w:r>
        <w:rPr>
          <w:rFonts w:ascii="Times New Roman" w:eastAsiaTheme="minorEastAsia" w:hAnsi="Times New Roman" w:cs="Times New Roman"/>
        </w:rPr>
        <w:t>In a similar fashion</w:t>
      </w:r>
      <w:r w:rsidR="00820CEC">
        <w:rPr>
          <w:rFonts w:ascii="Times New Roman" w:eastAsiaTheme="minorEastAsia" w:hAnsi="Times New Roman" w:cs="Times New Roman"/>
        </w:rPr>
        <w:t xml:space="preserve"> to the node data</w:t>
      </w:r>
      <w:r>
        <w:rPr>
          <w:rFonts w:ascii="Times New Roman" w:eastAsiaTheme="minorEastAsia" w:hAnsi="Times New Roman" w:cs="Times New Roman"/>
        </w:rPr>
        <w:t xml:space="preserve">, all the </w:t>
      </w:r>
      <w:r w:rsidR="00984751">
        <w:rPr>
          <w:rFonts w:ascii="Times New Roman" w:eastAsiaTheme="minorEastAsia" w:hAnsi="Times New Roman" w:cs="Times New Roman"/>
        </w:rPr>
        <w:t>half-pi</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subterms</w:t>
      </w:r>
      <w:proofErr w:type="spellEnd"/>
      <w:r>
        <w:rPr>
          <w:rFonts w:ascii="Times New Roman" w:eastAsiaTheme="minorEastAsia" w:hAnsi="Times New Roman" w:cs="Times New Roman"/>
        </w:rPr>
        <w:t xml:space="preserve"> of the parameterised scalar can be </w:t>
      </w:r>
      <w:r w:rsidR="002A1E10">
        <w:rPr>
          <w:rFonts w:ascii="Times New Roman" w:eastAsiaTheme="minorEastAsia" w:hAnsi="Times New Roman" w:cs="Times New Roman"/>
        </w:rPr>
        <w:t xml:space="preserve">represented </w:t>
      </w:r>
      <w:r w:rsidR="00127A58">
        <w:rPr>
          <w:rFonts w:ascii="Times New Roman" w:eastAsiaTheme="minorEastAsia" w:hAnsi="Times New Roman" w:cs="Times New Roman"/>
        </w:rPr>
        <w:t>with rows of a 2D array</w:t>
      </w:r>
      <w:r w:rsidR="005772DD">
        <w:rPr>
          <w:rFonts w:ascii="Times New Roman" w:eastAsiaTheme="minorEastAsia" w:hAnsi="Times New Roman" w:cs="Times New Roman"/>
        </w:rPr>
        <w:t>, taking the following columns</w:t>
      </w:r>
      <w:r w:rsidR="00176EBC">
        <w:rPr>
          <w:rFonts w:ascii="Times New Roman" w:eastAsiaTheme="minorEastAsia" w:hAnsi="Times New Roman" w:cs="Times New Roman"/>
        </w:rPr>
        <w:t>. As before, the first column signifies whether the row is a genuine entry to be processed or simply a dummy row for padding. In the latter case, it will simply be ignored. Also as before, th</w:t>
      </w:r>
      <w:r w:rsidR="00520EB2">
        <w:rPr>
          <w:rFonts w:ascii="Times New Roman" w:eastAsiaTheme="minorEastAsia" w:hAnsi="Times New Roman" w:cs="Times New Roman"/>
        </w:rPr>
        <w:t xml:space="preserve">is </w:t>
      </w:r>
      <w:r w:rsidR="00176EBC">
        <w:rPr>
          <w:rFonts w:ascii="Times New Roman" w:eastAsiaTheme="minorEastAsia" w:hAnsi="Times New Roman" w:cs="Times New Roman"/>
        </w:rPr>
        <w:t>example is for a scalar of 4 parameters (</w:t>
      </w:r>
      <m:oMath>
        <m:r>
          <w:rPr>
            <w:rFonts w:ascii="Cambria Math" w:eastAsiaTheme="minorEastAsia" w:hAnsi="Cambria Math" w:cs="Times New Roman"/>
          </w:rPr>
          <m:t>α,β,γ,δ</m:t>
        </m:r>
      </m:oMath>
      <w:r w:rsidR="00176EBC">
        <w:rPr>
          <w:rFonts w:ascii="Times New Roman" w:eastAsiaTheme="minorEastAsia" w:hAnsi="Times New Roman" w:cs="Times New Roman"/>
        </w:rPr>
        <w:t xml:space="preserve">), but this can be applied for a scalar any arbitrary number </w:t>
      </w:r>
      <m:oMath>
        <m:r>
          <w:rPr>
            <w:rFonts w:ascii="Cambria Math" w:eastAsiaTheme="minorEastAsia" w:hAnsi="Cambria Math" w:cs="Times New Roman"/>
          </w:rPr>
          <m:t>n</m:t>
        </m:r>
      </m:oMath>
      <w:r w:rsidR="00176EBC">
        <w:rPr>
          <w:rFonts w:ascii="Times New Roman" w:eastAsiaTheme="minorEastAsia" w:hAnsi="Times New Roman" w:cs="Times New Roman"/>
        </w:rPr>
        <w:t xml:space="preserve"> of parameters (giving </w:t>
      </w:r>
      <m:oMath>
        <m:r>
          <w:rPr>
            <w:rFonts w:ascii="Cambria Math" w:eastAsiaTheme="minorEastAsia" w:hAnsi="Cambria Math" w:cs="Times New Roman"/>
          </w:rPr>
          <m:t>n+2</m:t>
        </m:r>
      </m:oMath>
      <w:r w:rsidR="00176EBC">
        <w:rPr>
          <w:rFonts w:ascii="Times New Roman" w:eastAsiaTheme="minorEastAsia" w:hAnsi="Times New Roman" w:cs="Times New Roman"/>
        </w:rPr>
        <w:t xml:space="preserve"> columns).</w:t>
      </w:r>
    </w:p>
    <w:tbl>
      <w:tblPr>
        <w:tblStyle w:val="TableGrid"/>
        <w:tblW w:w="5000" w:type="pct"/>
        <w:tblInd w:w="0" w:type="dxa"/>
        <w:tblLook w:val="04A0" w:firstRow="1" w:lastRow="0" w:firstColumn="1" w:lastColumn="0" w:noHBand="0" w:noVBand="1"/>
      </w:tblPr>
      <w:tblGrid>
        <w:gridCol w:w="1506"/>
        <w:gridCol w:w="1504"/>
        <w:gridCol w:w="1502"/>
        <w:gridCol w:w="1502"/>
        <w:gridCol w:w="1502"/>
        <w:gridCol w:w="1500"/>
      </w:tblGrid>
      <w:tr w:rsidR="00970048" w14:paraId="2322E7F3" w14:textId="77777777" w:rsidTr="00970048">
        <w:tc>
          <w:tcPr>
            <w:tcW w:w="835" w:type="pct"/>
            <w:shd w:val="clear" w:color="auto" w:fill="D9D9D9" w:themeFill="background1" w:themeFillShade="D9"/>
          </w:tcPr>
          <w:p w14:paraId="3323F0DC" w14:textId="77777777" w:rsidR="00970048" w:rsidRPr="003656EB" w:rsidRDefault="00970048" w:rsidP="00424D5D">
            <w:pPr>
              <w:jc w:val="center"/>
              <w:rPr>
                <w:rFonts w:ascii="Cambria Math" w:eastAsiaTheme="minorEastAsia" w:hAnsi="Cambria Math" w:cs="Times New Roman"/>
              </w:rPr>
            </w:pPr>
            <w:r w:rsidRPr="003656EB">
              <w:rPr>
                <w:rFonts w:ascii="Cambria Math" w:eastAsiaTheme="minorEastAsia" w:hAnsi="Cambria Math" w:cs="Times New Roman"/>
              </w:rPr>
              <w:t>*</w:t>
            </w:r>
          </w:p>
        </w:tc>
        <w:tc>
          <w:tcPr>
            <w:tcW w:w="834" w:type="pct"/>
            <w:shd w:val="clear" w:color="auto" w:fill="D9D9D9" w:themeFill="background1" w:themeFillShade="D9"/>
          </w:tcPr>
          <w:p w14:paraId="04DBF8A0" w14:textId="3C5A4063" w:rsidR="00970048" w:rsidRPr="003656EB" w:rsidRDefault="00B0394A" w:rsidP="00424D5D">
            <w:pPr>
              <w:jc w:val="center"/>
              <w:rPr>
                <w:rFonts w:ascii="Cambria Math" w:eastAsiaTheme="minorEastAsia" w:hAnsi="Cambria Math" w:cs="Times New Roman"/>
              </w:rPr>
            </w:pPr>
            <w:r>
              <w:rPr>
                <w:rFonts w:ascii="Cambria Math" w:eastAsiaTheme="minorEastAsia" w:hAnsi="Cambria Math" w:cs="Times New Roman"/>
              </w:rPr>
              <w:t>B</w:t>
            </w:r>
          </w:p>
        </w:tc>
        <w:tc>
          <w:tcPr>
            <w:tcW w:w="833" w:type="pct"/>
            <w:shd w:val="clear" w:color="auto" w:fill="D9D9D9" w:themeFill="background1" w:themeFillShade="D9"/>
          </w:tcPr>
          <w:p w14:paraId="05DDB74B" w14:textId="77777777" w:rsidR="00970048" w:rsidRPr="003656EB" w:rsidRDefault="00970048" w:rsidP="00424D5D">
            <w:pPr>
              <w:jc w:val="center"/>
              <w:rPr>
                <w:rFonts w:ascii="Cambria Math" w:eastAsiaTheme="minorEastAsia" w:hAnsi="Cambria Math" w:cs="Times New Roman"/>
              </w:rPr>
            </w:pPr>
            <w:r w:rsidRPr="003656EB">
              <w:rPr>
                <w:rFonts w:ascii="Cambria Math" w:eastAsiaTheme="minorEastAsia" w:hAnsi="Cambria Math" w:cs="Times New Roman"/>
              </w:rPr>
              <w:t>α</w:t>
            </w:r>
          </w:p>
        </w:tc>
        <w:tc>
          <w:tcPr>
            <w:tcW w:w="833" w:type="pct"/>
            <w:shd w:val="clear" w:color="auto" w:fill="D9D9D9" w:themeFill="background1" w:themeFillShade="D9"/>
          </w:tcPr>
          <w:p w14:paraId="25CD6F52" w14:textId="77777777" w:rsidR="00970048" w:rsidRPr="003656EB" w:rsidRDefault="00970048" w:rsidP="00424D5D">
            <w:pPr>
              <w:jc w:val="center"/>
              <w:rPr>
                <w:rFonts w:ascii="Cambria Math" w:eastAsiaTheme="minorEastAsia" w:hAnsi="Cambria Math" w:cs="Times New Roman"/>
              </w:rPr>
            </w:pPr>
            <w:r w:rsidRPr="003656EB">
              <w:rPr>
                <w:rFonts w:ascii="Cambria Math" w:eastAsiaTheme="minorEastAsia" w:hAnsi="Cambria Math" w:cs="Times New Roman"/>
              </w:rPr>
              <w:t>β</w:t>
            </w:r>
          </w:p>
        </w:tc>
        <w:tc>
          <w:tcPr>
            <w:tcW w:w="833" w:type="pct"/>
            <w:shd w:val="clear" w:color="auto" w:fill="D9D9D9" w:themeFill="background1" w:themeFillShade="D9"/>
          </w:tcPr>
          <w:p w14:paraId="553463AC" w14:textId="77777777" w:rsidR="00970048" w:rsidRPr="003656EB" w:rsidRDefault="00970048" w:rsidP="00424D5D">
            <w:pPr>
              <w:jc w:val="center"/>
              <w:rPr>
                <w:rFonts w:ascii="Cambria Math" w:eastAsiaTheme="minorEastAsia" w:hAnsi="Cambria Math" w:cs="Times New Roman"/>
              </w:rPr>
            </w:pPr>
            <w:r w:rsidRPr="003656EB">
              <w:rPr>
                <w:rFonts w:ascii="Cambria Math" w:eastAsiaTheme="minorEastAsia" w:hAnsi="Cambria Math" w:cs="Times New Roman"/>
              </w:rPr>
              <w:t>γ</w:t>
            </w:r>
          </w:p>
        </w:tc>
        <w:tc>
          <w:tcPr>
            <w:tcW w:w="832" w:type="pct"/>
            <w:shd w:val="clear" w:color="auto" w:fill="D9D9D9" w:themeFill="background1" w:themeFillShade="D9"/>
          </w:tcPr>
          <w:p w14:paraId="55E090E1" w14:textId="77777777" w:rsidR="00970048" w:rsidRPr="003656EB" w:rsidRDefault="00970048" w:rsidP="00424D5D">
            <w:pPr>
              <w:jc w:val="center"/>
              <w:rPr>
                <w:rFonts w:ascii="Cambria Math" w:eastAsiaTheme="minorEastAsia" w:hAnsi="Cambria Math" w:cs="Times New Roman"/>
              </w:rPr>
            </w:pPr>
            <w:r w:rsidRPr="003656EB">
              <w:rPr>
                <w:rFonts w:ascii="Cambria Math" w:eastAsiaTheme="minorEastAsia" w:hAnsi="Cambria Math" w:cs="Times New Roman"/>
              </w:rPr>
              <w:t>δ</w:t>
            </w:r>
          </w:p>
        </w:tc>
      </w:tr>
    </w:tbl>
    <w:p w14:paraId="6B122BB7" w14:textId="422CE7F2" w:rsidR="00970048" w:rsidRDefault="00970048" w:rsidP="00C40EC9">
      <w:pPr>
        <w:jc w:val="both"/>
        <w:rPr>
          <w:rFonts w:ascii="Times New Roman" w:eastAsiaTheme="minorEastAsia" w:hAnsi="Times New Roman" w:cs="Times New Roman"/>
        </w:rPr>
      </w:pPr>
    </w:p>
    <w:p w14:paraId="4B6EAA7B" w14:textId="2C29398F" w:rsidR="00984751" w:rsidRDefault="00DB4B35" w:rsidP="00C40EC9">
      <w:pPr>
        <w:jc w:val="both"/>
        <w:rPr>
          <w:rFonts w:ascii="Times New Roman" w:eastAsiaTheme="minorEastAsia" w:hAnsi="Times New Roman" w:cs="Times New Roman"/>
        </w:rPr>
      </w:pPr>
      <w:r>
        <w:rPr>
          <w:rFonts w:ascii="Times New Roman" w:eastAsiaTheme="minorEastAsia" w:hAnsi="Times New Roman" w:cs="Times New Roman"/>
        </w:rPr>
        <w:t xml:space="preserve">Similarly, </w:t>
      </w:r>
      <w:r w:rsidR="00B551DB">
        <w:rPr>
          <w:rFonts w:ascii="Times New Roman" w:eastAsiaTheme="minorEastAsia" w:hAnsi="Times New Roman" w:cs="Times New Roman"/>
        </w:rPr>
        <w:t xml:space="preserve">the pi-pair type </w:t>
      </w:r>
      <w:proofErr w:type="spellStart"/>
      <w:r w:rsidR="00B551DB">
        <w:rPr>
          <w:rFonts w:ascii="Times New Roman" w:eastAsiaTheme="minorEastAsia" w:hAnsi="Times New Roman" w:cs="Times New Roman"/>
        </w:rPr>
        <w:t>subterms</w:t>
      </w:r>
      <w:proofErr w:type="spellEnd"/>
      <w:r w:rsidR="00B551DB">
        <w:rPr>
          <w:rFonts w:ascii="Times New Roman" w:eastAsiaTheme="minorEastAsia" w:hAnsi="Times New Roman" w:cs="Times New Roman"/>
        </w:rPr>
        <w:t xml:space="preserve"> can be recorded </w:t>
      </w:r>
      <w:r w:rsidR="009F2184">
        <w:rPr>
          <w:rFonts w:ascii="Times New Roman" w:eastAsiaTheme="minorEastAsia" w:hAnsi="Times New Roman" w:cs="Times New Roman"/>
        </w:rPr>
        <w:t xml:space="preserve">using </w:t>
      </w:r>
      <w:r w:rsidR="00867748">
        <w:rPr>
          <w:rFonts w:ascii="Times New Roman" w:eastAsiaTheme="minorEastAsia" w:hAnsi="Times New Roman" w:cs="Times New Roman"/>
        </w:rPr>
        <w:t>the following</w:t>
      </w:r>
      <w:r w:rsidR="00ED3662">
        <w:rPr>
          <w:rFonts w:ascii="Times New Roman" w:eastAsiaTheme="minorEastAsia" w:hAnsi="Times New Roman" w:cs="Times New Roman"/>
        </w:rPr>
        <w:t xml:space="preserve"> </w:t>
      </w:r>
      <m:oMath>
        <m:r>
          <w:rPr>
            <w:rFonts w:ascii="Cambria Math" w:eastAsiaTheme="minorEastAsia" w:hAnsi="Cambria Math" w:cs="Times New Roman"/>
          </w:rPr>
          <m:t>2n+3</m:t>
        </m:r>
      </m:oMath>
      <w:r w:rsidR="00867748">
        <w:rPr>
          <w:rFonts w:ascii="Times New Roman" w:eastAsiaTheme="minorEastAsia" w:hAnsi="Times New Roman" w:cs="Times New Roman"/>
        </w:rPr>
        <w:t xml:space="preserve"> columns</w:t>
      </w:r>
      <w:r w:rsidR="00E9064E">
        <w:rPr>
          <w:rFonts w:ascii="Times New Roman" w:eastAsiaTheme="minorEastAsia" w:hAnsi="Times New Roman" w:cs="Times New Roman"/>
        </w:rPr>
        <w:t xml:space="preserve"> (for </w:t>
      </w:r>
      <m:oMath>
        <m:r>
          <w:rPr>
            <w:rFonts w:ascii="Cambria Math" w:eastAsiaTheme="minorEastAsia" w:hAnsi="Cambria Math" w:cs="Times New Roman"/>
          </w:rPr>
          <m:t>n</m:t>
        </m:r>
      </m:oMath>
      <w:r w:rsidR="00E9064E">
        <w:rPr>
          <w:rFonts w:ascii="Times New Roman" w:eastAsiaTheme="minorEastAsia" w:hAnsi="Times New Roman" w:cs="Times New Roman"/>
        </w:rPr>
        <w:t xml:space="preserve"> parameters)</w:t>
      </w:r>
      <w:r w:rsidR="00423463">
        <w:rPr>
          <w:rFonts w:ascii="Times New Roman" w:eastAsiaTheme="minorEastAsia" w:hAnsi="Times New Roman" w:cs="Times New Roman"/>
        </w:rPr>
        <w:t>.</w:t>
      </w:r>
      <w:r w:rsidR="00E45E99">
        <w:rPr>
          <w:rFonts w:ascii="Times New Roman" w:eastAsiaTheme="minorEastAsia" w:hAnsi="Times New Roman" w:cs="Times New Roman"/>
        </w:rPr>
        <w:t xml:space="preserve"> The first column is again a dummy flag. Meanwhile, the constant column and set of parameter columns record the </w:t>
      </w:r>
      <w:r w:rsidR="00102713">
        <w:rPr>
          <w:rFonts w:ascii="Times New Roman" w:eastAsiaTheme="minorEastAsia" w:hAnsi="Times New Roman" w:cs="Times New Roman"/>
        </w:rPr>
        <w:t xml:space="preserve">data in the first bracket of the </w:t>
      </w:r>
      <w:proofErr w:type="spellStart"/>
      <w:r w:rsidR="00102713">
        <w:rPr>
          <w:rFonts w:ascii="Times New Roman" w:eastAsiaTheme="minorEastAsia" w:hAnsi="Times New Roman" w:cs="Times New Roman"/>
        </w:rPr>
        <w:t>subterm</w:t>
      </w:r>
      <w:proofErr w:type="spellEnd"/>
      <w:r w:rsidR="00102713">
        <w:rPr>
          <w:rFonts w:ascii="Times New Roman" w:eastAsiaTheme="minorEastAsia" w:hAnsi="Times New Roman" w:cs="Times New Roman"/>
        </w:rPr>
        <w:t xml:space="preserve">, while the second set records the data in the second bracket (see table 3.1 for the formulaic expression of half-pi </w:t>
      </w:r>
      <w:proofErr w:type="spellStart"/>
      <w:r w:rsidR="00102713">
        <w:rPr>
          <w:rFonts w:ascii="Times New Roman" w:eastAsiaTheme="minorEastAsia" w:hAnsi="Times New Roman" w:cs="Times New Roman"/>
        </w:rPr>
        <w:t>subterms</w:t>
      </w:r>
      <w:proofErr w:type="spellEnd"/>
      <w:r w:rsidR="00102713">
        <w:rPr>
          <w:rFonts w:ascii="Times New Roman" w:eastAsiaTheme="minorEastAsia" w:hAnsi="Times New Roman" w:cs="Times New Roman"/>
        </w:rPr>
        <w:t>)</w:t>
      </w:r>
      <w:r w:rsidR="007F350C">
        <w:rPr>
          <w:rFonts w:ascii="Times New Roman" w:eastAsiaTheme="minorEastAsia" w:hAnsi="Times New Roman" w:cs="Times New Roman"/>
        </w:rPr>
        <w:t>.</w:t>
      </w:r>
    </w:p>
    <w:tbl>
      <w:tblPr>
        <w:tblStyle w:val="TableGrid"/>
        <w:tblW w:w="5000" w:type="pct"/>
        <w:tblInd w:w="0" w:type="dxa"/>
        <w:tblLook w:val="04A0" w:firstRow="1" w:lastRow="0" w:firstColumn="1" w:lastColumn="0" w:noHBand="0" w:noVBand="1"/>
      </w:tblPr>
      <w:tblGrid>
        <w:gridCol w:w="830"/>
        <w:gridCol w:w="823"/>
        <w:gridCol w:w="822"/>
        <w:gridCol w:w="822"/>
        <w:gridCol w:w="822"/>
        <w:gridCol w:w="820"/>
        <w:gridCol w:w="820"/>
        <w:gridCol w:w="819"/>
        <w:gridCol w:w="815"/>
        <w:gridCol w:w="813"/>
        <w:gridCol w:w="810"/>
      </w:tblGrid>
      <w:tr w:rsidR="00F14EBE" w14:paraId="7DD390DE" w14:textId="641AA51C" w:rsidTr="00F14EBE">
        <w:tc>
          <w:tcPr>
            <w:tcW w:w="460" w:type="pct"/>
            <w:shd w:val="clear" w:color="auto" w:fill="D9D9D9" w:themeFill="background1" w:themeFillShade="D9"/>
          </w:tcPr>
          <w:p w14:paraId="77F06AE2" w14:textId="77777777" w:rsidR="00F14EBE" w:rsidRPr="003656EB" w:rsidRDefault="00F14EBE" w:rsidP="00424D5D">
            <w:pPr>
              <w:jc w:val="center"/>
              <w:rPr>
                <w:rFonts w:ascii="Cambria Math" w:eastAsiaTheme="minorEastAsia" w:hAnsi="Cambria Math" w:cs="Times New Roman"/>
              </w:rPr>
            </w:pPr>
            <w:r w:rsidRPr="003656EB">
              <w:rPr>
                <w:rFonts w:ascii="Cambria Math" w:eastAsiaTheme="minorEastAsia" w:hAnsi="Cambria Math" w:cs="Times New Roman"/>
              </w:rPr>
              <w:t>*</w:t>
            </w:r>
          </w:p>
        </w:tc>
        <w:tc>
          <w:tcPr>
            <w:tcW w:w="456" w:type="pct"/>
            <w:shd w:val="clear" w:color="auto" w:fill="D9D9D9" w:themeFill="background1" w:themeFillShade="D9"/>
          </w:tcPr>
          <w:p w14:paraId="5D415FC7" w14:textId="3FA1B3B1"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m:oMathPara>
          </w:p>
        </w:tc>
        <w:tc>
          <w:tcPr>
            <w:tcW w:w="456" w:type="pct"/>
            <w:shd w:val="clear" w:color="auto" w:fill="D9D9D9" w:themeFill="background1" w:themeFillShade="D9"/>
          </w:tcPr>
          <w:p w14:paraId="300442EA" w14:textId="4AF2A345"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oMath>
            </m:oMathPara>
          </w:p>
        </w:tc>
        <w:tc>
          <w:tcPr>
            <w:tcW w:w="456" w:type="pct"/>
            <w:shd w:val="clear" w:color="auto" w:fill="D9D9D9" w:themeFill="background1" w:themeFillShade="D9"/>
          </w:tcPr>
          <w:p w14:paraId="2E87DAE2" w14:textId="245281CA"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oMath>
            </m:oMathPara>
          </w:p>
        </w:tc>
        <w:tc>
          <w:tcPr>
            <w:tcW w:w="456" w:type="pct"/>
            <w:shd w:val="clear" w:color="auto" w:fill="D9D9D9" w:themeFill="background1" w:themeFillShade="D9"/>
          </w:tcPr>
          <w:p w14:paraId="2CE4DBB5" w14:textId="12FB7C8F"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oMath>
            </m:oMathPara>
          </w:p>
        </w:tc>
        <w:tc>
          <w:tcPr>
            <w:tcW w:w="455" w:type="pct"/>
            <w:shd w:val="clear" w:color="auto" w:fill="D9D9D9" w:themeFill="background1" w:themeFillShade="D9"/>
          </w:tcPr>
          <w:p w14:paraId="62CD6CCB" w14:textId="25B38E44"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1</m:t>
                    </m:r>
                  </m:sub>
                </m:sSub>
              </m:oMath>
            </m:oMathPara>
          </w:p>
        </w:tc>
        <w:tc>
          <w:tcPr>
            <w:tcW w:w="455" w:type="pct"/>
            <w:shd w:val="clear" w:color="auto" w:fill="D9D9D9" w:themeFill="background1" w:themeFillShade="D9"/>
          </w:tcPr>
          <w:p w14:paraId="7FC27F23" w14:textId="3443E72F"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m:oMathPara>
          </w:p>
        </w:tc>
        <w:tc>
          <w:tcPr>
            <w:tcW w:w="454" w:type="pct"/>
            <w:shd w:val="clear" w:color="auto" w:fill="D9D9D9" w:themeFill="background1" w:themeFillShade="D9"/>
          </w:tcPr>
          <w:p w14:paraId="637B2A46" w14:textId="2DD2C40E"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oMath>
            </m:oMathPara>
          </w:p>
        </w:tc>
        <w:tc>
          <w:tcPr>
            <w:tcW w:w="452" w:type="pct"/>
            <w:shd w:val="clear" w:color="auto" w:fill="D9D9D9" w:themeFill="background1" w:themeFillShade="D9"/>
          </w:tcPr>
          <w:p w14:paraId="01BDDC3D" w14:textId="77475473"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oMath>
            </m:oMathPara>
          </w:p>
        </w:tc>
        <w:tc>
          <w:tcPr>
            <w:tcW w:w="451" w:type="pct"/>
            <w:shd w:val="clear" w:color="auto" w:fill="D9D9D9" w:themeFill="background1" w:themeFillShade="D9"/>
          </w:tcPr>
          <w:p w14:paraId="23790366" w14:textId="108B9475"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2</m:t>
                    </m:r>
                  </m:sub>
                </m:sSub>
              </m:oMath>
            </m:oMathPara>
          </w:p>
        </w:tc>
        <w:tc>
          <w:tcPr>
            <w:tcW w:w="450" w:type="pct"/>
            <w:shd w:val="clear" w:color="auto" w:fill="D9D9D9" w:themeFill="background1" w:themeFillShade="D9"/>
          </w:tcPr>
          <w:p w14:paraId="6D3D20C0" w14:textId="7253B9AB" w:rsidR="00F14EBE" w:rsidRPr="003656EB" w:rsidRDefault="00000000" w:rsidP="00424D5D">
            <w:pPr>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2</m:t>
                    </m:r>
                  </m:sub>
                </m:sSub>
              </m:oMath>
            </m:oMathPara>
          </w:p>
        </w:tc>
      </w:tr>
    </w:tbl>
    <w:p w14:paraId="72BE1003" w14:textId="77777777" w:rsidR="00B551DB" w:rsidRDefault="00B551DB" w:rsidP="00C40EC9">
      <w:pPr>
        <w:jc w:val="both"/>
        <w:rPr>
          <w:rFonts w:ascii="Times New Roman" w:eastAsiaTheme="minorEastAsia" w:hAnsi="Times New Roman" w:cs="Times New Roman"/>
        </w:rPr>
      </w:pPr>
    </w:p>
    <w:p w14:paraId="082A4E27" w14:textId="32CC0518" w:rsidR="0093611E" w:rsidRDefault="00B1158D" w:rsidP="00C40EC9">
      <w:pPr>
        <w:jc w:val="both"/>
        <w:rPr>
          <w:rFonts w:ascii="Times New Roman" w:eastAsiaTheme="minorEastAsia" w:hAnsi="Times New Roman" w:cs="Times New Roman"/>
        </w:rPr>
      </w:pPr>
      <w:r>
        <w:rPr>
          <w:rFonts w:ascii="Times New Roman" w:eastAsiaTheme="minorEastAsia" w:hAnsi="Times New Roman" w:cs="Times New Roman"/>
        </w:rPr>
        <w:t xml:space="preserve">Lastly, </w:t>
      </w:r>
      <w:r w:rsidR="0093611E">
        <w:rPr>
          <w:rFonts w:ascii="Times New Roman" w:eastAsiaTheme="minorEastAsia" w:hAnsi="Times New Roman" w:cs="Times New Roman"/>
        </w:rPr>
        <w:t xml:space="preserve">phase-pair type </w:t>
      </w:r>
      <w:proofErr w:type="spellStart"/>
      <w:r w:rsidR="0093611E">
        <w:rPr>
          <w:rFonts w:ascii="Times New Roman" w:eastAsiaTheme="minorEastAsia" w:hAnsi="Times New Roman" w:cs="Times New Roman"/>
        </w:rPr>
        <w:t>subterms</w:t>
      </w:r>
      <w:proofErr w:type="spellEnd"/>
      <w:r w:rsidR="0093611E">
        <w:rPr>
          <w:rFonts w:ascii="Times New Roman" w:eastAsiaTheme="minorEastAsia" w:hAnsi="Times New Roman" w:cs="Times New Roman"/>
        </w:rPr>
        <w:t xml:space="preserve"> can be recorded </w:t>
      </w:r>
      <w:r w:rsidR="00055B1B">
        <w:rPr>
          <w:rFonts w:ascii="Times New Roman" w:eastAsiaTheme="minorEastAsia" w:hAnsi="Times New Roman" w:cs="Times New Roman"/>
        </w:rPr>
        <w:t>using the same column headers as pi-pair types (though notably they are nevertheless kept in their own separate dataset).</w:t>
      </w:r>
    </w:p>
    <w:p w14:paraId="082B51DF" w14:textId="531D7B33" w:rsidR="00CD544C" w:rsidRDefault="00E9505C" w:rsidP="00C40EC9">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So, now the data for the parameterised scalar is </w:t>
      </w:r>
      <w:r w:rsidR="00B8661A">
        <w:rPr>
          <w:rFonts w:ascii="Times New Roman" w:eastAsiaTheme="minorEastAsia" w:hAnsi="Times New Roman" w:cs="Times New Roman"/>
        </w:rPr>
        <w:t xml:space="preserve">(almost) </w:t>
      </w:r>
      <w:r>
        <w:rPr>
          <w:rFonts w:ascii="Times New Roman" w:eastAsiaTheme="minorEastAsia" w:hAnsi="Times New Roman" w:cs="Times New Roman"/>
        </w:rPr>
        <w:t xml:space="preserve">fully recorded in </w:t>
      </w:r>
      <w:r w:rsidR="008B0CB0">
        <w:rPr>
          <w:rFonts w:ascii="Times New Roman" w:eastAsiaTheme="minorEastAsia" w:hAnsi="Times New Roman" w:cs="Times New Roman"/>
        </w:rPr>
        <w:t>4 separate 2D arrays.</w:t>
      </w:r>
      <w:r w:rsidR="004C2E65">
        <w:rPr>
          <w:rFonts w:ascii="Times New Roman" w:eastAsiaTheme="minorEastAsia" w:hAnsi="Times New Roman" w:cs="Times New Roman"/>
        </w:rPr>
        <w:t xml:space="preserve"> An additional final array is required</w:t>
      </w:r>
      <w:r w:rsidR="001039CB">
        <w:rPr>
          <w:rFonts w:ascii="Times New Roman" w:eastAsiaTheme="minorEastAsia" w:hAnsi="Times New Roman" w:cs="Times New Roman"/>
        </w:rPr>
        <w:t xml:space="preserve"> to record the constant factors of each term</w:t>
      </w:r>
      <w:r w:rsidR="00224F6F">
        <w:rPr>
          <w:rFonts w:ascii="Times New Roman" w:eastAsiaTheme="minorEastAsia" w:hAnsi="Times New Roman" w:cs="Times New Roman"/>
        </w:rPr>
        <w:t>.</w:t>
      </w:r>
      <w:r w:rsidR="00D52676">
        <w:rPr>
          <w:rFonts w:ascii="Times New Roman" w:eastAsiaTheme="minorEastAsia" w:hAnsi="Times New Roman" w:cs="Times New Roman"/>
        </w:rPr>
        <w:t xml:space="preserve"> </w:t>
      </w:r>
      <w:r w:rsidR="003F4852">
        <w:rPr>
          <w:rFonts w:ascii="Times New Roman" w:eastAsiaTheme="minorEastAsia" w:hAnsi="Times New Roman" w:cs="Times New Roman"/>
        </w:rPr>
        <w:t xml:space="preserve">As such, this final array has considerably fewer rows, as they each represent one of the terms of the scalar rather than one of the </w:t>
      </w:r>
      <w:proofErr w:type="spellStart"/>
      <w:r w:rsidR="003F4852">
        <w:rPr>
          <w:rFonts w:ascii="Times New Roman" w:eastAsiaTheme="minorEastAsia" w:hAnsi="Times New Roman" w:cs="Times New Roman"/>
        </w:rPr>
        <w:t>subterms</w:t>
      </w:r>
      <w:proofErr w:type="spellEnd"/>
      <w:r w:rsidR="003F4852">
        <w:rPr>
          <w:rFonts w:ascii="Times New Roman" w:eastAsiaTheme="minorEastAsia" w:hAnsi="Times New Roman" w:cs="Times New Roman"/>
        </w:rPr>
        <w:t>.</w:t>
      </w:r>
      <w:r w:rsidR="008301F4">
        <w:rPr>
          <w:rFonts w:ascii="Times New Roman" w:eastAsiaTheme="minorEastAsia" w:hAnsi="Times New Roman" w:cs="Times New Roman"/>
        </w:rPr>
        <w:t xml:space="preserve"> Each of these constant factors is a complex number, though can be expressed neatly (and </w:t>
      </w:r>
      <w:proofErr w:type="gramStart"/>
      <w:r w:rsidR="008301F4">
        <w:rPr>
          <w:rFonts w:ascii="Times New Roman" w:eastAsiaTheme="minorEastAsia" w:hAnsi="Times New Roman" w:cs="Times New Roman"/>
        </w:rPr>
        <w:t>fairly precisely</w:t>
      </w:r>
      <w:proofErr w:type="gramEnd"/>
      <w:r w:rsidR="008301F4">
        <w:rPr>
          <w:rFonts w:ascii="Times New Roman" w:eastAsiaTheme="minorEastAsia" w:hAnsi="Times New Roman" w:cs="Times New Roman"/>
        </w:rPr>
        <w:t>)</w:t>
      </w:r>
      <w:r w:rsidR="003201DD">
        <w:rPr>
          <w:rFonts w:ascii="Times New Roman" w:eastAsiaTheme="minorEastAsia" w:hAnsi="Times New Roman" w:cs="Times New Roman"/>
        </w:rPr>
        <w:t xml:space="preserve"> in the form</w:t>
      </w:r>
      <w:r w:rsidR="00641DE2">
        <w:rPr>
          <w:rFonts w:ascii="Times New Roman" w:eastAsiaTheme="minorEastAsia" w:hAnsi="Times New Roman" w:cs="Times New Roman"/>
        </w:rPr>
        <w:t>:</w:t>
      </w:r>
      <w:r w:rsidR="003201D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iπA</m:t>
                </m:r>
              </m:num>
              <m:den>
                <m:r>
                  <w:rPr>
                    <w:rFonts w:ascii="Cambria Math" w:eastAsiaTheme="minorEastAsia" w:hAnsi="Cambria Math" w:cs="Times New Roman"/>
                  </w:rPr>
                  <m:t>4</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d>
          </m:e>
          <m:sup>
            <m:r>
              <w:rPr>
                <w:rFonts w:ascii="Cambria Math" w:eastAsiaTheme="minorEastAsia" w:hAnsi="Cambria Math" w:cs="Times New Roman"/>
              </w:rPr>
              <m:t>B</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C+iD</m:t>
            </m:r>
          </m:e>
        </m:d>
      </m:oMath>
      <w:r w:rsidR="00D016D6">
        <w:rPr>
          <w:rFonts w:ascii="Times New Roman" w:eastAsiaTheme="minorEastAsia" w:hAnsi="Times New Roman" w:cs="Times New Roman"/>
        </w:rPr>
        <w:t xml:space="preserve">, where </w:t>
      </w:r>
      <m:oMath>
        <m:r>
          <w:rPr>
            <w:rFonts w:ascii="Cambria Math" w:eastAsiaTheme="minorEastAsia" w:hAnsi="Cambria Math" w:cs="Times New Roman"/>
          </w:rPr>
          <m:t>A∈{0,1,2,…,7}</m:t>
        </m:r>
      </m:oMath>
      <w:r w:rsidR="00260246">
        <w:rPr>
          <w:rFonts w:ascii="Times New Roman" w:eastAsiaTheme="minorEastAsia" w:hAnsi="Times New Roman" w:cs="Times New Roman"/>
        </w:rPr>
        <w:t xml:space="preserve">, </w:t>
      </w:r>
      <m:oMath>
        <m:r>
          <w:rPr>
            <w:rFonts w:ascii="Cambria Math" w:eastAsiaTheme="minorEastAsia" w:hAnsi="Cambria Math" w:cs="Times New Roman"/>
          </w:rPr>
          <m:t>B</m:t>
        </m:r>
        <m:r>
          <m:rPr>
            <m:scr m:val="double-struck"/>
          </m:rPr>
          <w:rPr>
            <w:rFonts w:ascii="Cambria Math" w:eastAsiaTheme="minorEastAsia" w:hAnsi="Cambria Math" w:cs="Times New Roman"/>
          </w:rPr>
          <m:t>∈Z</m:t>
        </m:r>
      </m:oMath>
      <w:r w:rsidR="00260246">
        <w:rPr>
          <w:rFonts w:ascii="Times New Roman" w:eastAsiaTheme="minorEastAsia" w:hAnsi="Times New Roman" w:cs="Times New Roman"/>
        </w:rPr>
        <w:t xml:space="preserve">, and </w:t>
      </w:r>
      <m:oMath>
        <m:r>
          <w:rPr>
            <w:rFonts w:ascii="Cambria Math" w:eastAsiaTheme="minorEastAsia" w:hAnsi="Cambria Math" w:cs="Times New Roman"/>
          </w:rPr>
          <m:t>C,D</m:t>
        </m:r>
        <m:r>
          <m:rPr>
            <m:scr m:val="double-struck"/>
          </m:rPr>
          <w:rPr>
            <w:rFonts w:ascii="Cambria Math" w:eastAsiaTheme="minorEastAsia" w:hAnsi="Cambria Math" w:cs="Times New Roman"/>
          </w:rPr>
          <m:t>∈R</m:t>
        </m:r>
      </m:oMath>
      <w:r w:rsidR="00260246">
        <w:rPr>
          <w:rFonts w:ascii="Times New Roman" w:eastAsiaTheme="minorEastAsia" w:hAnsi="Times New Roman" w:cs="Times New Roman"/>
        </w:rPr>
        <w:t>.</w:t>
      </w:r>
      <w:r w:rsidR="00C10B00">
        <w:rPr>
          <w:rFonts w:ascii="Times New Roman" w:eastAsiaTheme="minorEastAsia" w:hAnsi="Times New Roman" w:cs="Times New Roman"/>
        </w:rPr>
        <w:t xml:space="preserve"> Given this, the constant factor of each term can be recorded as a row in the following</w:t>
      </w:r>
      <w:r w:rsidR="001508F4">
        <w:rPr>
          <w:rFonts w:ascii="Times New Roman" w:eastAsiaTheme="minorEastAsia" w:hAnsi="Times New Roman" w:cs="Times New Roman"/>
        </w:rPr>
        <w:t xml:space="preserve">, where </w:t>
      </w:r>
      <m:oMath>
        <m:r>
          <w:rPr>
            <w:rFonts w:ascii="Cambria Math" w:eastAsiaTheme="minorEastAsia" w:hAnsi="Cambria Math" w:cs="Times New Roman"/>
          </w:rPr>
          <m:t>A</m:t>
        </m:r>
      </m:oMath>
      <w:r w:rsidR="001508F4">
        <w:rPr>
          <w:rFonts w:ascii="Times New Roman" w:eastAsiaTheme="minorEastAsia" w:hAnsi="Times New Roman" w:cs="Times New Roman"/>
        </w:rPr>
        <w:t xml:space="preserve"> and </w:t>
      </w:r>
      <m:oMath>
        <m:r>
          <w:rPr>
            <w:rFonts w:ascii="Cambria Math" w:eastAsiaTheme="minorEastAsia" w:hAnsi="Cambria Math" w:cs="Times New Roman"/>
          </w:rPr>
          <m:t>B</m:t>
        </m:r>
      </m:oMath>
      <w:r w:rsidR="001508F4">
        <w:rPr>
          <w:rFonts w:ascii="Times New Roman" w:eastAsiaTheme="minorEastAsia" w:hAnsi="Times New Roman" w:cs="Times New Roman"/>
        </w:rPr>
        <w:t xml:space="preserve"> are integers and </w:t>
      </w:r>
      <m:oMath>
        <m:r>
          <w:rPr>
            <w:rFonts w:ascii="Cambria Math" w:eastAsiaTheme="minorEastAsia" w:hAnsi="Cambria Math" w:cs="Times New Roman"/>
          </w:rPr>
          <m:t>C</m:t>
        </m:r>
      </m:oMath>
      <w:r w:rsidR="001508F4">
        <w:rPr>
          <w:rFonts w:ascii="Times New Roman" w:eastAsiaTheme="minorEastAsia" w:hAnsi="Times New Roman" w:cs="Times New Roman"/>
        </w:rPr>
        <w:t xml:space="preserve"> and </w:t>
      </w:r>
      <m:oMath>
        <m:r>
          <w:rPr>
            <w:rFonts w:ascii="Cambria Math" w:eastAsiaTheme="minorEastAsia" w:hAnsi="Cambria Math" w:cs="Times New Roman"/>
          </w:rPr>
          <m:t>D</m:t>
        </m:r>
      </m:oMath>
      <w:r w:rsidR="001508F4">
        <w:rPr>
          <w:rFonts w:ascii="Times New Roman" w:eastAsiaTheme="minorEastAsia" w:hAnsi="Times New Roman" w:cs="Times New Roman"/>
        </w:rPr>
        <w:t xml:space="preserve"> are floats.</w:t>
      </w:r>
    </w:p>
    <w:tbl>
      <w:tblPr>
        <w:tblStyle w:val="TableGrid"/>
        <w:tblW w:w="5000" w:type="pct"/>
        <w:tblInd w:w="0" w:type="dxa"/>
        <w:tblLook w:val="04A0" w:firstRow="1" w:lastRow="0" w:firstColumn="1" w:lastColumn="0" w:noHBand="0" w:noVBand="1"/>
      </w:tblPr>
      <w:tblGrid>
        <w:gridCol w:w="2271"/>
        <w:gridCol w:w="2251"/>
        <w:gridCol w:w="2249"/>
        <w:gridCol w:w="2245"/>
      </w:tblGrid>
      <w:tr w:rsidR="00B569B4" w14:paraId="5FA05605" w14:textId="77777777" w:rsidTr="00B569B4">
        <w:tc>
          <w:tcPr>
            <w:tcW w:w="1259" w:type="pct"/>
            <w:shd w:val="clear" w:color="auto" w:fill="D9D9D9" w:themeFill="background1" w:themeFillShade="D9"/>
          </w:tcPr>
          <w:p w14:paraId="1DB8ED55" w14:textId="34AC6F3C" w:rsidR="00B569B4" w:rsidRPr="003656EB" w:rsidRDefault="00B569B4" w:rsidP="00424D5D">
            <w:pPr>
              <w:jc w:val="center"/>
              <w:rPr>
                <w:rFonts w:ascii="Cambria Math" w:eastAsiaTheme="minorEastAsia" w:hAnsi="Cambria Math" w:cs="Times New Roman"/>
              </w:rPr>
            </w:pPr>
            <w:r>
              <w:rPr>
                <w:rFonts w:ascii="Cambria Math" w:eastAsiaTheme="minorEastAsia" w:hAnsi="Cambria Math" w:cs="Times New Roman"/>
              </w:rPr>
              <w:t>A</w:t>
            </w:r>
          </w:p>
        </w:tc>
        <w:tc>
          <w:tcPr>
            <w:tcW w:w="1248" w:type="pct"/>
            <w:shd w:val="clear" w:color="auto" w:fill="D9D9D9" w:themeFill="background1" w:themeFillShade="D9"/>
          </w:tcPr>
          <w:p w14:paraId="5A759B90" w14:textId="426D6050" w:rsidR="00B569B4" w:rsidRPr="003656EB" w:rsidRDefault="00B569B4" w:rsidP="00424D5D">
            <w:pPr>
              <w:jc w:val="center"/>
              <w:rPr>
                <w:rFonts w:ascii="Cambria Math" w:eastAsiaTheme="minorEastAsia" w:hAnsi="Cambria Math" w:cs="Times New Roman"/>
              </w:rPr>
            </w:pPr>
            <w:r>
              <w:rPr>
                <w:rFonts w:ascii="Cambria Math" w:eastAsiaTheme="minorEastAsia" w:hAnsi="Cambria Math" w:cs="Times New Roman"/>
              </w:rPr>
              <w:t>B</w:t>
            </w:r>
          </w:p>
        </w:tc>
        <w:tc>
          <w:tcPr>
            <w:tcW w:w="1247" w:type="pct"/>
            <w:shd w:val="clear" w:color="auto" w:fill="D9D9D9" w:themeFill="background1" w:themeFillShade="D9"/>
          </w:tcPr>
          <w:p w14:paraId="6CDDBA4D" w14:textId="27ABB0C5" w:rsidR="00B569B4" w:rsidRPr="003656EB" w:rsidRDefault="00B569B4" w:rsidP="00424D5D">
            <w:pPr>
              <w:jc w:val="center"/>
              <w:rPr>
                <w:rFonts w:ascii="Cambria Math" w:eastAsiaTheme="minorEastAsia" w:hAnsi="Cambria Math" w:cs="Times New Roman"/>
              </w:rPr>
            </w:pPr>
            <w:r>
              <w:rPr>
                <w:rFonts w:ascii="Cambria Math" w:eastAsiaTheme="minorEastAsia" w:hAnsi="Cambria Math" w:cs="Times New Roman"/>
              </w:rPr>
              <w:t>C</w:t>
            </w:r>
          </w:p>
        </w:tc>
        <w:tc>
          <w:tcPr>
            <w:tcW w:w="1245" w:type="pct"/>
            <w:shd w:val="clear" w:color="auto" w:fill="D9D9D9" w:themeFill="background1" w:themeFillShade="D9"/>
          </w:tcPr>
          <w:p w14:paraId="114117C2" w14:textId="19DC91B5" w:rsidR="00B569B4" w:rsidRPr="003656EB" w:rsidRDefault="00B569B4" w:rsidP="00424D5D">
            <w:pPr>
              <w:jc w:val="center"/>
              <w:rPr>
                <w:rFonts w:ascii="Cambria Math" w:eastAsiaTheme="minorEastAsia" w:hAnsi="Cambria Math" w:cs="Times New Roman"/>
              </w:rPr>
            </w:pPr>
            <w:r>
              <w:rPr>
                <w:rFonts w:ascii="Cambria Math" w:eastAsiaTheme="minorEastAsia" w:hAnsi="Cambria Math" w:cs="Times New Roman"/>
              </w:rPr>
              <w:t>D</w:t>
            </w:r>
          </w:p>
        </w:tc>
      </w:tr>
    </w:tbl>
    <w:p w14:paraId="5E41A847" w14:textId="77777777" w:rsidR="004E6690" w:rsidRDefault="004E6690" w:rsidP="00C40EC9">
      <w:pPr>
        <w:jc w:val="both"/>
        <w:rPr>
          <w:rFonts w:ascii="Times New Roman" w:eastAsiaTheme="minorEastAsia" w:hAnsi="Times New Roman" w:cs="Times New Roman"/>
        </w:rPr>
      </w:pPr>
    </w:p>
    <w:p w14:paraId="39E62317" w14:textId="49EE4E75" w:rsidR="00A42F99" w:rsidRDefault="00C51966" w:rsidP="00C40EC9">
      <w:pPr>
        <w:jc w:val="both"/>
        <w:rPr>
          <w:rFonts w:ascii="Times New Roman" w:eastAsiaTheme="minorEastAsia" w:hAnsi="Times New Roman" w:cs="Times New Roman"/>
        </w:rPr>
      </w:pPr>
      <w:r>
        <w:rPr>
          <w:rFonts w:ascii="Times New Roman" w:eastAsiaTheme="minorEastAsia" w:hAnsi="Times New Roman" w:cs="Times New Roman"/>
        </w:rPr>
        <w:t xml:space="preserve">In addition to these 5 two-dimensional arrays, </w:t>
      </w:r>
      <w:r w:rsidR="00EF1189">
        <w:rPr>
          <w:rFonts w:ascii="Times New Roman" w:eastAsiaTheme="minorEastAsia" w:hAnsi="Times New Roman" w:cs="Times New Roman"/>
        </w:rPr>
        <w:t>a few</w:t>
      </w:r>
      <w:r w:rsidR="00ED4F99">
        <w:rPr>
          <w:rFonts w:ascii="Times New Roman" w:eastAsiaTheme="minorEastAsia" w:hAnsi="Times New Roman" w:cs="Times New Roman"/>
        </w:rPr>
        <w:t xml:space="preserve"> extra standalone</w:t>
      </w:r>
      <w:r w:rsidR="00EF1189">
        <w:rPr>
          <w:rFonts w:ascii="Times New Roman" w:eastAsiaTheme="minorEastAsia" w:hAnsi="Times New Roman" w:cs="Times New Roman"/>
        </w:rPr>
        <w:t xml:space="preserve"> integers are needed to record the relevant metadata – namely </w:t>
      </w:r>
      <w:r w:rsidR="001F460D">
        <w:rPr>
          <w:rFonts w:ascii="Times New Roman" w:eastAsiaTheme="minorEastAsia" w:hAnsi="Times New Roman" w:cs="Times New Roman"/>
        </w:rPr>
        <w:t xml:space="preserve">(a) the number of </w:t>
      </w:r>
      <w:r w:rsidR="003943C0">
        <w:rPr>
          <w:rFonts w:ascii="Times New Roman" w:eastAsiaTheme="minorEastAsia" w:hAnsi="Times New Roman" w:cs="Times New Roman"/>
        </w:rPr>
        <w:t xml:space="preserve">parameters, (b) the number of terms, (c) the number of node-type </w:t>
      </w:r>
      <w:proofErr w:type="spellStart"/>
      <w:r w:rsidR="003943C0">
        <w:rPr>
          <w:rFonts w:ascii="Times New Roman" w:eastAsiaTheme="minorEastAsia" w:hAnsi="Times New Roman" w:cs="Times New Roman"/>
        </w:rPr>
        <w:t>subterms</w:t>
      </w:r>
      <w:proofErr w:type="spellEnd"/>
      <w:r w:rsidR="003943C0">
        <w:rPr>
          <w:rFonts w:ascii="Times New Roman" w:eastAsiaTheme="minorEastAsia" w:hAnsi="Times New Roman" w:cs="Times New Roman"/>
        </w:rPr>
        <w:t xml:space="preserve"> in each term (remember this is the same for all of them, as they have all been padded to match the number for the maximum case), (d) the number of </w:t>
      </w:r>
      <w:r w:rsidR="006674FD">
        <w:rPr>
          <w:rFonts w:ascii="Times New Roman" w:eastAsiaTheme="minorEastAsia" w:hAnsi="Times New Roman" w:cs="Times New Roman"/>
        </w:rPr>
        <w:t xml:space="preserve">half-pi </w:t>
      </w:r>
      <w:proofErr w:type="spellStart"/>
      <w:r w:rsidR="006674FD">
        <w:rPr>
          <w:rFonts w:ascii="Times New Roman" w:eastAsiaTheme="minorEastAsia" w:hAnsi="Times New Roman" w:cs="Times New Roman"/>
        </w:rPr>
        <w:t>subterms</w:t>
      </w:r>
      <w:proofErr w:type="spellEnd"/>
      <w:r w:rsidR="006674FD">
        <w:rPr>
          <w:rFonts w:ascii="Times New Roman" w:eastAsiaTheme="minorEastAsia" w:hAnsi="Times New Roman" w:cs="Times New Roman"/>
        </w:rPr>
        <w:t xml:space="preserve"> in each term, (e) the number of pi-pair </w:t>
      </w:r>
      <w:proofErr w:type="spellStart"/>
      <w:r w:rsidR="006674FD">
        <w:rPr>
          <w:rFonts w:ascii="Times New Roman" w:eastAsiaTheme="minorEastAsia" w:hAnsi="Times New Roman" w:cs="Times New Roman"/>
        </w:rPr>
        <w:t>subterms</w:t>
      </w:r>
      <w:proofErr w:type="spellEnd"/>
      <w:r w:rsidR="006674FD">
        <w:rPr>
          <w:rFonts w:ascii="Times New Roman" w:eastAsiaTheme="minorEastAsia" w:hAnsi="Times New Roman" w:cs="Times New Roman"/>
        </w:rPr>
        <w:t xml:space="preserve"> in each term, and lastly (f) the number of phase-pair </w:t>
      </w:r>
      <w:proofErr w:type="spellStart"/>
      <w:r w:rsidR="006674FD">
        <w:rPr>
          <w:rFonts w:ascii="Times New Roman" w:eastAsiaTheme="minorEastAsia" w:hAnsi="Times New Roman" w:cs="Times New Roman"/>
        </w:rPr>
        <w:t>subterms</w:t>
      </w:r>
      <w:proofErr w:type="spellEnd"/>
      <w:r w:rsidR="006674FD">
        <w:rPr>
          <w:rFonts w:ascii="Times New Roman" w:eastAsiaTheme="minorEastAsia" w:hAnsi="Times New Roman" w:cs="Times New Roman"/>
        </w:rPr>
        <w:t xml:space="preserve"> in each term.</w:t>
      </w:r>
    </w:p>
    <w:p w14:paraId="29349349" w14:textId="21394387" w:rsidR="00123F91" w:rsidRDefault="005C51A1" w:rsidP="00C40EC9">
      <w:pPr>
        <w:jc w:val="both"/>
        <w:rPr>
          <w:rFonts w:ascii="Times New Roman" w:eastAsiaTheme="minorEastAsia" w:hAnsi="Times New Roman" w:cs="Times New Roman"/>
        </w:rPr>
      </w:pPr>
      <w:r>
        <w:rPr>
          <w:rFonts w:ascii="Times New Roman" w:eastAsiaTheme="minorEastAsia" w:hAnsi="Times New Roman" w:cs="Times New Roman"/>
        </w:rPr>
        <w:t xml:space="preserve">Altogether, this data completely describes a </w:t>
      </w:r>
      <w:r w:rsidR="00B033D7">
        <w:rPr>
          <w:rFonts w:ascii="Times New Roman" w:eastAsiaTheme="minorEastAsia" w:hAnsi="Times New Roman" w:cs="Times New Roman"/>
        </w:rPr>
        <w:t xml:space="preserve">parameterised scalar of the form of </w:t>
      </w:r>
      <w:r w:rsidR="00B033D7" w:rsidRPr="00B033D7">
        <w:rPr>
          <w:rFonts w:ascii="Times New Roman" w:eastAsiaTheme="minorEastAsia" w:hAnsi="Times New Roman" w:cs="Times New Roman"/>
          <w:color w:val="FF0000"/>
          <w:highlight w:val="yellow"/>
        </w:rPr>
        <w:t>[EQUATION X</w:t>
      </w:r>
      <w:r w:rsidR="00FF60E2">
        <w:rPr>
          <w:rFonts w:ascii="Times New Roman" w:eastAsiaTheme="minorEastAsia" w:hAnsi="Times New Roman" w:cs="Times New Roman"/>
          <w:color w:val="FF0000"/>
          <w:highlight w:val="yellow"/>
        </w:rPr>
        <w:t xml:space="preserve"> – see earlier</w:t>
      </w:r>
      <w:r w:rsidR="00B033D7" w:rsidRPr="00B033D7">
        <w:rPr>
          <w:rFonts w:ascii="Times New Roman" w:eastAsiaTheme="minorEastAsia" w:hAnsi="Times New Roman" w:cs="Times New Roman"/>
          <w:color w:val="FF0000"/>
          <w:highlight w:val="yellow"/>
        </w:rPr>
        <w:t>]</w:t>
      </w:r>
      <w:r w:rsidR="00B033D7">
        <w:rPr>
          <w:rFonts w:ascii="Times New Roman" w:eastAsiaTheme="minorEastAsia" w:hAnsi="Times New Roman" w:cs="Times New Roman"/>
        </w:rPr>
        <w:t xml:space="preserve">, </w:t>
      </w:r>
      <w:r w:rsidR="00EE5A53">
        <w:rPr>
          <w:rFonts w:ascii="Times New Roman" w:eastAsiaTheme="minorEastAsia" w:hAnsi="Times New Roman" w:cs="Times New Roman"/>
        </w:rPr>
        <w:t xml:space="preserve">in a concise manner that is </w:t>
      </w:r>
      <w:r w:rsidR="005F7518">
        <w:rPr>
          <w:rFonts w:ascii="Times New Roman" w:eastAsiaTheme="minorEastAsia" w:hAnsi="Times New Roman" w:cs="Times New Roman"/>
        </w:rPr>
        <w:t xml:space="preserve">efficiently </w:t>
      </w:r>
      <w:r w:rsidR="00EE5A53">
        <w:rPr>
          <w:rFonts w:ascii="Times New Roman" w:eastAsiaTheme="minorEastAsia" w:hAnsi="Times New Roman" w:cs="Times New Roman"/>
        </w:rPr>
        <w:t>structured for GPU processing</w:t>
      </w:r>
      <w:r w:rsidR="00B033D7">
        <w:rPr>
          <w:rFonts w:ascii="Times New Roman" w:eastAsiaTheme="minorEastAsia" w:hAnsi="Times New Roman" w:cs="Times New Roman"/>
        </w:rPr>
        <w:t>.</w:t>
      </w:r>
      <w:r w:rsidR="0038352A">
        <w:rPr>
          <w:rFonts w:ascii="Times New Roman" w:eastAsiaTheme="minorEastAsia" w:hAnsi="Times New Roman" w:cs="Times New Roman"/>
        </w:rPr>
        <w:t xml:space="preserve"> </w:t>
      </w:r>
      <w:r w:rsidR="003A5EA4">
        <w:rPr>
          <w:rFonts w:ascii="Times New Roman" w:eastAsiaTheme="minorEastAsia" w:hAnsi="Times New Roman" w:cs="Times New Roman"/>
        </w:rPr>
        <w:t xml:space="preserve">Note that for a scalar of </w:t>
      </w:r>
      <m:oMath>
        <m:r>
          <w:rPr>
            <w:rFonts w:ascii="Cambria Math" w:eastAsiaTheme="minorEastAsia" w:hAnsi="Cambria Math" w:cs="Times New Roman"/>
          </w:rPr>
          <m:t>p</m:t>
        </m:r>
      </m:oMath>
      <w:r w:rsidR="003A5EA4">
        <w:rPr>
          <w:rFonts w:ascii="Times New Roman" w:eastAsiaTheme="minorEastAsia" w:hAnsi="Times New Roman" w:cs="Times New Roman"/>
        </w:rPr>
        <w:t xml:space="preserve"> parameters,</w:t>
      </w:r>
      <w:r w:rsidR="004F733A">
        <w:rPr>
          <w:rFonts w:ascii="Times New Roman" w:eastAsiaTheme="minorEastAsia" w:hAnsi="Times New Roman" w:cs="Times New Roman"/>
        </w:rPr>
        <w:t xml:space="preserve"> the amount of memory this takes</w:t>
      </w:r>
      <w:r w:rsidR="00936641">
        <w:rPr>
          <w:rFonts w:ascii="Times New Roman" w:eastAsiaTheme="minorEastAsia" w:hAnsi="Times New Roman" w:cs="Times New Roman"/>
        </w:rPr>
        <w:t xml:space="preserve"> is </w:t>
      </w:r>
      <m:oMath>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p+2</m:t>
                </m:r>
              </m:e>
            </m:d>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node</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p+2</m:t>
                </m:r>
              </m:e>
            </m:d>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halfpi</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2p+3</m:t>
                </m:r>
              </m:e>
            </m:d>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pipair</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2p+3</m:t>
                </m:r>
              </m:e>
            </m:d>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phasepair</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terms</m:t>
                </m:r>
              </m:sub>
            </m:sSub>
            <m:r>
              <w:rPr>
                <w:rFonts w:ascii="Cambria Math" w:eastAsiaTheme="minorEastAsia" w:hAnsi="Cambria Math" w:cs="Times New Roman"/>
              </w:rPr>
              <m:t>+6</m:t>
            </m:r>
          </m:e>
        </m:d>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int</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terms</m:t>
                </m:r>
              </m:sub>
            </m:sSub>
          </m:e>
        </m:d>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float</m:t>
            </m:r>
          </m:sub>
        </m:sSub>
      </m:oMath>
      <w:r w:rsidR="00277FD9">
        <w:rPr>
          <w:rFonts w:ascii="Times New Roman" w:eastAsiaTheme="minorEastAsia" w:hAnsi="Times New Roman" w:cs="Times New Roman"/>
        </w:rPr>
        <w:t xml:space="preserve">, where </w:t>
      </w:r>
      <w:r w:rsidR="00277FD9" w:rsidRPr="00277FD9">
        <w:rPr>
          <w:rFonts w:ascii="Times New Roman" w:eastAsiaTheme="minorEastAsia" w:hAnsi="Times New Roman" w:cs="Times New Roman"/>
          <w:color w:val="FF0000"/>
          <w:highlight w:val="yellow"/>
        </w:rPr>
        <w:t>[DEFINE TERMS</w:t>
      </w:r>
      <w:r w:rsidR="00770B19">
        <w:rPr>
          <w:rFonts w:ascii="Times New Roman" w:eastAsiaTheme="minorEastAsia" w:hAnsi="Times New Roman" w:cs="Times New Roman"/>
          <w:color w:val="FF0000"/>
          <w:highlight w:val="yellow"/>
        </w:rPr>
        <w:t xml:space="preserve">, e.g. </w:t>
      </w:r>
      <w:proofErr w:type="spellStart"/>
      <w:r w:rsidR="00770B19">
        <w:rPr>
          <w:rFonts w:ascii="Times New Roman" w:eastAsiaTheme="minorEastAsia" w:hAnsi="Times New Roman" w:cs="Times New Roman"/>
          <w:color w:val="FF0000"/>
          <w:highlight w:val="yellow"/>
        </w:rPr>
        <w:t>S_int</w:t>
      </w:r>
      <w:proofErr w:type="spellEnd"/>
      <w:r w:rsidR="00770B19">
        <w:rPr>
          <w:rFonts w:ascii="Times New Roman" w:eastAsiaTheme="minorEastAsia" w:hAnsi="Times New Roman" w:cs="Times New Roman"/>
          <w:color w:val="FF0000"/>
          <w:highlight w:val="yellow"/>
        </w:rPr>
        <w:t xml:space="preserve"> = integer size (one byte char actually) = 1 byte</w:t>
      </w:r>
      <w:r w:rsidR="0087303A">
        <w:rPr>
          <w:rFonts w:ascii="Times New Roman" w:eastAsiaTheme="minorEastAsia" w:hAnsi="Times New Roman" w:cs="Times New Roman"/>
          <w:color w:val="FF0000"/>
          <w:highlight w:val="yellow"/>
        </w:rPr>
        <w:t>, etc</w:t>
      </w:r>
      <w:r w:rsidR="0087303A" w:rsidRPr="00664BE2">
        <w:rPr>
          <w:rFonts w:ascii="Times New Roman" w:eastAsiaTheme="minorEastAsia" w:hAnsi="Times New Roman" w:cs="Times New Roman"/>
          <w:color w:val="FF0000"/>
          <w:highlight w:val="yellow"/>
        </w:rPr>
        <w:t>.</w:t>
      </w:r>
      <w:r w:rsidR="00277FD9" w:rsidRPr="00664BE2">
        <w:rPr>
          <w:rFonts w:ascii="Times New Roman" w:eastAsiaTheme="minorEastAsia" w:hAnsi="Times New Roman" w:cs="Times New Roman"/>
          <w:color w:val="FF0000"/>
          <w:highlight w:val="yellow"/>
        </w:rPr>
        <w:t>]</w:t>
      </w:r>
      <w:r w:rsidR="00664BE2" w:rsidRPr="00664BE2">
        <w:rPr>
          <w:rFonts w:ascii="Times New Roman" w:eastAsiaTheme="minorEastAsia" w:hAnsi="Times New Roman" w:cs="Times New Roman"/>
          <w:color w:val="FF0000"/>
          <w:highlight w:val="yellow"/>
        </w:rPr>
        <w:t xml:space="preserve"> [Note that in section whatever, the prosp</w:t>
      </w:r>
      <w:r w:rsidR="00664BE2" w:rsidRPr="00F641F0">
        <w:rPr>
          <w:rFonts w:ascii="Times New Roman" w:eastAsiaTheme="minorEastAsia" w:hAnsi="Times New Roman" w:cs="Times New Roman"/>
          <w:color w:val="FF0000"/>
          <w:highlight w:val="yellow"/>
        </w:rPr>
        <w:t>ect of packing bytes is discussed to minimise space further]</w:t>
      </w:r>
      <w:r w:rsidR="00277FD9" w:rsidRPr="00F641F0">
        <w:rPr>
          <w:rFonts w:ascii="Times New Roman" w:eastAsiaTheme="minorEastAsia" w:hAnsi="Times New Roman" w:cs="Times New Roman"/>
          <w:color w:val="FF0000"/>
          <w:highlight w:val="yellow"/>
        </w:rPr>
        <w:t>.</w:t>
      </w:r>
      <w:r w:rsidR="00F641F0" w:rsidRPr="00F641F0">
        <w:rPr>
          <w:rFonts w:ascii="Times New Roman" w:eastAsiaTheme="minorEastAsia" w:hAnsi="Times New Roman" w:cs="Times New Roman"/>
          <w:color w:val="FF0000"/>
          <w:highlight w:val="yellow"/>
        </w:rPr>
        <w:t xml:space="preserve"> [Maybe write a bit about approx. sizes and how much becomes too much for GPU and mention that we have ways around this, mentioned later]</w:t>
      </w:r>
    </w:p>
    <w:p w14:paraId="643974EA" w14:textId="1D5C9D02" w:rsidR="00502C1D" w:rsidRDefault="00502C1D" w:rsidP="00C40EC9">
      <w:pPr>
        <w:jc w:val="both"/>
        <w:rPr>
          <w:rFonts w:ascii="Times New Roman" w:eastAsiaTheme="minorEastAsia" w:hAnsi="Times New Roman" w:cs="Times New Roman"/>
        </w:rPr>
      </w:pPr>
      <w:r>
        <w:rPr>
          <w:rFonts w:ascii="Times New Roman" w:eastAsiaTheme="minorEastAsia" w:hAnsi="Times New Roman" w:cs="Times New Roman"/>
        </w:rPr>
        <w:t>With the data now packaged in this way, it is ready to be sent to the GPU</w:t>
      </w:r>
      <w:r w:rsidR="00E63897">
        <w:rPr>
          <w:rFonts w:ascii="Times New Roman" w:eastAsiaTheme="minorEastAsia" w:hAnsi="Times New Roman" w:cs="Times New Roman"/>
        </w:rPr>
        <w:t xml:space="preserve"> for processing</w:t>
      </w:r>
      <w:r>
        <w:rPr>
          <w:rFonts w:ascii="Times New Roman" w:eastAsiaTheme="minorEastAsia" w:hAnsi="Times New Roman" w:cs="Times New Roman"/>
        </w:rPr>
        <w:t>.</w:t>
      </w:r>
      <w:r w:rsidR="00290E23">
        <w:rPr>
          <w:rFonts w:ascii="Times New Roman" w:eastAsiaTheme="minorEastAsia" w:hAnsi="Times New Roman" w:cs="Times New Roman"/>
        </w:rPr>
        <w:t xml:space="preserve"> Thereupon, </w:t>
      </w:r>
      <w:r w:rsidR="008921A6">
        <w:rPr>
          <w:rFonts w:ascii="Times New Roman" w:eastAsiaTheme="minorEastAsia" w:hAnsi="Times New Roman" w:cs="Times New Roman"/>
        </w:rPr>
        <w:t xml:space="preserve">it is to be evaluated based on some set of parameter values </w:t>
      </w:r>
      <w:r w:rsidR="00B908AB">
        <w:rPr>
          <w:rFonts w:ascii="Times New Roman" w:eastAsiaTheme="minorEastAsia" w:hAnsi="Times New Roman" w:cs="Times New Roman"/>
        </w:rPr>
        <w:t>(</w:t>
      </w:r>
      <w:proofErr w:type="gramStart"/>
      <w:r w:rsidR="00B908AB">
        <w:rPr>
          <w:rFonts w:ascii="Times New Roman" w:eastAsiaTheme="minorEastAsia" w:hAnsi="Times New Roman" w:cs="Times New Roman"/>
        </w:rPr>
        <w:t>e.g.</w:t>
      </w:r>
      <w:proofErr w:type="gramEnd"/>
      <w:r w:rsidR="00B908AB">
        <w:rPr>
          <w:rFonts w:ascii="Times New Roman" w:eastAsiaTheme="minorEastAsia" w:hAnsi="Times New Roman" w:cs="Times New Roman"/>
        </w:rPr>
        <w:t xml:space="preserve"> </w:t>
      </w:r>
      <m:oMath>
        <m:r>
          <w:rPr>
            <w:rFonts w:ascii="Cambria Math" w:eastAsiaTheme="minorEastAsia" w:hAnsi="Cambria Math" w:cs="Times New Roman"/>
          </w:rPr>
          <m:t>α=1,  β=0,  γ=1,  δ=0</m:t>
        </m:r>
      </m:oMath>
      <w:r w:rsidR="00B908AB">
        <w:rPr>
          <w:rFonts w:ascii="Times New Roman" w:eastAsiaTheme="minorEastAsia" w:hAnsi="Times New Roman" w:cs="Times New Roman"/>
        </w:rPr>
        <w:t xml:space="preserve">) </w:t>
      </w:r>
      <w:r w:rsidR="004B1DDA">
        <w:rPr>
          <w:rFonts w:ascii="Times New Roman" w:eastAsiaTheme="minorEastAsia" w:hAnsi="Times New Roman" w:cs="Times New Roman"/>
        </w:rPr>
        <w:t xml:space="preserve">that are also to be sent to the GPU (though this amounts to a trivially small </w:t>
      </w:r>
      <m:oMath>
        <m:r>
          <w:rPr>
            <w:rFonts w:ascii="Cambria Math" w:eastAsiaTheme="minorEastAsia" w:hAnsi="Cambria Math" w:cs="Times New Roman"/>
          </w:rPr>
          <m:t>n</m:t>
        </m:r>
      </m:oMath>
      <w:r w:rsidR="004B1DDA">
        <w:rPr>
          <w:rFonts w:ascii="Times New Roman" w:eastAsiaTheme="minorEastAsia" w:hAnsi="Times New Roman" w:cs="Times New Roman"/>
        </w:rPr>
        <w:t xml:space="preserve"> bytes </w:t>
      </w:r>
      <w:r w:rsidR="004B1DDA" w:rsidRPr="004B1DDA">
        <w:rPr>
          <w:rFonts w:ascii="Times New Roman" w:eastAsiaTheme="minorEastAsia" w:hAnsi="Times New Roman" w:cs="Times New Roman"/>
          <w:color w:val="FF0000"/>
          <w:highlight w:val="yellow"/>
        </w:rPr>
        <w:t>[see later chapter for bits</w:t>
      </w:r>
      <w:r w:rsidR="00001AA9">
        <w:rPr>
          <w:rFonts w:ascii="Times New Roman" w:eastAsiaTheme="minorEastAsia" w:hAnsi="Times New Roman" w:cs="Times New Roman"/>
          <w:color w:val="FF0000"/>
          <w:highlight w:val="yellow"/>
        </w:rPr>
        <w:t xml:space="preserve"> vs bytes</w:t>
      </w:r>
      <w:r w:rsidR="00612470">
        <w:rPr>
          <w:rFonts w:ascii="Times New Roman" w:eastAsiaTheme="minorEastAsia" w:hAnsi="Times New Roman" w:cs="Times New Roman"/>
          <w:color w:val="FF0000"/>
          <w:highlight w:val="yellow"/>
        </w:rPr>
        <w:t xml:space="preserve"> discussion</w:t>
      </w:r>
      <w:r w:rsidR="004B1DDA" w:rsidRPr="004B1DDA">
        <w:rPr>
          <w:rFonts w:ascii="Times New Roman" w:eastAsiaTheme="minorEastAsia" w:hAnsi="Times New Roman" w:cs="Times New Roman"/>
          <w:color w:val="FF0000"/>
          <w:highlight w:val="yellow"/>
        </w:rPr>
        <w:t>]</w:t>
      </w:r>
      <w:r w:rsidR="004B1DDA">
        <w:rPr>
          <w:rFonts w:ascii="Times New Roman" w:eastAsiaTheme="minorEastAsia" w:hAnsi="Times New Roman" w:cs="Times New Roman"/>
        </w:rPr>
        <w:t xml:space="preserve"> of data</w:t>
      </w:r>
      <w:r w:rsidR="002665E5">
        <w:rPr>
          <w:rFonts w:ascii="Times New Roman" w:eastAsiaTheme="minorEastAsia" w:hAnsi="Times New Roman" w:cs="Times New Roman"/>
        </w:rPr>
        <w:t xml:space="preserve">, given </w:t>
      </w:r>
      <m:oMath>
        <m:r>
          <w:rPr>
            <w:rFonts w:ascii="Cambria Math" w:eastAsiaTheme="minorEastAsia" w:hAnsi="Cambria Math" w:cs="Times New Roman"/>
          </w:rPr>
          <m:t>n</m:t>
        </m:r>
      </m:oMath>
      <w:r w:rsidR="002665E5">
        <w:rPr>
          <w:rFonts w:ascii="Times New Roman" w:eastAsiaTheme="minorEastAsia" w:hAnsi="Times New Roman" w:cs="Times New Roman"/>
        </w:rPr>
        <w:t xml:space="preserve"> parameters)</w:t>
      </w:r>
      <w:r w:rsidR="00774261">
        <w:rPr>
          <w:rFonts w:ascii="Times New Roman" w:eastAsiaTheme="minorEastAsia" w:hAnsi="Times New Roman" w:cs="Times New Roman"/>
        </w:rPr>
        <w:t xml:space="preserve">. </w:t>
      </w:r>
      <w:r w:rsidR="00DF0283">
        <w:rPr>
          <w:rFonts w:ascii="Times New Roman" w:eastAsiaTheme="minorEastAsia" w:hAnsi="Times New Roman" w:cs="Times New Roman"/>
        </w:rPr>
        <w:t xml:space="preserve">Along with two fixed cells of value 1 (to correspond to the multiplier and constant factor columns of the </w:t>
      </w:r>
      <w:proofErr w:type="spellStart"/>
      <w:r w:rsidR="00DF0283">
        <w:rPr>
          <w:rFonts w:ascii="Times New Roman" w:eastAsiaTheme="minorEastAsia" w:hAnsi="Times New Roman" w:cs="Times New Roman"/>
        </w:rPr>
        <w:t>subterm</w:t>
      </w:r>
      <w:proofErr w:type="spellEnd"/>
      <w:r w:rsidR="00DF0283">
        <w:rPr>
          <w:rFonts w:ascii="Times New Roman" w:eastAsiaTheme="minorEastAsia" w:hAnsi="Times New Roman" w:cs="Times New Roman"/>
        </w:rPr>
        <w:t xml:space="preserve"> datasets)</w:t>
      </w:r>
      <w:r w:rsidR="0024202C">
        <w:rPr>
          <w:rFonts w:ascii="Times New Roman" w:eastAsiaTheme="minorEastAsia" w:hAnsi="Times New Roman" w:cs="Times New Roman"/>
        </w:rPr>
        <w:t>,</w:t>
      </w:r>
      <w:r w:rsidR="00DF0283">
        <w:rPr>
          <w:rFonts w:ascii="Times New Roman" w:eastAsiaTheme="minorEastAsia" w:hAnsi="Times New Roman" w:cs="Times New Roman"/>
        </w:rPr>
        <w:t xml:space="preserve"> </w:t>
      </w:r>
      <w:r w:rsidR="0024202C">
        <w:rPr>
          <w:rFonts w:ascii="Times New Roman" w:eastAsiaTheme="minorEastAsia" w:hAnsi="Times New Roman" w:cs="Times New Roman"/>
        </w:rPr>
        <w:t>t</w:t>
      </w:r>
      <w:r w:rsidR="003573FA">
        <w:rPr>
          <w:rFonts w:ascii="Times New Roman" w:eastAsiaTheme="minorEastAsia" w:hAnsi="Times New Roman" w:cs="Times New Roman"/>
        </w:rPr>
        <w:t xml:space="preserve">hese parameter values can be treated as a one-dimensional array of length </w:t>
      </w:r>
      <m:oMath>
        <m:r>
          <w:rPr>
            <w:rFonts w:ascii="Cambria Math" w:eastAsiaTheme="minorEastAsia" w:hAnsi="Cambria Math" w:cs="Times New Roman"/>
          </w:rPr>
          <m:t>n+2</m:t>
        </m:r>
      </m:oMath>
      <w:r w:rsidR="003573FA">
        <w:rPr>
          <w:rFonts w:ascii="Times New Roman" w:eastAsiaTheme="minorEastAsia" w:hAnsi="Times New Roman" w:cs="Times New Roman"/>
        </w:rPr>
        <w:t>, such as:</w:t>
      </w:r>
    </w:p>
    <w:tbl>
      <w:tblPr>
        <w:tblStyle w:val="TableGrid"/>
        <w:tblW w:w="5000" w:type="pct"/>
        <w:tblInd w:w="0" w:type="dxa"/>
        <w:tblLook w:val="04A0" w:firstRow="1" w:lastRow="0" w:firstColumn="1" w:lastColumn="0" w:noHBand="0" w:noVBand="1"/>
      </w:tblPr>
      <w:tblGrid>
        <w:gridCol w:w="1514"/>
        <w:gridCol w:w="1515"/>
        <w:gridCol w:w="1513"/>
        <w:gridCol w:w="1497"/>
        <w:gridCol w:w="1489"/>
        <w:gridCol w:w="1488"/>
      </w:tblGrid>
      <w:tr w:rsidR="00847999" w14:paraId="714B7260" w14:textId="77777777" w:rsidTr="00847999">
        <w:tc>
          <w:tcPr>
            <w:tcW w:w="840" w:type="pct"/>
            <w:shd w:val="clear" w:color="auto" w:fill="D9D9D9" w:themeFill="background1" w:themeFillShade="D9"/>
          </w:tcPr>
          <w:p w14:paraId="36C025EC" w14:textId="6687B3EF" w:rsidR="00847999" w:rsidRPr="004E21DE" w:rsidRDefault="00847999" w:rsidP="00156DD6">
            <w:pPr>
              <w:jc w:val="center"/>
              <w:rPr>
                <w:rFonts w:ascii="Cambria Math" w:eastAsiaTheme="minorEastAsia" w:hAnsi="Cambria Math" w:cs="Times New Roman"/>
              </w:rPr>
            </w:pPr>
            <w:r>
              <w:rPr>
                <w:rFonts w:ascii="Cambria Math" w:eastAsiaTheme="minorEastAsia" w:hAnsi="Cambria Math" w:cs="Times New Roman"/>
              </w:rPr>
              <w:t>*</w:t>
            </w:r>
          </w:p>
        </w:tc>
        <w:tc>
          <w:tcPr>
            <w:tcW w:w="840" w:type="pct"/>
            <w:shd w:val="clear" w:color="auto" w:fill="D9D9D9" w:themeFill="background1" w:themeFillShade="D9"/>
          </w:tcPr>
          <w:p w14:paraId="049ACCB5" w14:textId="7F0EB867" w:rsidR="00847999" w:rsidRPr="004E21DE" w:rsidRDefault="00847999" w:rsidP="00156DD6">
            <w:pPr>
              <w:jc w:val="center"/>
              <w:rPr>
                <w:rFonts w:ascii="Cambria Math" w:eastAsiaTheme="minorEastAsia" w:hAnsi="Cambria Math" w:cs="Times New Roman"/>
              </w:rPr>
            </w:pPr>
            <w:r>
              <w:rPr>
                <w:rFonts w:ascii="Cambria Math" w:eastAsiaTheme="minorEastAsia" w:hAnsi="Cambria Math" w:cs="Times New Roman"/>
              </w:rPr>
              <w:t>C</w:t>
            </w:r>
          </w:p>
        </w:tc>
        <w:tc>
          <w:tcPr>
            <w:tcW w:w="839" w:type="pct"/>
            <w:shd w:val="clear" w:color="auto" w:fill="D9D9D9" w:themeFill="background1" w:themeFillShade="D9"/>
          </w:tcPr>
          <w:p w14:paraId="539FFF4A" w14:textId="73C91796" w:rsidR="00847999" w:rsidRDefault="00847999" w:rsidP="00156DD6">
            <w:pPr>
              <w:jc w:val="center"/>
              <w:rPr>
                <w:rFonts w:ascii="Times New Roman" w:hAnsi="Times New Roman" w:cs="Times New Roman"/>
              </w:rPr>
            </w:pPr>
            <w:r w:rsidRPr="004E21DE">
              <w:rPr>
                <w:rFonts w:ascii="Cambria Math" w:eastAsiaTheme="minorEastAsia" w:hAnsi="Cambria Math" w:cs="Times New Roman"/>
              </w:rPr>
              <w:t>α</w:t>
            </w:r>
          </w:p>
        </w:tc>
        <w:tc>
          <w:tcPr>
            <w:tcW w:w="830" w:type="pct"/>
            <w:shd w:val="clear" w:color="auto" w:fill="D9D9D9" w:themeFill="background1" w:themeFillShade="D9"/>
          </w:tcPr>
          <w:p w14:paraId="3C119838" w14:textId="77777777" w:rsidR="00847999" w:rsidRDefault="00847999" w:rsidP="00156DD6">
            <w:pPr>
              <w:jc w:val="center"/>
              <w:rPr>
                <w:rFonts w:ascii="Times New Roman" w:hAnsi="Times New Roman" w:cs="Times New Roman"/>
              </w:rPr>
            </w:pPr>
            <w:r w:rsidRPr="004E21DE">
              <w:rPr>
                <w:rFonts w:ascii="Cambria Math" w:eastAsiaTheme="minorEastAsia" w:hAnsi="Cambria Math" w:cs="Times New Roman"/>
              </w:rPr>
              <w:t>β</w:t>
            </w:r>
          </w:p>
        </w:tc>
        <w:tc>
          <w:tcPr>
            <w:tcW w:w="826" w:type="pct"/>
            <w:shd w:val="clear" w:color="auto" w:fill="D9D9D9" w:themeFill="background1" w:themeFillShade="D9"/>
          </w:tcPr>
          <w:p w14:paraId="0A096A1F" w14:textId="77777777" w:rsidR="00847999" w:rsidRDefault="00847999" w:rsidP="00156DD6">
            <w:pPr>
              <w:jc w:val="center"/>
              <w:rPr>
                <w:rFonts w:ascii="Times New Roman" w:hAnsi="Times New Roman" w:cs="Times New Roman"/>
              </w:rPr>
            </w:pPr>
            <w:r w:rsidRPr="004E21DE">
              <w:rPr>
                <w:rFonts w:ascii="Cambria Math" w:eastAsiaTheme="minorEastAsia" w:hAnsi="Cambria Math" w:cs="Times New Roman"/>
              </w:rPr>
              <w:t>γ</w:t>
            </w:r>
          </w:p>
        </w:tc>
        <w:tc>
          <w:tcPr>
            <w:tcW w:w="826" w:type="pct"/>
            <w:shd w:val="clear" w:color="auto" w:fill="D9D9D9" w:themeFill="background1" w:themeFillShade="D9"/>
          </w:tcPr>
          <w:p w14:paraId="2638EF92" w14:textId="77777777" w:rsidR="00847999" w:rsidRDefault="00847999" w:rsidP="00156DD6">
            <w:pPr>
              <w:jc w:val="center"/>
              <w:rPr>
                <w:rFonts w:ascii="Times New Roman" w:hAnsi="Times New Roman" w:cs="Times New Roman"/>
              </w:rPr>
            </w:pPr>
            <w:r w:rsidRPr="004E21DE">
              <w:rPr>
                <w:rFonts w:ascii="Cambria Math" w:eastAsiaTheme="minorEastAsia" w:hAnsi="Cambria Math" w:cs="Times New Roman"/>
              </w:rPr>
              <w:t>δ</w:t>
            </w:r>
          </w:p>
        </w:tc>
      </w:tr>
      <w:tr w:rsidR="00847999" w14:paraId="388D621B" w14:textId="77777777" w:rsidTr="00847999">
        <w:tc>
          <w:tcPr>
            <w:tcW w:w="840" w:type="pct"/>
          </w:tcPr>
          <w:p w14:paraId="178BBABD" w14:textId="1BDBA0A5" w:rsidR="00847999" w:rsidRDefault="004A4AB7" w:rsidP="00156DD6">
            <w:pPr>
              <w:jc w:val="center"/>
              <w:rPr>
                <w:rFonts w:ascii="Cambria Math" w:eastAsiaTheme="minorEastAsia" w:hAnsi="Cambria Math" w:cs="Times New Roman"/>
              </w:rPr>
            </w:pPr>
            <w:r>
              <w:rPr>
                <w:rFonts w:ascii="Cambria Math" w:eastAsiaTheme="minorEastAsia" w:hAnsi="Cambria Math" w:cs="Times New Roman"/>
              </w:rPr>
              <w:t>1</w:t>
            </w:r>
          </w:p>
        </w:tc>
        <w:tc>
          <w:tcPr>
            <w:tcW w:w="840" w:type="pct"/>
          </w:tcPr>
          <w:p w14:paraId="7BF9FC9F" w14:textId="53AE9848" w:rsidR="00847999" w:rsidRDefault="004A4AB7" w:rsidP="00156DD6">
            <w:pPr>
              <w:jc w:val="center"/>
              <w:rPr>
                <w:rFonts w:ascii="Cambria Math" w:eastAsiaTheme="minorEastAsia" w:hAnsi="Cambria Math" w:cs="Times New Roman"/>
              </w:rPr>
            </w:pPr>
            <w:r>
              <w:rPr>
                <w:rFonts w:ascii="Cambria Math" w:eastAsiaTheme="minorEastAsia" w:hAnsi="Cambria Math" w:cs="Times New Roman"/>
              </w:rPr>
              <w:t>1</w:t>
            </w:r>
          </w:p>
        </w:tc>
        <w:tc>
          <w:tcPr>
            <w:tcW w:w="839" w:type="pct"/>
          </w:tcPr>
          <w:p w14:paraId="3AD341BC" w14:textId="41ABEEEE" w:rsidR="00847999" w:rsidRDefault="00847999" w:rsidP="00156DD6">
            <w:pPr>
              <w:jc w:val="center"/>
              <w:rPr>
                <w:rFonts w:ascii="Times New Roman" w:hAnsi="Times New Roman" w:cs="Times New Roman"/>
              </w:rPr>
            </w:pPr>
            <w:r>
              <w:rPr>
                <w:rFonts w:ascii="Cambria Math" w:eastAsiaTheme="minorEastAsia" w:hAnsi="Cambria Math" w:cs="Times New Roman"/>
              </w:rPr>
              <w:t>1</w:t>
            </w:r>
          </w:p>
        </w:tc>
        <w:tc>
          <w:tcPr>
            <w:tcW w:w="830" w:type="pct"/>
          </w:tcPr>
          <w:p w14:paraId="558DAE86" w14:textId="6824F7AD" w:rsidR="00847999" w:rsidRDefault="00847999" w:rsidP="00156DD6">
            <w:pPr>
              <w:jc w:val="center"/>
              <w:rPr>
                <w:rFonts w:ascii="Times New Roman" w:hAnsi="Times New Roman" w:cs="Times New Roman"/>
              </w:rPr>
            </w:pPr>
            <w:r>
              <w:rPr>
                <w:rFonts w:ascii="Times New Roman" w:hAnsi="Times New Roman" w:cs="Times New Roman"/>
              </w:rPr>
              <w:t>0</w:t>
            </w:r>
          </w:p>
        </w:tc>
        <w:tc>
          <w:tcPr>
            <w:tcW w:w="826" w:type="pct"/>
          </w:tcPr>
          <w:p w14:paraId="376D33BB" w14:textId="17FE29AE" w:rsidR="00847999" w:rsidRDefault="00847999" w:rsidP="00156DD6">
            <w:pPr>
              <w:jc w:val="center"/>
              <w:rPr>
                <w:rFonts w:ascii="Times New Roman" w:hAnsi="Times New Roman" w:cs="Times New Roman"/>
              </w:rPr>
            </w:pPr>
            <w:r>
              <w:rPr>
                <w:rFonts w:ascii="Cambria Math" w:eastAsiaTheme="minorEastAsia" w:hAnsi="Cambria Math" w:cs="Times New Roman"/>
              </w:rPr>
              <w:t>1</w:t>
            </w:r>
          </w:p>
        </w:tc>
        <w:tc>
          <w:tcPr>
            <w:tcW w:w="826" w:type="pct"/>
          </w:tcPr>
          <w:p w14:paraId="736659BB" w14:textId="77777777" w:rsidR="00847999" w:rsidRDefault="00847999" w:rsidP="00156DD6">
            <w:pPr>
              <w:jc w:val="center"/>
              <w:rPr>
                <w:rFonts w:ascii="Times New Roman" w:hAnsi="Times New Roman" w:cs="Times New Roman"/>
              </w:rPr>
            </w:pPr>
            <w:r>
              <w:rPr>
                <w:rFonts w:ascii="Cambria Math" w:eastAsiaTheme="minorEastAsia" w:hAnsi="Cambria Math" w:cs="Times New Roman"/>
              </w:rPr>
              <w:t>0</w:t>
            </w:r>
          </w:p>
        </w:tc>
      </w:tr>
    </w:tbl>
    <w:p w14:paraId="57B6ABD0" w14:textId="77777777" w:rsidR="003573FA" w:rsidRDefault="003573FA" w:rsidP="00C40EC9">
      <w:pPr>
        <w:jc w:val="both"/>
        <w:rPr>
          <w:rFonts w:ascii="Times New Roman" w:eastAsiaTheme="minorEastAsia" w:hAnsi="Times New Roman" w:cs="Times New Roman"/>
        </w:rPr>
      </w:pPr>
    </w:p>
    <w:p w14:paraId="7D3A8F43" w14:textId="35683C6C" w:rsidR="002F3CCB" w:rsidRDefault="002F3CCB" w:rsidP="00C40EC9">
      <w:pPr>
        <w:jc w:val="both"/>
        <w:rPr>
          <w:rFonts w:ascii="Times New Roman" w:eastAsiaTheme="minorEastAsia" w:hAnsi="Times New Roman" w:cs="Times New Roman"/>
        </w:rPr>
      </w:pPr>
      <w:r>
        <w:rPr>
          <w:rFonts w:ascii="Times New Roman" w:eastAsiaTheme="minorEastAsia" w:hAnsi="Times New Roman" w:cs="Times New Roman"/>
        </w:rPr>
        <w:t xml:space="preserve">Evaluating the node-type </w:t>
      </w:r>
      <w:proofErr w:type="spellStart"/>
      <w:r>
        <w:rPr>
          <w:rFonts w:ascii="Times New Roman" w:eastAsiaTheme="minorEastAsia" w:hAnsi="Times New Roman" w:cs="Times New Roman"/>
        </w:rPr>
        <w:t>subterms</w:t>
      </w:r>
      <w:proofErr w:type="spellEnd"/>
      <w:r>
        <w:rPr>
          <w:rFonts w:ascii="Times New Roman" w:eastAsiaTheme="minorEastAsia" w:hAnsi="Times New Roman" w:cs="Times New Roman"/>
        </w:rPr>
        <w:t xml:space="preserve"> first,</w:t>
      </w:r>
      <w:r w:rsidR="00E02367">
        <w:rPr>
          <w:rFonts w:ascii="Times New Roman" w:eastAsiaTheme="minorEastAsia" w:hAnsi="Times New Roman" w:cs="Times New Roman"/>
        </w:rPr>
        <w:t xml:space="preserve"> the </w:t>
      </w:r>
      <w:r w:rsidR="002F4140">
        <w:rPr>
          <w:rFonts w:ascii="Times New Roman" w:eastAsiaTheme="minorEastAsia" w:hAnsi="Times New Roman" w:cs="Times New Roman"/>
        </w:rPr>
        <w:t xml:space="preserve">node-type data </w:t>
      </w:r>
      <w:r w:rsidR="00930EDA">
        <w:rPr>
          <w:rFonts w:ascii="Times New Roman" w:eastAsiaTheme="minorEastAsia" w:hAnsi="Times New Roman" w:cs="Times New Roman"/>
        </w:rPr>
        <w:t xml:space="preserve">will be </w:t>
      </w:r>
      <w:r w:rsidR="00F45C31">
        <w:rPr>
          <w:rFonts w:ascii="Times New Roman" w:eastAsiaTheme="minorEastAsia" w:hAnsi="Times New Roman" w:cs="Times New Roman"/>
        </w:rPr>
        <w:t xml:space="preserve">loaded to a kernel, with each row </w:t>
      </w:r>
      <w:r w:rsidR="00930EDA">
        <w:rPr>
          <w:rFonts w:ascii="Times New Roman" w:eastAsiaTheme="minorEastAsia" w:hAnsi="Times New Roman" w:cs="Times New Roman"/>
        </w:rPr>
        <w:t>processed on its own thread</w:t>
      </w:r>
      <w:r w:rsidR="00DB112C">
        <w:rPr>
          <w:rFonts w:ascii="Times New Roman" w:eastAsiaTheme="minorEastAsia" w:hAnsi="Times New Roman" w:cs="Times New Roman"/>
        </w:rPr>
        <w:t xml:space="preserve"> (meaning the rows are processed in parallel</w:t>
      </w:r>
      <w:r w:rsidR="006070B3" w:rsidRPr="006070B3">
        <w:rPr>
          <w:rFonts w:ascii="Times New Roman" w:eastAsiaTheme="minorEastAsia" w:hAnsi="Times New Roman" w:cs="Times New Roman"/>
          <w:color w:val="FF0000"/>
          <w:highlight w:val="yellow"/>
        </w:rPr>
        <w:t>*[note: not all, since there is a limit on the thread count, blah blah blah]</w:t>
      </w:r>
      <w:r w:rsidR="00DB112C">
        <w:rPr>
          <w:rFonts w:ascii="Times New Roman" w:eastAsiaTheme="minorEastAsia" w:hAnsi="Times New Roman" w:cs="Times New Roman"/>
        </w:rPr>
        <w:t>)</w:t>
      </w:r>
      <w:r w:rsidR="00930EDA">
        <w:rPr>
          <w:rFonts w:ascii="Times New Roman" w:eastAsiaTheme="minorEastAsia" w:hAnsi="Times New Roman" w:cs="Times New Roman"/>
        </w:rPr>
        <w:t xml:space="preserve">. </w:t>
      </w:r>
      <w:r w:rsidR="00CA262C">
        <w:rPr>
          <w:rFonts w:ascii="Times New Roman" w:eastAsiaTheme="minorEastAsia" w:hAnsi="Times New Roman" w:cs="Times New Roman"/>
        </w:rPr>
        <w:t xml:space="preserve">With a quick initial check, any </w:t>
      </w:r>
      <w:proofErr w:type="spellStart"/>
      <w:r w:rsidR="00CA262C">
        <w:rPr>
          <w:rFonts w:ascii="Times New Roman" w:eastAsiaTheme="minorEastAsia" w:hAnsi="Times New Roman" w:cs="Times New Roman"/>
        </w:rPr>
        <w:t>subterms</w:t>
      </w:r>
      <w:proofErr w:type="spellEnd"/>
      <w:r w:rsidR="00CA262C">
        <w:rPr>
          <w:rFonts w:ascii="Times New Roman" w:eastAsiaTheme="minorEastAsia" w:hAnsi="Times New Roman" w:cs="Times New Roman"/>
        </w:rPr>
        <w:t xml:space="preserve"> whose first cell is 0 (that is any dummy </w:t>
      </w:r>
      <w:proofErr w:type="spellStart"/>
      <w:r w:rsidR="00CA262C">
        <w:rPr>
          <w:rFonts w:ascii="Times New Roman" w:eastAsiaTheme="minorEastAsia" w:hAnsi="Times New Roman" w:cs="Times New Roman"/>
        </w:rPr>
        <w:t>subterm</w:t>
      </w:r>
      <w:proofErr w:type="spellEnd"/>
      <w:r w:rsidR="00CA262C">
        <w:rPr>
          <w:rFonts w:ascii="Times New Roman" w:eastAsiaTheme="minorEastAsia" w:hAnsi="Times New Roman" w:cs="Times New Roman"/>
        </w:rPr>
        <w:t>) can immediately return</w:t>
      </w:r>
      <w:r w:rsidR="00B53B3B">
        <w:rPr>
          <w:rFonts w:ascii="Times New Roman" w:eastAsiaTheme="minorEastAsia" w:hAnsi="Times New Roman" w:cs="Times New Roman"/>
        </w:rPr>
        <w:t xml:space="preserve"> 1 from</w:t>
      </w:r>
      <w:r w:rsidR="00CA262C">
        <w:rPr>
          <w:rFonts w:ascii="Times New Roman" w:eastAsiaTheme="minorEastAsia" w:hAnsi="Times New Roman" w:cs="Times New Roman"/>
        </w:rPr>
        <w:t xml:space="preserve"> the kernel without needing to undergo any further calculation. </w:t>
      </w:r>
      <w:r w:rsidR="00A3245D">
        <w:rPr>
          <w:rFonts w:ascii="Times New Roman" w:eastAsiaTheme="minorEastAsia" w:hAnsi="Times New Roman" w:cs="Times New Roman"/>
        </w:rPr>
        <w:t xml:space="preserve">For the remaining </w:t>
      </w:r>
      <w:r w:rsidR="00CB7579">
        <w:rPr>
          <w:rFonts w:ascii="Times New Roman" w:eastAsiaTheme="minorEastAsia" w:hAnsi="Times New Roman" w:cs="Times New Roman"/>
        </w:rPr>
        <w:t>(</w:t>
      </w:r>
      <w:r w:rsidR="00A3245D">
        <w:rPr>
          <w:rFonts w:ascii="Times New Roman" w:eastAsiaTheme="minorEastAsia" w:hAnsi="Times New Roman" w:cs="Times New Roman"/>
        </w:rPr>
        <w:t>non-dummy</w:t>
      </w:r>
      <w:r w:rsidR="00CB7579">
        <w:rPr>
          <w:rFonts w:ascii="Times New Roman" w:eastAsiaTheme="minorEastAsia" w:hAnsi="Times New Roman" w:cs="Times New Roman"/>
        </w:rPr>
        <w:t>)</w:t>
      </w:r>
      <w:r w:rsidR="00A3245D">
        <w:rPr>
          <w:rFonts w:ascii="Times New Roman" w:eastAsiaTheme="minorEastAsia" w:hAnsi="Times New Roman" w:cs="Times New Roman"/>
        </w:rPr>
        <w:t xml:space="preserve"> </w:t>
      </w:r>
      <w:proofErr w:type="spellStart"/>
      <w:r w:rsidR="00B31EF2">
        <w:rPr>
          <w:rFonts w:ascii="Times New Roman" w:eastAsiaTheme="minorEastAsia" w:hAnsi="Times New Roman" w:cs="Times New Roman"/>
        </w:rPr>
        <w:t>subterms</w:t>
      </w:r>
      <w:proofErr w:type="spellEnd"/>
      <w:r w:rsidR="00CA262C">
        <w:rPr>
          <w:rFonts w:ascii="Times New Roman" w:eastAsiaTheme="minorEastAsia" w:hAnsi="Times New Roman" w:cs="Times New Roman"/>
        </w:rPr>
        <w:t>, t</w:t>
      </w:r>
      <w:r w:rsidR="00C45398">
        <w:rPr>
          <w:rFonts w:ascii="Times New Roman" w:eastAsiaTheme="minorEastAsia" w:hAnsi="Times New Roman" w:cs="Times New Roman"/>
        </w:rPr>
        <w:t xml:space="preserve">he first step </w:t>
      </w:r>
      <w:r w:rsidR="00AA5172">
        <w:rPr>
          <w:rFonts w:ascii="Times New Roman" w:eastAsiaTheme="minorEastAsia" w:hAnsi="Times New Roman" w:cs="Times New Roman"/>
        </w:rPr>
        <w:t xml:space="preserve">it will undergo </w:t>
      </w:r>
      <w:r w:rsidR="00501005">
        <w:rPr>
          <w:rFonts w:ascii="Times New Roman" w:eastAsiaTheme="minorEastAsia" w:hAnsi="Times New Roman" w:cs="Times New Roman"/>
        </w:rPr>
        <w:t>is</w:t>
      </w:r>
      <w:r w:rsidR="002F4140">
        <w:rPr>
          <w:rFonts w:ascii="Times New Roman" w:eastAsiaTheme="minorEastAsia" w:hAnsi="Times New Roman" w:cs="Times New Roman"/>
        </w:rPr>
        <w:t xml:space="preserve"> </w:t>
      </w:r>
      <w:r w:rsidR="00501005">
        <w:rPr>
          <w:rFonts w:ascii="Times New Roman" w:eastAsiaTheme="minorEastAsia" w:hAnsi="Times New Roman" w:cs="Times New Roman"/>
        </w:rPr>
        <w:t>to multiply</w:t>
      </w:r>
      <w:r w:rsidR="002F4140">
        <w:rPr>
          <w:rFonts w:ascii="Times New Roman" w:eastAsiaTheme="minorEastAsia" w:hAnsi="Times New Roman" w:cs="Times New Roman"/>
        </w:rPr>
        <w:t xml:space="preserve"> </w:t>
      </w:r>
      <w:r w:rsidR="00232852">
        <w:rPr>
          <w:rFonts w:ascii="Times New Roman" w:eastAsiaTheme="minorEastAsia" w:hAnsi="Times New Roman" w:cs="Times New Roman"/>
        </w:rPr>
        <w:t xml:space="preserve">each row (in parallel) </w:t>
      </w:r>
      <w:r w:rsidR="002F4140">
        <w:rPr>
          <w:rFonts w:ascii="Times New Roman" w:eastAsiaTheme="minorEastAsia" w:hAnsi="Times New Roman" w:cs="Times New Roman"/>
        </w:rPr>
        <w:t>by the above row of parameter values.</w:t>
      </w:r>
      <w:r w:rsidR="00FC06E2">
        <w:rPr>
          <w:rFonts w:ascii="Times New Roman" w:eastAsiaTheme="minorEastAsia" w:hAnsi="Times New Roman" w:cs="Times New Roman"/>
        </w:rPr>
        <w:t xml:space="preserve"> Using the same example as before, this produces the following result:</w:t>
      </w:r>
    </w:p>
    <w:tbl>
      <w:tblPr>
        <w:tblStyle w:val="TableGrid"/>
        <w:tblW w:w="5000" w:type="pct"/>
        <w:tblInd w:w="0" w:type="dxa"/>
        <w:tblLook w:val="04A0" w:firstRow="1" w:lastRow="0" w:firstColumn="1" w:lastColumn="0" w:noHBand="0" w:noVBand="1"/>
      </w:tblPr>
      <w:tblGrid>
        <w:gridCol w:w="1514"/>
        <w:gridCol w:w="1515"/>
        <w:gridCol w:w="1513"/>
        <w:gridCol w:w="1497"/>
        <w:gridCol w:w="1489"/>
        <w:gridCol w:w="1488"/>
      </w:tblGrid>
      <w:tr w:rsidR="005F3930" w14:paraId="73E348A9" w14:textId="77777777" w:rsidTr="00156DD6">
        <w:tc>
          <w:tcPr>
            <w:tcW w:w="840" w:type="pct"/>
            <w:shd w:val="clear" w:color="auto" w:fill="D9D9D9" w:themeFill="background1" w:themeFillShade="D9"/>
          </w:tcPr>
          <w:p w14:paraId="74827AD0" w14:textId="77777777" w:rsidR="005F3930" w:rsidRPr="004E21DE" w:rsidRDefault="005F3930" w:rsidP="00156DD6">
            <w:pPr>
              <w:jc w:val="center"/>
              <w:rPr>
                <w:rFonts w:ascii="Cambria Math" w:eastAsiaTheme="minorEastAsia" w:hAnsi="Cambria Math" w:cs="Times New Roman"/>
              </w:rPr>
            </w:pPr>
            <w:r>
              <w:rPr>
                <w:rFonts w:ascii="Cambria Math" w:eastAsiaTheme="minorEastAsia" w:hAnsi="Cambria Math" w:cs="Times New Roman"/>
              </w:rPr>
              <w:t>*</w:t>
            </w:r>
          </w:p>
        </w:tc>
        <w:tc>
          <w:tcPr>
            <w:tcW w:w="840" w:type="pct"/>
            <w:shd w:val="clear" w:color="auto" w:fill="D9D9D9" w:themeFill="background1" w:themeFillShade="D9"/>
          </w:tcPr>
          <w:p w14:paraId="4CAE6244" w14:textId="77777777" w:rsidR="005F3930" w:rsidRPr="004E21DE" w:rsidRDefault="005F3930" w:rsidP="00156DD6">
            <w:pPr>
              <w:jc w:val="center"/>
              <w:rPr>
                <w:rFonts w:ascii="Cambria Math" w:eastAsiaTheme="minorEastAsia" w:hAnsi="Cambria Math" w:cs="Times New Roman"/>
              </w:rPr>
            </w:pPr>
            <w:r>
              <w:rPr>
                <w:rFonts w:ascii="Cambria Math" w:eastAsiaTheme="minorEastAsia" w:hAnsi="Cambria Math" w:cs="Times New Roman"/>
              </w:rPr>
              <w:t>C</w:t>
            </w:r>
          </w:p>
        </w:tc>
        <w:tc>
          <w:tcPr>
            <w:tcW w:w="839" w:type="pct"/>
            <w:shd w:val="clear" w:color="auto" w:fill="D9D9D9" w:themeFill="background1" w:themeFillShade="D9"/>
          </w:tcPr>
          <w:p w14:paraId="58FCA956" w14:textId="77777777" w:rsidR="005F3930" w:rsidRDefault="005F3930" w:rsidP="00156DD6">
            <w:pPr>
              <w:jc w:val="center"/>
              <w:rPr>
                <w:rFonts w:ascii="Times New Roman" w:hAnsi="Times New Roman" w:cs="Times New Roman"/>
              </w:rPr>
            </w:pPr>
            <w:r w:rsidRPr="004E21DE">
              <w:rPr>
                <w:rFonts w:ascii="Cambria Math" w:eastAsiaTheme="minorEastAsia" w:hAnsi="Cambria Math" w:cs="Times New Roman"/>
              </w:rPr>
              <w:t>α</w:t>
            </w:r>
          </w:p>
        </w:tc>
        <w:tc>
          <w:tcPr>
            <w:tcW w:w="830" w:type="pct"/>
            <w:shd w:val="clear" w:color="auto" w:fill="D9D9D9" w:themeFill="background1" w:themeFillShade="D9"/>
          </w:tcPr>
          <w:p w14:paraId="6FF931E3" w14:textId="77777777" w:rsidR="005F3930" w:rsidRDefault="005F3930" w:rsidP="00156DD6">
            <w:pPr>
              <w:jc w:val="center"/>
              <w:rPr>
                <w:rFonts w:ascii="Times New Roman" w:hAnsi="Times New Roman" w:cs="Times New Roman"/>
              </w:rPr>
            </w:pPr>
            <w:r w:rsidRPr="004E21DE">
              <w:rPr>
                <w:rFonts w:ascii="Cambria Math" w:eastAsiaTheme="minorEastAsia" w:hAnsi="Cambria Math" w:cs="Times New Roman"/>
              </w:rPr>
              <w:t>β</w:t>
            </w:r>
          </w:p>
        </w:tc>
        <w:tc>
          <w:tcPr>
            <w:tcW w:w="826" w:type="pct"/>
            <w:shd w:val="clear" w:color="auto" w:fill="D9D9D9" w:themeFill="background1" w:themeFillShade="D9"/>
          </w:tcPr>
          <w:p w14:paraId="45FBD603" w14:textId="77777777" w:rsidR="005F3930" w:rsidRDefault="005F3930" w:rsidP="00156DD6">
            <w:pPr>
              <w:jc w:val="center"/>
              <w:rPr>
                <w:rFonts w:ascii="Times New Roman" w:hAnsi="Times New Roman" w:cs="Times New Roman"/>
              </w:rPr>
            </w:pPr>
            <w:r w:rsidRPr="004E21DE">
              <w:rPr>
                <w:rFonts w:ascii="Cambria Math" w:eastAsiaTheme="minorEastAsia" w:hAnsi="Cambria Math" w:cs="Times New Roman"/>
              </w:rPr>
              <w:t>γ</w:t>
            </w:r>
          </w:p>
        </w:tc>
        <w:tc>
          <w:tcPr>
            <w:tcW w:w="826" w:type="pct"/>
            <w:shd w:val="clear" w:color="auto" w:fill="D9D9D9" w:themeFill="background1" w:themeFillShade="D9"/>
          </w:tcPr>
          <w:p w14:paraId="694E175D" w14:textId="77777777" w:rsidR="005F3930" w:rsidRDefault="005F3930" w:rsidP="00156DD6">
            <w:pPr>
              <w:jc w:val="center"/>
              <w:rPr>
                <w:rFonts w:ascii="Times New Roman" w:hAnsi="Times New Roman" w:cs="Times New Roman"/>
              </w:rPr>
            </w:pPr>
            <w:r w:rsidRPr="004E21DE">
              <w:rPr>
                <w:rFonts w:ascii="Cambria Math" w:eastAsiaTheme="minorEastAsia" w:hAnsi="Cambria Math" w:cs="Times New Roman"/>
              </w:rPr>
              <w:t>δ</w:t>
            </w:r>
          </w:p>
        </w:tc>
      </w:tr>
      <w:tr w:rsidR="005F3930" w14:paraId="17E764C1" w14:textId="77777777" w:rsidTr="00156DD6">
        <w:tc>
          <w:tcPr>
            <w:tcW w:w="840" w:type="pct"/>
          </w:tcPr>
          <w:p w14:paraId="71678197" w14:textId="77777777" w:rsidR="005F3930" w:rsidRDefault="005F3930" w:rsidP="00156DD6">
            <w:pPr>
              <w:jc w:val="center"/>
              <w:rPr>
                <w:rFonts w:ascii="Cambria Math" w:eastAsiaTheme="minorEastAsia" w:hAnsi="Cambria Math" w:cs="Times New Roman"/>
              </w:rPr>
            </w:pPr>
            <w:r>
              <w:rPr>
                <w:rFonts w:ascii="Cambria Math" w:eastAsiaTheme="minorEastAsia" w:hAnsi="Cambria Math" w:cs="Times New Roman"/>
              </w:rPr>
              <w:t>1</w:t>
            </w:r>
          </w:p>
        </w:tc>
        <w:tc>
          <w:tcPr>
            <w:tcW w:w="840" w:type="pct"/>
          </w:tcPr>
          <w:p w14:paraId="2AE363FC" w14:textId="77777777" w:rsidR="005F3930" w:rsidRDefault="005F3930" w:rsidP="00156DD6">
            <w:pPr>
              <w:jc w:val="center"/>
              <w:rPr>
                <w:rFonts w:ascii="Cambria Math" w:eastAsiaTheme="minorEastAsia" w:hAnsi="Cambria Math" w:cs="Times New Roman"/>
              </w:rPr>
            </w:pPr>
            <w:r>
              <w:rPr>
                <w:rFonts w:ascii="Cambria Math" w:eastAsiaTheme="minorEastAsia" w:hAnsi="Cambria Math" w:cs="Times New Roman"/>
              </w:rPr>
              <w:t>1</w:t>
            </w:r>
          </w:p>
        </w:tc>
        <w:tc>
          <w:tcPr>
            <w:tcW w:w="839" w:type="pct"/>
          </w:tcPr>
          <w:p w14:paraId="707F8433" w14:textId="77777777" w:rsidR="005F3930" w:rsidRDefault="005F3930" w:rsidP="00156DD6">
            <w:pPr>
              <w:jc w:val="center"/>
              <w:rPr>
                <w:rFonts w:ascii="Times New Roman" w:hAnsi="Times New Roman" w:cs="Times New Roman"/>
              </w:rPr>
            </w:pPr>
            <w:r>
              <w:rPr>
                <w:rFonts w:ascii="Cambria Math" w:eastAsiaTheme="minorEastAsia" w:hAnsi="Cambria Math" w:cs="Times New Roman"/>
              </w:rPr>
              <w:t>1</w:t>
            </w:r>
          </w:p>
        </w:tc>
        <w:tc>
          <w:tcPr>
            <w:tcW w:w="830" w:type="pct"/>
          </w:tcPr>
          <w:p w14:paraId="66FF8792" w14:textId="77777777" w:rsidR="005F3930" w:rsidRDefault="005F3930" w:rsidP="00156DD6">
            <w:pPr>
              <w:jc w:val="center"/>
              <w:rPr>
                <w:rFonts w:ascii="Times New Roman" w:hAnsi="Times New Roman" w:cs="Times New Roman"/>
              </w:rPr>
            </w:pPr>
            <w:r>
              <w:rPr>
                <w:rFonts w:ascii="Times New Roman" w:hAnsi="Times New Roman" w:cs="Times New Roman"/>
              </w:rPr>
              <w:t>0</w:t>
            </w:r>
          </w:p>
        </w:tc>
        <w:tc>
          <w:tcPr>
            <w:tcW w:w="826" w:type="pct"/>
          </w:tcPr>
          <w:p w14:paraId="7400CD5E" w14:textId="77777777" w:rsidR="005F3930" w:rsidRDefault="005F3930" w:rsidP="00156DD6">
            <w:pPr>
              <w:jc w:val="center"/>
              <w:rPr>
                <w:rFonts w:ascii="Times New Roman" w:hAnsi="Times New Roman" w:cs="Times New Roman"/>
              </w:rPr>
            </w:pPr>
            <w:r>
              <w:rPr>
                <w:rFonts w:ascii="Cambria Math" w:eastAsiaTheme="minorEastAsia" w:hAnsi="Cambria Math" w:cs="Times New Roman"/>
              </w:rPr>
              <w:t>1</w:t>
            </w:r>
          </w:p>
        </w:tc>
        <w:tc>
          <w:tcPr>
            <w:tcW w:w="826" w:type="pct"/>
          </w:tcPr>
          <w:p w14:paraId="5DD38D7A" w14:textId="77777777" w:rsidR="005F3930" w:rsidRDefault="005F3930" w:rsidP="00156DD6">
            <w:pPr>
              <w:jc w:val="center"/>
              <w:rPr>
                <w:rFonts w:ascii="Times New Roman" w:hAnsi="Times New Roman" w:cs="Times New Roman"/>
              </w:rPr>
            </w:pPr>
            <w:r>
              <w:rPr>
                <w:rFonts w:ascii="Cambria Math" w:eastAsiaTheme="minorEastAsia" w:hAnsi="Cambria Math" w:cs="Times New Roman"/>
              </w:rPr>
              <w:t>0</w:t>
            </w:r>
          </w:p>
        </w:tc>
      </w:tr>
    </w:tbl>
    <w:p w14:paraId="601886D4" w14:textId="5BEEE967" w:rsidR="005F3930" w:rsidRDefault="005F3930" w:rsidP="005F3930">
      <w:pPr>
        <w:jc w:val="center"/>
        <w:rPr>
          <w:rFonts w:ascii="Times New Roman" w:eastAsiaTheme="minorEastAsia" w:hAnsi="Times New Roman" w:cs="Times New Roman"/>
        </w:rPr>
      </w:pPr>
      <m:oMathPara>
        <m:oMath>
          <m:r>
            <w:rPr>
              <w:rFonts w:ascii="Cambria Math" w:eastAsiaTheme="minorEastAsia" w:hAnsi="Cambria Math" w:cs="Times New Roman"/>
            </w:rPr>
            <m:t>×</m:t>
          </m:r>
        </m:oMath>
      </m:oMathPara>
    </w:p>
    <w:tbl>
      <w:tblPr>
        <w:tblStyle w:val="TableGrid"/>
        <w:tblW w:w="5000" w:type="pct"/>
        <w:tblInd w:w="0" w:type="dxa"/>
        <w:tblLook w:val="04A0" w:firstRow="1" w:lastRow="0" w:firstColumn="1" w:lastColumn="0" w:noHBand="0" w:noVBand="1"/>
      </w:tblPr>
      <w:tblGrid>
        <w:gridCol w:w="1506"/>
        <w:gridCol w:w="1504"/>
        <w:gridCol w:w="1502"/>
        <w:gridCol w:w="1502"/>
        <w:gridCol w:w="1502"/>
        <w:gridCol w:w="1500"/>
      </w:tblGrid>
      <w:tr w:rsidR="00FC06E2" w14:paraId="45DBB9A0" w14:textId="77777777" w:rsidTr="00D964B6">
        <w:tc>
          <w:tcPr>
            <w:tcW w:w="835" w:type="pct"/>
            <w:shd w:val="clear" w:color="auto" w:fill="D9D9D9" w:themeFill="background1" w:themeFillShade="D9"/>
          </w:tcPr>
          <w:p w14:paraId="7DBE5B33" w14:textId="77777777" w:rsidR="00FC06E2" w:rsidRPr="008E6254" w:rsidRDefault="00FC06E2" w:rsidP="00156DD6">
            <w:pPr>
              <w:jc w:val="center"/>
              <w:rPr>
                <w:rFonts w:ascii="Cambria Math" w:eastAsiaTheme="minorEastAsia" w:hAnsi="Cambria Math" w:cs="Times New Roman"/>
              </w:rPr>
            </w:pPr>
            <w:r w:rsidRPr="008E6254">
              <w:rPr>
                <w:rFonts w:ascii="Cambria Math" w:eastAsiaTheme="minorEastAsia" w:hAnsi="Cambria Math" w:cs="Times New Roman"/>
              </w:rPr>
              <w:t>*</w:t>
            </w:r>
          </w:p>
        </w:tc>
        <w:tc>
          <w:tcPr>
            <w:tcW w:w="834" w:type="pct"/>
            <w:shd w:val="clear" w:color="auto" w:fill="D9D9D9" w:themeFill="background1" w:themeFillShade="D9"/>
          </w:tcPr>
          <w:p w14:paraId="0ABD9E01" w14:textId="77777777" w:rsidR="00FC06E2" w:rsidRPr="008E6254" w:rsidRDefault="00FC06E2" w:rsidP="00156DD6">
            <w:pPr>
              <w:jc w:val="center"/>
              <w:rPr>
                <w:rFonts w:ascii="Cambria Math" w:eastAsiaTheme="minorEastAsia" w:hAnsi="Cambria Math" w:cs="Times New Roman"/>
              </w:rPr>
            </w:pPr>
            <w:r w:rsidRPr="008E6254">
              <w:rPr>
                <w:rFonts w:ascii="Cambria Math" w:eastAsiaTheme="minorEastAsia" w:hAnsi="Cambria Math" w:cs="Times New Roman"/>
              </w:rPr>
              <w:t>C</w:t>
            </w:r>
          </w:p>
        </w:tc>
        <w:tc>
          <w:tcPr>
            <w:tcW w:w="833" w:type="pct"/>
            <w:shd w:val="clear" w:color="auto" w:fill="D9D9D9" w:themeFill="background1" w:themeFillShade="D9"/>
          </w:tcPr>
          <w:p w14:paraId="27634430" w14:textId="77777777" w:rsidR="00FC06E2" w:rsidRPr="008E6254" w:rsidRDefault="00FC06E2" w:rsidP="00156DD6">
            <w:pPr>
              <w:jc w:val="center"/>
              <w:rPr>
                <w:rFonts w:ascii="Cambria Math" w:eastAsiaTheme="minorEastAsia" w:hAnsi="Cambria Math" w:cs="Times New Roman"/>
              </w:rPr>
            </w:pPr>
            <w:r w:rsidRPr="008E6254">
              <w:rPr>
                <w:rFonts w:ascii="Cambria Math" w:eastAsiaTheme="minorEastAsia" w:hAnsi="Cambria Math" w:cs="Times New Roman"/>
              </w:rPr>
              <w:t>α</w:t>
            </w:r>
          </w:p>
        </w:tc>
        <w:tc>
          <w:tcPr>
            <w:tcW w:w="833" w:type="pct"/>
            <w:shd w:val="clear" w:color="auto" w:fill="D9D9D9" w:themeFill="background1" w:themeFillShade="D9"/>
          </w:tcPr>
          <w:p w14:paraId="263BA547" w14:textId="77777777" w:rsidR="00FC06E2" w:rsidRPr="008E6254" w:rsidRDefault="00FC06E2" w:rsidP="00156DD6">
            <w:pPr>
              <w:jc w:val="center"/>
              <w:rPr>
                <w:rFonts w:ascii="Cambria Math" w:eastAsiaTheme="minorEastAsia" w:hAnsi="Cambria Math" w:cs="Times New Roman"/>
              </w:rPr>
            </w:pPr>
            <w:r w:rsidRPr="008E6254">
              <w:rPr>
                <w:rFonts w:ascii="Cambria Math" w:eastAsiaTheme="minorEastAsia" w:hAnsi="Cambria Math" w:cs="Times New Roman"/>
              </w:rPr>
              <w:t>β</w:t>
            </w:r>
          </w:p>
        </w:tc>
        <w:tc>
          <w:tcPr>
            <w:tcW w:w="833" w:type="pct"/>
            <w:shd w:val="clear" w:color="auto" w:fill="D9D9D9" w:themeFill="background1" w:themeFillShade="D9"/>
          </w:tcPr>
          <w:p w14:paraId="59406557" w14:textId="77777777" w:rsidR="00FC06E2" w:rsidRPr="008E6254" w:rsidRDefault="00FC06E2" w:rsidP="00156DD6">
            <w:pPr>
              <w:jc w:val="center"/>
              <w:rPr>
                <w:rFonts w:ascii="Cambria Math" w:eastAsiaTheme="minorEastAsia" w:hAnsi="Cambria Math" w:cs="Times New Roman"/>
              </w:rPr>
            </w:pPr>
            <w:r w:rsidRPr="008E6254">
              <w:rPr>
                <w:rFonts w:ascii="Cambria Math" w:eastAsiaTheme="minorEastAsia" w:hAnsi="Cambria Math" w:cs="Times New Roman"/>
              </w:rPr>
              <w:t>γ</w:t>
            </w:r>
          </w:p>
        </w:tc>
        <w:tc>
          <w:tcPr>
            <w:tcW w:w="832" w:type="pct"/>
            <w:shd w:val="clear" w:color="auto" w:fill="D9D9D9" w:themeFill="background1" w:themeFillShade="D9"/>
          </w:tcPr>
          <w:p w14:paraId="167C9E90" w14:textId="77777777" w:rsidR="00FC06E2" w:rsidRPr="008E6254" w:rsidRDefault="00FC06E2" w:rsidP="00156DD6">
            <w:pPr>
              <w:jc w:val="center"/>
              <w:rPr>
                <w:rFonts w:ascii="Cambria Math" w:eastAsiaTheme="minorEastAsia" w:hAnsi="Cambria Math" w:cs="Times New Roman"/>
              </w:rPr>
            </w:pPr>
            <w:r w:rsidRPr="008E6254">
              <w:rPr>
                <w:rFonts w:ascii="Cambria Math" w:eastAsiaTheme="minorEastAsia" w:hAnsi="Cambria Math" w:cs="Times New Roman"/>
              </w:rPr>
              <w:t>δ</w:t>
            </w:r>
          </w:p>
        </w:tc>
      </w:tr>
      <w:tr w:rsidR="008E6254" w14:paraId="72437EE6" w14:textId="77777777" w:rsidTr="00D964B6">
        <w:tc>
          <w:tcPr>
            <w:tcW w:w="835" w:type="pct"/>
          </w:tcPr>
          <w:p w14:paraId="196D1BA0" w14:textId="07606013"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4" w:type="pct"/>
          </w:tcPr>
          <w:p w14:paraId="09C97D34" w14:textId="4DB05275" w:rsidR="008E6254" w:rsidRPr="00625458" w:rsidRDefault="008E6254" w:rsidP="008E6254">
            <w:pPr>
              <w:jc w:val="center"/>
              <w:rPr>
                <w:rFonts w:ascii="Cambria Math" w:eastAsiaTheme="minorEastAsia" w:hAnsi="Cambria Math" w:cs="Times New Roman"/>
                <w:color w:val="FF0000"/>
                <w:highlight w:val="yellow"/>
              </w:rPr>
            </w:pPr>
            <w:r w:rsidRPr="00292BA4">
              <w:rPr>
                <w:rFonts w:ascii="Cambria Math" w:eastAsiaTheme="minorEastAsia" w:hAnsi="Cambria Math" w:cs="Times New Roman"/>
              </w:rPr>
              <w:t>2</w:t>
            </w:r>
          </w:p>
        </w:tc>
        <w:tc>
          <w:tcPr>
            <w:tcW w:w="833" w:type="pct"/>
          </w:tcPr>
          <w:p w14:paraId="11D4F096" w14:textId="50E9664E" w:rsidR="008E6254" w:rsidRPr="00625458" w:rsidRDefault="008E6254" w:rsidP="008E6254">
            <w:pPr>
              <w:jc w:val="center"/>
              <w:rPr>
                <w:rFonts w:ascii="Cambria Math" w:eastAsiaTheme="minorEastAsia" w:hAnsi="Cambria Math" w:cs="Times New Roman"/>
                <w:color w:val="FF0000"/>
              </w:rPr>
            </w:pPr>
            <w:r>
              <w:rPr>
                <w:rFonts w:ascii="Cambria Math" w:eastAsiaTheme="minorEastAsia" w:hAnsi="Cambria Math" w:cs="Times New Roman"/>
              </w:rPr>
              <w:t>1</w:t>
            </w:r>
          </w:p>
        </w:tc>
        <w:tc>
          <w:tcPr>
            <w:tcW w:w="833" w:type="pct"/>
          </w:tcPr>
          <w:p w14:paraId="311E62EA" w14:textId="0A19EA20" w:rsidR="008E6254" w:rsidRPr="00625458" w:rsidRDefault="008E6254" w:rsidP="008E6254">
            <w:pPr>
              <w:jc w:val="center"/>
              <w:rPr>
                <w:rFonts w:ascii="Cambria Math" w:eastAsiaTheme="minorEastAsia" w:hAnsi="Cambria Math" w:cs="Times New Roman"/>
                <w:color w:val="FF0000"/>
              </w:rPr>
            </w:pPr>
            <w:r>
              <w:rPr>
                <w:rFonts w:ascii="Cambria Math" w:eastAsiaTheme="minorEastAsia" w:hAnsi="Cambria Math" w:cs="Times New Roman"/>
              </w:rPr>
              <w:t>1</w:t>
            </w:r>
          </w:p>
        </w:tc>
        <w:tc>
          <w:tcPr>
            <w:tcW w:w="833" w:type="pct"/>
          </w:tcPr>
          <w:p w14:paraId="75C57C3A" w14:textId="2D698AC0" w:rsidR="008E6254" w:rsidRPr="00625458" w:rsidRDefault="008E6254" w:rsidP="008E6254">
            <w:pPr>
              <w:jc w:val="center"/>
              <w:rPr>
                <w:rFonts w:ascii="Cambria Math" w:eastAsiaTheme="minorEastAsia" w:hAnsi="Cambria Math" w:cs="Times New Roman"/>
                <w:color w:val="FF0000"/>
              </w:rPr>
            </w:pPr>
            <w:r>
              <w:rPr>
                <w:rFonts w:ascii="Cambria Math" w:eastAsiaTheme="minorEastAsia" w:hAnsi="Cambria Math" w:cs="Times New Roman"/>
              </w:rPr>
              <w:t>0</w:t>
            </w:r>
          </w:p>
        </w:tc>
        <w:tc>
          <w:tcPr>
            <w:tcW w:w="832" w:type="pct"/>
          </w:tcPr>
          <w:p w14:paraId="343BB961" w14:textId="2E623DA0" w:rsidR="008E6254" w:rsidRPr="00625458" w:rsidRDefault="008E6254" w:rsidP="008E6254">
            <w:pPr>
              <w:jc w:val="center"/>
              <w:rPr>
                <w:rFonts w:ascii="Cambria Math" w:eastAsiaTheme="minorEastAsia" w:hAnsi="Cambria Math" w:cs="Times New Roman"/>
                <w:color w:val="FF0000"/>
              </w:rPr>
            </w:pPr>
            <w:r>
              <w:rPr>
                <w:rFonts w:ascii="Cambria Math" w:eastAsiaTheme="minorEastAsia" w:hAnsi="Cambria Math" w:cs="Times New Roman"/>
              </w:rPr>
              <w:t>0</w:t>
            </w:r>
          </w:p>
        </w:tc>
      </w:tr>
      <w:tr w:rsidR="008E6254" w14:paraId="5FA362B2" w14:textId="77777777" w:rsidTr="00D964B6">
        <w:tc>
          <w:tcPr>
            <w:tcW w:w="835" w:type="pct"/>
          </w:tcPr>
          <w:p w14:paraId="22683465" w14:textId="6251D572"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4" w:type="pct"/>
          </w:tcPr>
          <w:p w14:paraId="12AEBD78" w14:textId="719D94FE" w:rsidR="008E6254" w:rsidRPr="00625458" w:rsidRDefault="008E6254" w:rsidP="008E6254">
            <w:pPr>
              <w:jc w:val="center"/>
              <w:rPr>
                <w:rFonts w:ascii="Cambria Math" w:eastAsiaTheme="minorEastAsia" w:hAnsi="Cambria Math" w:cs="Times New Roman"/>
                <w:color w:val="FF0000"/>
                <w:highlight w:val="yellow"/>
              </w:rPr>
            </w:pPr>
            <w:r w:rsidRPr="00292BA4">
              <w:rPr>
                <w:rFonts w:ascii="Cambria Math" w:eastAsiaTheme="minorEastAsia" w:hAnsi="Cambria Math" w:cs="Times New Roman"/>
              </w:rPr>
              <w:t>4</w:t>
            </w:r>
          </w:p>
        </w:tc>
        <w:tc>
          <w:tcPr>
            <w:tcW w:w="833" w:type="pct"/>
          </w:tcPr>
          <w:p w14:paraId="54A74F9A" w14:textId="073FE720" w:rsidR="008E6254" w:rsidRPr="00625458" w:rsidRDefault="008E6254" w:rsidP="008E6254">
            <w:pPr>
              <w:jc w:val="center"/>
              <w:rPr>
                <w:rFonts w:ascii="Cambria Math" w:eastAsiaTheme="minorEastAsia" w:hAnsi="Cambria Math" w:cs="Times New Roman"/>
                <w:color w:val="FF0000"/>
              </w:rPr>
            </w:pPr>
            <w:r>
              <w:rPr>
                <w:rFonts w:ascii="Cambria Math" w:eastAsiaTheme="minorEastAsia" w:hAnsi="Cambria Math" w:cs="Times New Roman"/>
              </w:rPr>
              <w:t>0</w:t>
            </w:r>
          </w:p>
        </w:tc>
        <w:tc>
          <w:tcPr>
            <w:tcW w:w="833" w:type="pct"/>
          </w:tcPr>
          <w:p w14:paraId="31A5AAD3" w14:textId="3F342DAE" w:rsidR="008E6254" w:rsidRPr="00625458" w:rsidRDefault="008E6254" w:rsidP="008E6254">
            <w:pPr>
              <w:jc w:val="center"/>
              <w:rPr>
                <w:rFonts w:ascii="Cambria Math" w:eastAsiaTheme="minorEastAsia" w:hAnsi="Cambria Math" w:cs="Times New Roman"/>
                <w:color w:val="FF0000"/>
              </w:rPr>
            </w:pPr>
            <w:r>
              <w:rPr>
                <w:rFonts w:ascii="Cambria Math" w:eastAsiaTheme="minorEastAsia" w:hAnsi="Cambria Math" w:cs="Times New Roman"/>
              </w:rPr>
              <w:t>1</w:t>
            </w:r>
          </w:p>
        </w:tc>
        <w:tc>
          <w:tcPr>
            <w:tcW w:w="833" w:type="pct"/>
          </w:tcPr>
          <w:p w14:paraId="3B973F5D" w14:textId="77F5CDDD" w:rsidR="008E6254" w:rsidRPr="00625458" w:rsidRDefault="008E6254" w:rsidP="008E6254">
            <w:pPr>
              <w:jc w:val="center"/>
              <w:rPr>
                <w:rFonts w:ascii="Cambria Math" w:eastAsiaTheme="minorEastAsia" w:hAnsi="Cambria Math" w:cs="Times New Roman"/>
                <w:color w:val="FF0000"/>
              </w:rPr>
            </w:pPr>
            <w:r>
              <w:rPr>
                <w:rFonts w:ascii="Cambria Math" w:eastAsiaTheme="minorEastAsia" w:hAnsi="Cambria Math" w:cs="Times New Roman"/>
              </w:rPr>
              <w:t>1</w:t>
            </w:r>
          </w:p>
        </w:tc>
        <w:tc>
          <w:tcPr>
            <w:tcW w:w="832" w:type="pct"/>
          </w:tcPr>
          <w:p w14:paraId="34669D0A" w14:textId="6FFBB8F3" w:rsidR="008E6254" w:rsidRPr="00625458" w:rsidRDefault="008E6254" w:rsidP="008E6254">
            <w:pPr>
              <w:jc w:val="center"/>
              <w:rPr>
                <w:rFonts w:ascii="Cambria Math" w:eastAsiaTheme="minorEastAsia" w:hAnsi="Cambria Math" w:cs="Times New Roman"/>
                <w:color w:val="FF0000"/>
              </w:rPr>
            </w:pPr>
            <w:r>
              <w:rPr>
                <w:rFonts w:ascii="Cambria Math" w:eastAsiaTheme="minorEastAsia" w:hAnsi="Cambria Math" w:cs="Times New Roman"/>
              </w:rPr>
              <w:t>1</w:t>
            </w:r>
          </w:p>
        </w:tc>
      </w:tr>
      <w:tr w:rsidR="008E6254" w14:paraId="1C699F1A" w14:textId="77777777" w:rsidTr="00D964B6">
        <w:tc>
          <w:tcPr>
            <w:tcW w:w="835" w:type="pct"/>
          </w:tcPr>
          <w:p w14:paraId="1A0E2D3E" w14:textId="59F480EA"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4" w:type="pct"/>
          </w:tcPr>
          <w:p w14:paraId="2CEA708D" w14:textId="3D426790" w:rsidR="008E6254" w:rsidRPr="00625458" w:rsidRDefault="008E6254" w:rsidP="008E6254">
            <w:pPr>
              <w:jc w:val="center"/>
              <w:rPr>
                <w:rFonts w:ascii="Cambria Math" w:eastAsiaTheme="minorEastAsia" w:hAnsi="Cambria Math" w:cs="Times New Roman"/>
                <w:color w:val="FF0000"/>
                <w:highlight w:val="yellow"/>
              </w:rPr>
            </w:pPr>
            <w:r w:rsidRPr="00292BA4">
              <w:rPr>
                <w:rFonts w:ascii="Cambria Math" w:eastAsiaTheme="minorEastAsia" w:hAnsi="Cambria Math" w:cs="Times New Roman"/>
              </w:rPr>
              <w:t>0</w:t>
            </w:r>
          </w:p>
        </w:tc>
        <w:tc>
          <w:tcPr>
            <w:tcW w:w="833" w:type="pct"/>
          </w:tcPr>
          <w:p w14:paraId="38ECA093" w14:textId="0A9AE468"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68D8E896" w14:textId="6EE278A4"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645FC3BE" w14:textId="53A44514"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2" w:type="pct"/>
          </w:tcPr>
          <w:p w14:paraId="48E53686" w14:textId="38DCC078"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r>
      <w:tr w:rsidR="008E6254" w14:paraId="07A54FC0" w14:textId="77777777" w:rsidTr="00D964B6">
        <w:tc>
          <w:tcPr>
            <w:tcW w:w="835" w:type="pct"/>
          </w:tcPr>
          <w:p w14:paraId="1B097BEB" w14:textId="68748FD2"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lastRenderedPageBreak/>
              <w:t>1</w:t>
            </w:r>
          </w:p>
        </w:tc>
        <w:tc>
          <w:tcPr>
            <w:tcW w:w="834" w:type="pct"/>
          </w:tcPr>
          <w:p w14:paraId="55E3A72F" w14:textId="546866E1" w:rsidR="008E6254" w:rsidRPr="00625458" w:rsidRDefault="008E6254" w:rsidP="008E6254">
            <w:pPr>
              <w:jc w:val="center"/>
              <w:rPr>
                <w:rFonts w:ascii="Cambria Math" w:eastAsiaTheme="minorEastAsia" w:hAnsi="Cambria Math" w:cs="Times New Roman"/>
                <w:color w:val="FF0000"/>
                <w:highlight w:val="yellow"/>
              </w:rPr>
            </w:pPr>
            <w:r w:rsidRPr="00292BA4">
              <w:rPr>
                <w:rFonts w:ascii="Cambria Math" w:eastAsiaTheme="minorEastAsia" w:hAnsi="Cambria Math" w:cs="Times New Roman"/>
              </w:rPr>
              <w:t>6</w:t>
            </w:r>
          </w:p>
        </w:tc>
        <w:tc>
          <w:tcPr>
            <w:tcW w:w="833" w:type="pct"/>
          </w:tcPr>
          <w:p w14:paraId="1991947D" w14:textId="57A04506"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3" w:type="pct"/>
          </w:tcPr>
          <w:p w14:paraId="00FA2DCC" w14:textId="151CB570"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18BB88EF" w14:textId="280E26E5"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2" w:type="pct"/>
          </w:tcPr>
          <w:p w14:paraId="6D80F78A" w14:textId="362D6E16"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r>
      <w:tr w:rsidR="008E6254" w14:paraId="60663D09" w14:textId="77777777" w:rsidTr="00D964B6">
        <w:tc>
          <w:tcPr>
            <w:tcW w:w="835" w:type="pct"/>
          </w:tcPr>
          <w:p w14:paraId="6BF1361D" w14:textId="791F266E"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4" w:type="pct"/>
          </w:tcPr>
          <w:p w14:paraId="1FB5EDAC" w14:textId="47244579" w:rsidR="008E6254" w:rsidRPr="00625458" w:rsidRDefault="008E6254" w:rsidP="008E6254">
            <w:pPr>
              <w:jc w:val="center"/>
              <w:rPr>
                <w:rFonts w:ascii="Cambria Math" w:eastAsiaTheme="minorEastAsia" w:hAnsi="Cambria Math" w:cs="Times New Roman"/>
                <w:color w:val="FF0000"/>
                <w:highlight w:val="yellow"/>
              </w:rPr>
            </w:pPr>
            <w:r w:rsidRPr="00292BA4">
              <w:rPr>
                <w:rFonts w:ascii="Cambria Math" w:eastAsiaTheme="minorEastAsia" w:hAnsi="Cambria Math" w:cs="Times New Roman"/>
              </w:rPr>
              <w:t>0</w:t>
            </w:r>
          </w:p>
        </w:tc>
        <w:tc>
          <w:tcPr>
            <w:tcW w:w="833" w:type="pct"/>
          </w:tcPr>
          <w:p w14:paraId="216BB222" w14:textId="29763E2D"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3B9D833D" w14:textId="70F53BEF"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24C0A08A" w14:textId="785832D9"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2" w:type="pct"/>
          </w:tcPr>
          <w:p w14:paraId="0CDB9EC2" w14:textId="22D2715D"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r>
      <w:tr w:rsidR="008E6254" w14:paraId="31D816F7" w14:textId="77777777" w:rsidTr="00D964B6">
        <w:tc>
          <w:tcPr>
            <w:tcW w:w="835" w:type="pct"/>
          </w:tcPr>
          <w:p w14:paraId="4D4063D3" w14:textId="6DABD458"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4" w:type="pct"/>
          </w:tcPr>
          <w:p w14:paraId="3A428286" w14:textId="764D39F5" w:rsidR="008E6254" w:rsidRPr="00625458" w:rsidRDefault="008E6254" w:rsidP="008E6254">
            <w:pPr>
              <w:jc w:val="center"/>
              <w:rPr>
                <w:rFonts w:ascii="Cambria Math" w:eastAsiaTheme="minorEastAsia" w:hAnsi="Cambria Math" w:cs="Times New Roman"/>
                <w:color w:val="FF0000"/>
                <w:highlight w:val="yellow"/>
              </w:rPr>
            </w:pPr>
            <w:r w:rsidRPr="00292BA4">
              <w:rPr>
                <w:rFonts w:ascii="Cambria Math" w:eastAsiaTheme="minorEastAsia" w:hAnsi="Cambria Math" w:cs="Times New Roman"/>
              </w:rPr>
              <w:t>0</w:t>
            </w:r>
          </w:p>
        </w:tc>
        <w:tc>
          <w:tcPr>
            <w:tcW w:w="833" w:type="pct"/>
          </w:tcPr>
          <w:p w14:paraId="24962599" w14:textId="4980C4F3"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2F2D2D09" w14:textId="4F80C133"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73256C90" w14:textId="7511BF9D"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2" w:type="pct"/>
          </w:tcPr>
          <w:p w14:paraId="7DC2B649" w14:textId="654666B9"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r>
      <w:tr w:rsidR="008E6254" w14:paraId="59D1D77B" w14:textId="77777777" w:rsidTr="00D964B6">
        <w:tc>
          <w:tcPr>
            <w:tcW w:w="835" w:type="pct"/>
          </w:tcPr>
          <w:p w14:paraId="49F5D2BA" w14:textId="16857749"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4" w:type="pct"/>
          </w:tcPr>
          <w:p w14:paraId="76A210F8" w14:textId="74E5D6B6" w:rsidR="008E6254" w:rsidRPr="00625458" w:rsidRDefault="008E6254" w:rsidP="008E6254">
            <w:pPr>
              <w:jc w:val="center"/>
              <w:rPr>
                <w:rFonts w:ascii="Cambria Math" w:eastAsiaTheme="minorEastAsia" w:hAnsi="Cambria Math" w:cs="Times New Roman"/>
                <w:color w:val="FF0000"/>
                <w:highlight w:val="yellow"/>
              </w:rPr>
            </w:pPr>
            <w:r w:rsidRPr="00292BA4">
              <w:rPr>
                <w:rFonts w:ascii="Cambria Math" w:eastAsiaTheme="minorEastAsia" w:hAnsi="Cambria Math" w:cs="Times New Roman"/>
              </w:rPr>
              <w:t>5</w:t>
            </w:r>
          </w:p>
        </w:tc>
        <w:tc>
          <w:tcPr>
            <w:tcW w:w="833" w:type="pct"/>
          </w:tcPr>
          <w:p w14:paraId="4271ED69" w14:textId="14667167"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27AD9D9A" w14:textId="19C1AE2A"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4A83E939" w14:textId="4B594152"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2" w:type="pct"/>
          </w:tcPr>
          <w:p w14:paraId="41970619" w14:textId="3E21B449"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r>
      <w:tr w:rsidR="008E6254" w14:paraId="065CEAFA" w14:textId="77777777" w:rsidTr="00D964B6">
        <w:tc>
          <w:tcPr>
            <w:tcW w:w="835" w:type="pct"/>
          </w:tcPr>
          <w:p w14:paraId="624460D3" w14:textId="72152595"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4" w:type="pct"/>
          </w:tcPr>
          <w:p w14:paraId="74436201" w14:textId="7C07E597" w:rsidR="008E6254" w:rsidRPr="00625458" w:rsidRDefault="008E6254" w:rsidP="008E6254">
            <w:pPr>
              <w:jc w:val="center"/>
              <w:rPr>
                <w:rFonts w:ascii="Cambria Math" w:eastAsiaTheme="minorEastAsia" w:hAnsi="Cambria Math" w:cs="Times New Roman"/>
                <w:color w:val="FF0000"/>
                <w:highlight w:val="yellow"/>
              </w:rPr>
            </w:pPr>
            <w:r w:rsidRPr="00292BA4">
              <w:rPr>
                <w:rFonts w:ascii="Cambria Math" w:eastAsiaTheme="minorEastAsia" w:hAnsi="Cambria Math" w:cs="Times New Roman"/>
              </w:rPr>
              <w:t>0</w:t>
            </w:r>
          </w:p>
        </w:tc>
        <w:tc>
          <w:tcPr>
            <w:tcW w:w="833" w:type="pct"/>
          </w:tcPr>
          <w:p w14:paraId="5813BB05" w14:textId="512A86C8"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3" w:type="pct"/>
          </w:tcPr>
          <w:p w14:paraId="07FA95FF" w14:textId="6DA9FFA0"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3" w:type="pct"/>
          </w:tcPr>
          <w:p w14:paraId="33590FAF" w14:textId="505ADCF5"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2" w:type="pct"/>
          </w:tcPr>
          <w:p w14:paraId="7ABB8151" w14:textId="25F56BCA"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r>
      <w:tr w:rsidR="008E6254" w14:paraId="65BA3325" w14:textId="77777777" w:rsidTr="00D964B6">
        <w:tc>
          <w:tcPr>
            <w:tcW w:w="835" w:type="pct"/>
          </w:tcPr>
          <w:p w14:paraId="35AF37B0" w14:textId="32F58349"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4" w:type="pct"/>
          </w:tcPr>
          <w:p w14:paraId="1DF81DA0" w14:textId="7AB7894A" w:rsidR="008E6254" w:rsidRPr="00625458" w:rsidRDefault="008E6254" w:rsidP="008E6254">
            <w:pPr>
              <w:jc w:val="center"/>
              <w:rPr>
                <w:rFonts w:ascii="Cambria Math" w:eastAsiaTheme="minorEastAsia" w:hAnsi="Cambria Math" w:cs="Times New Roman"/>
                <w:color w:val="FF0000"/>
                <w:highlight w:val="yellow"/>
              </w:rPr>
            </w:pPr>
            <w:r w:rsidRPr="00292BA4">
              <w:rPr>
                <w:rFonts w:ascii="Cambria Math" w:eastAsiaTheme="minorEastAsia" w:hAnsi="Cambria Math" w:cs="Times New Roman"/>
              </w:rPr>
              <w:t>2</w:t>
            </w:r>
          </w:p>
        </w:tc>
        <w:tc>
          <w:tcPr>
            <w:tcW w:w="833" w:type="pct"/>
          </w:tcPr>
          <w:p w14:paraId="52954FED" w14:textId="190F576F"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452817E8" w14:textId="37D1C47E"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c>
          <w:tcPr>
            <w:tcW w:w="833" w:type="pct"/>
          </w:tcPr>
          <w:p w14:paraId="2E29ECD5" w14:textId="1672C720"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1</w:t>
            </w:r>
          </w:p>
        </w:tc>
        <w:tc>
          <w:tcPr>
            <w:tcW w:w="832" w:type="pct"/>
          </w:tcPr>
          <w:p w14:paraId="196F8125" w14:textId="63B026AE" w:rsidR="008E6254" w:rsidRPr="00625458" w:rsidRDefault="008E6254" w:rsidP="008E6254">
            <w:pPr>
              <w:jc w:val="center"/>
              <w:rPr>
                <w:rFonts w:ascii="Cambria Math" w:eastAsiaTheme="minorEastAsia" w:hAnsi="Cambria Math" w:cs="Times New Roman"/>
                <w:color w:val="FF0000"/>
              </w:rPr>
            </w:pPr>
            <w:r w:rsidRPr="003656EB">
              <w:rPr>
                <w:rFonts w:ascii="Cambria Math" w:eastAsiaTheme="minorEastAsia" w:hAnsi="Cambria Math" w:cs="Times New Roman"/>
              </w:rPr>
              <w:t>0</w:t>
            </w:r>
          </w:p>
        </w:tc>
      </w:tr>
    </w:tbl>
    <w:p w14:paraId="29ECB5B1" w14:textId="6FA593A6" w:rsidR="00D964B6" w:rsidRDefault="00D964B6" w:rsidP="00D964B6">
      <w:pPr>
        <w:jc w:val="center"/>
        <w:rPr>
          <w:rFonts w:ascii="Times New Roman" w:eastAsiaTheme="minorEastAsia" w:hAnsi="Times New Roman" w:cs="Times New Roman"/>
        </w:rPr>
      </w:pPr>
      <m:oMathPara>
        <m:oMath>
          <m:r>
            <w:rPr>
              <w:rFonts w:ascii="Cambria Math" w:eastAsiaTheme="minorEastAsia" w:hAnsi="Cambria Math" w:cs="Times New Roman"/>
            </w:rPr>
            <m:t>=</m:t>
          </m:r>
        </m:oMath>
      </m:oMathPara>
    </w:p>
    <w:tbl>
      <w:tblPr>
        <w:tblStyle w:val="TableGrid"/>
        <w:tblW w:w="5000" w:type="pct"/>
        <w:tblInd w:w="0" w:type="dxa"/>
        <w:tblLook w:val="04A0" w:firstRow="1" w:lastRow="0" w:firstColumn="1" w:lastColumn="0" w:noHBand="0" w:noVBand="1"/>
      </w:tblPr>
      <w:tblGrid>
        <w:gridCol w:w="1506"/>
        <w:gridCol w:w="1504"/>
        <w:gridCol w:w="1502"/>
        <w:gridCol w:w="1502"/>
        <w:gridCol w:w="1502"/>
        <w:gridCol w:w="1500"/>
      </w:tblGrid>
      <w:tr w:rsidR="001C355E" w14:paraId="087239D7" w14:textId="77777777" w:rsidTr="00156DD6">
        <w:tc>
          <w:tcPr>
            <w:tcW w:w="835" w:type="pct"/>
            <w:shd w:val="clear" w:color="auto" w:fill="D9D9D9" w:themeFill="background1" w:themeFillShade="D9"/>
          </w:tcPr>
          <w:p w14:paraId="33541C9E" w14:textId="77777777" w:rsidR="001C355E" w:rsidRPr="008E6254" w:rsidRDefault="001C355E" w:rsidP="00156DD6">
            <w:pPr>
              <w:jc w:val="center"/>
              <w:rPr>
                <w:rFonts w:ascii="Cambria Math" w:eastAsiaTheme="minorEastAsia" w:hAnsi="Cambria Math" w:cs="Times New Roman"/>
              </w:rPr>
            </w:pPr>
            <w:r w:rsidRPr="008E6254">
              <w:rPr>
                <w:rFonts w:ascii="Cambria Math" w:eastAsiaTheme="minorEastAsia" w:hAnsi="Cambria Math" w:cs="Times New Roman"/>
              </w:rPr>
              <w:t>*</w:t>
            </w:r>
          </w:p>
        </w:tc>
        <w:tc>
          <w:tcPr>
            <w:tcW w:w="834" w:type="pct"/>
            <w:shd w:val="clear" w:color="auto" w:fill="D9D9D9" w:themeFill="background1" w:themeFillShade="D9"/>
          </w:tcPr>
          <w:p w14:paraId="3CDAA155" w14:textId="77777777" w:rsidR="001C355E" w:rsidRPr="008E6254" w:rsidRDefault="001C355E" w:rsidP="00156DD6">
            <w:pPr>
              <w:jc w:val="center"/>
              <w:rPr>
                <w:rFonts w:ascii="Cambria Math" w:eastAsiaTheme="minorEastAsia" w:hAnsi="Cambria Math" w:cs="Times New Roman"/>
              </w:rPr>
            </w:pPr>
            <w:r w:rsidRPr="008E6254">
              <w:rPr>
                <w:rFonts w:ascii="Cambria Math" w:eastAsiaTheme="minorEastAsia" w:hAnsi="Cambria Math" w:cs="Times New Roman"/>
              </w:rPr>
              <w:t>C</w:t>
            </w:r>
          </w:p>
        </w:tc>
        <w:tc>
          <w:tcPr>
            <w:tcW w:w="833" w:type="pct"/>
            <w:shd w:val="clear" w:color="auto" w:fill="D9D9D9" w:themeFill="background1" w:themeFillShade="D9"/>
          </w:tcPr>
          <w:p w14:paraId="2A6BFBBE" w14:textId="77777777" w:rsidR="001C355E" w:rsidRPr="008E6254" w:rsidRDefault="001C355E" w:rsidP="00156DD6">
            <w:pPr>
              <w:jc w:val="center"/>
              <w:rPr>
                <w:rFonts w:ascii="Cambria Math" w:eastAsiaTheme="minorEastAsia" w:hAnsi="Cambria Math" w:cs="Times New Roman"/>
              </w:rPr>
            </w:pPr>
            <w:r w:rsidRPr="008E6254">
              <w:rPr>
                <w:rFonts w:ascii="Cambria Math" w:eastAsiaTheme="minorEastAsia" w:hAnsi="Cambria Math" w:cs="Times New Roman"/>
              </w:rPr>
              <w:t>α</w:t>
            </w:r>
          </w:p>
        </w:tc>
        <w:tc>
          <w:tcPr>
            <w:tcW w:w="833" w:type="pct"/>
            <w:shd w:val="clear" w:color="auto" w:fill="D9D9D9" w:themeFill="background1" w:themeFillShade="D9"/>
          </w:tcPr>
          <w:p w14:paraId="0BA574E7" w14:textId="77777777" w:rsidR="001C355E" w:rsidRPr="008E6254" w:rsidRDefault="001C355E" w:rsidP="00156DD6">
            <w:pPr>
              <w:jc w:val="center"/>
              <w:rPr>
                <w:rFonts w:ascii="Cambria Math" w:eastAsiaTheme="minorEastAsia" w:hAnsi="Cambria Math" w:cs="Times New Roman"/>
              </w:rPr>
            </w:pPr>
            <w:r w:rsidRPr="008E6254">
              <w:rPr>
                <w:rFonts w:ascii="Cambria Math" w:eastAsiaTheme="minorEastAsia" w:hAnsi="Cambria Math" w:cs="Times New Roman"/>
              </w:rPr>
              <w:t>β</w:t>
            </w:r>
          </w:p>
        </w:tc>
        <w:tc>
          <w:tcPr>
            <w:tcW w:w="833" w:type="pct"/>
            <w:shd w:val="clear" w:color="auto" w:fill="D9D9D9" w:themeFill="background1" w:themeFillShade="D9"/>
          </w:tcPr>
          <w:p w14:paraId="65828354" w14:textId="77777777" w:rsidR="001C355E" w:rsidRPr="008E6254" w:rsidRDefault="001C355E" w:rsidP="00156DD6">
            <w:pPr>
              <w:jc w:val="center"/>
              <w:rPr>
                <w:rFonts w:ascii="Cambria Math" w:eastAsiaTheme="minorEastAsia" w:hAnsi="Cambria Math" w:cs="Times New Roman"/>
              </w:rPr>
            </w:pPr>
            <w:r w:rsidRPr="008E6254">
              <w:rPr>
                <w:rFonts w:ascii="Cambria Math" w:eastAsiaTheme="minorEastAsia" w:hAnsi="Cambria Math" w:cs="Times New Roman"/>
              </w:rPr>
              <w:t>γ</w:t>
            </w:r>
          </w:p>
        </w:tc>
        <w:tc>
          <w:tcPr>
            <w:tcW w:w="832" w:type="pct"/>
            <w:shd w:val="clear" w:color="auto" w:fill="D9D9D9" w:themeFill="background1" w:themeFillShade="D9"/>
          </w:tcPr>
          <w:p w14:paraId="5AF51D4F" w14:textId="77777777" w:rsidR="001C355E" w:rsidRPr="008E6254" w:rsidRDefault="001C355E" w:rsidP="00156DD6">
            <w:pPr>
              <w:jc w:val="center"/>
              <w:rPr>
                <w:rFonts w:ascii="Cambria Math" w:eastAsiaTheme="minorEastAsia" w:hAnsi="Cambria Math" w:cs="Times New Roman"/>
              </w:rPr>
            </w:pPr>
            <w:r w:rsidRPr="008E6254">
              <w:rPr>
                <w:rFonts w:ascii="Cambria Math" w:eastAsiaTheme="minorEastAsia" w:hAnsi="Cambria Math" w:cs="Times New Roman"/>
              </w:rPr>
              <w:t>δ</w:t>
            </w:r>
          </w:p>
        </w:tc>
      </w:tr>
      <w:tr w:rsidR="008E6254" w14:paraId="5654EF29" w14:textId="77777777" w:rsidTr="00156DD6">
        <w:tc>
          <w:tcPr>
            <w:tcW w:w="835" w:type="pct"/>
          </w:tcPr>
          <w:p w14:paraId="2121B44A" w14:textId="237041D9"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4" w:type="pct"/>
          </w:tcPr>
          <w:p w14:paraId="250E43CA" w14:textId="64FE51F6" w:rsidR="008E6254" w:rsidRPr="008E6254" w:rsidRDefault="008E6254" w:rsidP="008E6254">
            <w:pPr>
              <w:jc w:val="center"/>
              <w:rPr>
                <w:rFonts w:ascii="Cambria Math" w:eastAsiaTheme="minorEastAsia" w:hAnsi="Cambria Math" w:cs="Times New Roman"/>
                <w:highlight w:val="yellow"/>
              </w:rPr>
            </w:pPr>
            <w:r w:rsidRPr="008E6254">
              <w:rPr>
                <w:rFonts w:ascii="Cambria Math" w:eastAsiaTheme="minorEastAsia" w:hAnsi="Cambria Math" w:cs="Times New Roman"/>
              </w:rPr>
              <w:t>2</w:t>
            </w:r>
          </w:p>
        </w:tc>
        <w:tc>
          <w:tcPr>
            <w:tcW w:w="833" w:type="pct"/>
          </w:tcPr>
          <w:p w14:paraId="2F4B6C1C" w14:textId="5CEAD2D8"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3" w:type="pct"/>
          </w:tcPr>
          <w:p w14:paraId="7B7F2BD6" w14:textId="3433F34C"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58C19D63" w14:textId="030C50F9"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2" w:type="pct"/>
          </w:tcPr>
          <w:p w14:paraId="16BFC77E" w14:textId="136BF64E"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r>
      <w:tr w:rsidR="008E6254" w14:paraId="5949BE5A" w14:textId="77777777" w:rsidTr="00156DD6">
        <w:tc>
          <w:tcPr>
            <w:tcW w:w="835" w:type="pct"/>
          </w:tcPr>
          <w:p w14:paraId="1367CF30" w14:textId="11636F85"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4" w:type="pct"/>
          </w:tcPr>
          <w:p w14:paraId="10842F5E" w14:textId="308A7EFE" w:rsidR="008E6254" w:rsidRPr="008E6254" w:rsidRDefault="008E6254" w:rsidP="008E6254">
            <w:pPr>
              <w:jc w:val="center"/>
              <w:rPr>
                <w:rFonts w:ascii="Cambria Math" w:eastAsiaTheme="minorEastAsia" w:hAnsi="Cambria Math" w:cs="Times New Roman"/>
                <w:highlight w:val="yellow"/>
              </w:rPr>
            </w:pPr>
            <w:r w:rsidRPr="008E6254">
              <w:rPr>
                <w:rFonts w:ascii="Cambria Math" w:eastAsiaTheme="minorEastAsia" w:hAnsi="Cambria Math" w:cs="Times New Roman"/>
              </w:rPr>
              <w:t>4</w:t>
            </w:r>
          </w:p>
        </w:tc>
        <w:tc>
          <w:tcPr>
            <w:tcW w:w="833" w:type="pct"/>
          </w:tcPr>
          <w:p w14:paraId="3A19F534" w14:textId="64594075"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10E08D62" w14:textId="2F30ECB4"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119C92A4" w14:textId="441BD0B4"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2" w:type="pct"/>
          </w:tcPr>
          <w:p w14:paraId="3EB24D3C" w14:textId="1334BFF7"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r>
      <w:tr w:rsidR="008E6254" w14:paraId="5C909DE8" w14:textId="77777777" w:rsidTr="00156DD6">
        <w:tc>
          <w:tcPr>
            <w:tcW w:w="835" w:type="pct"/>
          </w:tcPr>
          <w:p w14:paraId="7D186E70" w14:textId="5F8EDFCE"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4" w:type="pct"/>
          </w:tcPr>
          <w:p w14:paraId="2D51C689" w14:textId="5D7B873D" w:rsidR="008E6254" w:rsidRPr="008E6254" w:rsidRDefault="008E6254" w:rsidP="008E6254">
            <w:pPr>
              <w:jc w:val="center"/>
              <w:rPr>
                <w:rFonts w:ascii="Cambria Math" w:eastAsiaTheme="minorEastAsia" w:hAnsi="Cambria Math" w:cs="Times New Roman"/>
                <w:highlight w:val="yellow"/>
              </w:rPr>
            </w:pPr>
            <w:r w:rsidRPr="008E6254">
              <w:rPr>
                <w:rFonts w:ascii="Cambria Math" w:eastAsiaTheme="minorEastAsia" w:hAnsi="Cambria Math" w:cs="Times New Roman"/>
              </w:rPr>
              <w:t>0</w:t>
            </w:r>
          </w:p>
        </w:tc>
        <w:tc>
          <w:tcPr>
            <w:tcW w:w="833" w:type="pct"/>
          </w:tcPr>
          <w:p w14:paraId="353A3562" w14:textId="087FCA00"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151ED29C" w14:textId="0E6C1C79"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5A8274A0" w14:textId="1425E6D7"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2" w:type="pct"/>
          </w:tcPr>
          <w:p w14:paraId="59C102AD" w14:textId="0BB81CE0"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r>
      <w:tr w:rsidR="008E6254" w14:paraId="6B627BDA" w14:textId="77777777" w:rsidTr="00156DD6">
        <w:tc>
          <w:tcPr>
            <w:tcW w:w="835" w:type="pct"/>
          </w:tcPr>
          <w:p w14:paraId="3306BF2C" w14:textId="5B9F0044"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4" w:type="pct"/>
          </w:tcPr>
          <w:p w14:paraId="24E0D86C" w14:textId="3168C172" w:rsidR="008E6254" w:rsidRPr="008E6254" w:rsidRDefault="008E6254" w:rsidP="008E6254">
            <w:pPr>
              <w:jc w:val="center"/>
              <w:rPr>
                <w:rFonts w:ascii="Cambria Math" w:eastAsiaTheme="minorEastAsia" w:hAnsi="Cambria Math" w:cs="Times New Roman"/>
                <w:highlight w:val="yellow"/>
              </w:rPr>
            </w:pPr>
            <w:r w:rsidRPr="008E6254">
              <w:rPr>
                <w:rFonts w:ascii="Cambria Math" w:eastAsiaTheme="minorEastAsia" w:hAnsi="Cambria Math" w:cs="Times New Roman"/>
              </w:rPr>
              <w:t>6</w:t>
            </w:r>
          </w:p>
        </w:tc>
        <w:tc>
          <w:tcPr>
            <w:tcW w:w="833" w:type="pct"/>
          </w:tcPr>
          <w:p w14:paraId="60DB6E1D" w14:textId="03C3129B"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3" w:type="pct"/>
          </w:tcPr>
          <w:p w14:paraId="5D1C484B" w14:textId="30CE033B"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210E4575" w14:textId="4E8F959F"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2" w:type="pct"/>
          </w:tcPr>
          <w:p w14:paraId="3B8B55AC" w14:textId="45D5E51D"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r>
      <w:tr w:rsidR="008E6254" w14:paraId="52A1C3C6" w14:textId="77777777" w:rsidTr="00156DD6">
        <w:tc>
          <w:tcPr>
            <w:tcW w:w="835" w:type="pct"/>
          </w:tcPr>
          <w:p w14:paraId="3C364844" w14:textId="197D17E4"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4" w:type="pct"/>
          </w:tcPr>
          <w:p w14:paraId="097F2C1A" w14:textId="7A10CB4B" w:rsidR="008E6254" w:rsidRPr="008E6254" w:rsidRDefault="008E6254" w:rsidP="008E6254">
            <w:pPr>
              <w:jc w:val="center"/>
              <w:rPr>
                <w:rFonts w:ascii="Cambria Math" w:eastAsiaTheme="minorEastAsia" w:hAnsi="Cambria Math" w:cs="Times New Roman"/>
                <w:highlight w:val="yellow"/>
              </w:rPr>
            </w:pPr>
            <w:r w:rsidRPr="008E6254">
              <w:rPr>
                <w:rFonts w:ascii="Cambria Math" w:eastAsiaTheme="minorEastAsia" w:hAnsi="Cambria Math" w:cs="Times New Roman"/>
              </w:rPr>
              <w:t>0</w:t>
            </w:r>
          </w:p>
        </w:tc>
        <w:tc>
          <w:tcPr>
            <w:tcW w:w="833" w:type="pct"/>
          </w:tcPr>
          <w:p w14:paraId="6ECB9B4A" w14:textId="3C312EBC"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1411486B" w14:textId="7239EA5A"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7613DEF3" w14:textId="67156A75"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2" w:type="pct"/>
          </w:tcPr>
          <w:p w14:paraId="735D0550" w14:textId="50F20567"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r>
      <w:tr w:rsidR="008E6254" w14:paraId="045F43E8" w14:textId="77777777" w:rsidTr="00156DD6">
        <w:tc>
          <w:tcPr>
            <w:tcW w:w="835" w:type="pct"/>
          </w:tcPr>
          <w:p w14:paraId="22E06A8F" w14:textId="1D744CF4"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4" w:type="pct"/>
          </w:tcPr>
          <w:p w14:paraId="1664AB72" w14:textId="7EBF5671" w:rsidR="008E6254" w:rsidRPr="008E6254" w:rsidRDefault="008E6254" w:rsidP="008E6254">
            <w:pPr>
              <w:jc w:val="center"/>
              <w:rPr>
                <w:rFonts w:ascii="Cambria Math" w:eastAsiaTheme="minorEastAsia" w:hAnsi="Cambria Math" w:cs="Times New Roman"/>
                <w:highlight w:val="yellow"/>
              </w:rPr>
            </w:pPr>
            <w:r w:rsidRPr="008E6254">
              <w:rPr>
                <w:rFonts w:ascii="Cambria Math" w:eastAsiaTheme="minorEastAsia" w:hAnsi="Cambria Math" w:cs="Times New Roman"/>
              </w:rPr>
              <w:t>0</w:t>
            </w:r>
          </w:p>
        </w:tc>
        <w:tc>
          <w:tcPr>
            <w:tcW w:w="833" w:type="pct"/>
          </w:tcPr>
          <w:p w14:paraId="2F11F06F" w14:textId="58D25538"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5E4198C1" w14:textId="0B74ADC6"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158E1A6E" w14:textId="79431BB3"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2" w:type="pct"/>
          </w:tcPr>
          <w:p w14:paraId="07989A2C" w14:textId="46C3ABA9"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r>
      <w:tr w:rsidR="008E6254" w14:paraId="71FBB978" w14:textId="77777777" w:rsidTr="00156DD6">
        <w:tc>
          <w:tcPr>
            <w:tcW w:w="835" w:type="pct"/>
          </w:tcPr>
          <w:p w14:paraId="55BCDE6A" w14:textId="3E6DF55B"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4" w:type="pct"/>
          </w:tcPr>
          <w:p w14:paraId="49AD7F1E" w14:textId="5D3C2B72" w:rsidR="008E6254" w:rsidRPr="008E6254" w:rsidRDefault="008E6254" w:rsidP="008E6254">
            <w:pPr>
              <w:jc w:val="center"/>
              <w:rPr>
                <w:rFonts w:ascii="Cambria Math" w:eastAsiaTheme="minorEastAsia" w:hAnsi="Cambria Math" w:cs="Times New Roman"/>
                <w:highlight w:val="yellow"/>
              </w:rPr>
            </w:pPr>
            <w:r w:rsidRPr="008E6254">
              <w:rPr>
                <w:rFonts w:ascii="Cambria Math" w:eastAsiaTheme="minorEastAsia" w:hAnsi="Cambria Math" w:cs="Times New Roman"/>
              </w:rPr>
              <w:t>5</w:t>
            </w:r>
          </w:p>
        </w:tc>
        <w:tc>
          <w:tcPr>
            <w:tcW w:w="833" w:type="pct"/>
          </w:tcPr>
          <w:p w14:paraId="1FF29058" w14:textId="1B0E498E"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37984FC5" w14:textId="45D6742E"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6938FD33" w14:textId="1295C345"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2" w:type="pct"/>
          </w:tcPr>
          <w:p w14:paraId="4A56760D" w14:textId="2F4FD3E1" w:rsidR="008E6254" w:rsidRPr="008E6254" w:rsidRDefault="008E6254" w:rsidP="008E6254">
            <w:pPr>
              <w:jc w:val="center"/>
              <w:rPr>
                <w:rFonts w:ascii="Cambria Math" w:eastAsiaTheme="minorEastAsia" w:hAnsi="Cambria Math" w:cs="Times New Roman"/>
              </w:rPr>
            </w:pPr>
            <w:r>
              <w:rPr>
                <w:rFonts w:ascii="Cambria Math" w:eastAsiaTheme="minorEastAsia" w:hAnsi="Cambria Math" w:cs="Times New Roman"/>
              </w:rPr>
              <w:t>0</w:t>
            </w:r>
          </w:p>
        </w:tc>
      </w:tr>
      <w:tr w:rsidR="008E6254" w14:paraId="56CD49E5" w14:textId="77777777" w:rsidTr="00156DD6">
        <w:tc>
          <w:tcPr>
            <w:tcW w:w="835" w:type="pct"/>
          </w:tcPr>
          <w:p w14:paraId="61072E3F" w14:textId="267F06BA"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4" w:type="pct"/>
          </w:tcPr>
          <w:p w14:paraId="6B861840" w14:textId="7E064A24" w:rsidR="008E6254" w:rsidRPr="008E6254" w:rsidRDefault="008E6254" w:rsidP="008E6254">
            <w:pPr>
              <w:jc w:val="center"/>
              <w:rPr>
                <w:rFonts w:ascii="Cambria Math" w:eastAsiaTheme="minorEastAsia" w:hAnsi="Cambria Math" w:cs="Times New Roman"/>
                <w:highlight w:val="yellow"/>
              </w:rPr>
            </w:pPr>
            <w:r w:rsidRPr="008E6254">
              <w:rPr>
                <w:rFonts w:ascii="Cambria Math" w:eastAsiaTheme="minorEastAsia" w:hAnsi="Cambria Math" w:cs="Times New Roman"/>
              </w:rPr>
              <w:t>0</w:t>
            </w:r>
          </w:p>
        </w:tc>
        <w:tc>
          <w:tcPr>
            <w:tcW w:w="833" w:type="pct"/>
          </w:tcPr>
          <w:p w14:paraId="125D48A3" w14:textId="7B89CD8D"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3" w:type="pct"/>
          </w:tcPr>
          <w:p w14:paraId="1FB85295" w14:textId="1DB06835"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7D44EEE6" w14:textId="3CED9758"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2" w:type="pct"/>
          </w:tcPr>
          <w:p w14:paraId="588DE66A" w14:textId="79F45DC9"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r>
      <w:tr w:rsidR="008E6254" w14:paraId="7DDAB03D" w14:textId="77777777" w:rsidTr="00156DD6">
        <w:tc>
          <w:tcPr>
            <w:tcW w:w="835" w:type="pct"/>
          </w:tcPr>
          <w:p w14:paraId="1C98CAC8" w14:textId="0E5C3008"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4" w:type="pct"/>
          </w:tcPr>
          <w:p w14:paraId="2CA82669" w14:textId="270F08E7" w:rsidR="008E6254" w:rsidRPr="008E6254" w:rsidRDefault="008E6254" w:rsidP="008E6254">
            <w:pPr>
              <w:jc w:val="center"/>
              <w:rPr>
                <w:rFonts w:ascii="Cambria Math" w:eastAsiaTheme="minorEastAsia" w:hAnsi="Cambria Math" w:cs="Times New Roman"/>
                <w:highlight w:val="yellow"/>
              </w:rPr>
            </w:pPr>
            <w:r w:rsidRPr="008E6254">
              <w:rPr>
                <w:rFonts w:ascii="Cambria Math" w:eastAsiaTheme="minorEastAsia" w:hAnsi="Cambria Math" w:cs="Times New Roman"/>
              </w:rPr>
              <w:t>2</w:t>
            </w:r>
          </w:p>
        </w:tc>
        <w:tc>
          <w:tcPr>
            <w:tcW w:w="833" w:type="pct"/>
          </w:tcPr>
          <w:p w14:paraId="49D6561F" w14:textId="3F5AC599"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3EB2C425" w14:textId="29D9619D"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c>
          <w:tcPr>
            <w:tcW w:w="833" w:type="pct"/>
          </w:tcPr>
          <w:p w14:paraId="6B1B93F5" w14:textId="6C20A36C"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1</w:t>
            </w:r>
          </w:p>
        </w:tc>
        <w:tc>
          <w:tcPr>
            <w:tcW w:w="832" w:type="pct"/>
          </w:tcPr>
          <w:p w14:paraId="1C081A03" w14:textId="62EC8C73" w:rsidR="008E6254" w:rsidRPr="008E6254" w:rsidRDefault="008E6254" w:rsidP="008E6254">
            <w:pPr>
              <w:jc w:val="center"/>
              <w:rPr>
                <w:rFonts w:ascii="Cambria Math" w:eastAsiaTheme="minorEastAsia" w:hAnsi="Cambria Math" w:cs="Times New Roman"/>
              </w:rPr>
            </w:pPr>
            <w:r w:rsidRPr="008E6254">
              <w:rPr>
                <w:rFonts w:ascii="Cambria Math" w:eastAsiaTheme="minorEastAsia" w:hAnsi="Cambria Math" w:cs="Times New Roman"/>
              </w:rPr>
              <w:t>0</w:t>
            </w:r>
          </w:p>
        </w:tc>
      </w:tr>
    </w:tbl>
    <w:p w14:paraId="2DA3BE0A" w14:textId="77777777" w:rsidR="00FC06E2" w:rsidRDefault="00FC06E2" w:rsidP="00C40EC9">
      <w:pPr>
        <w:jc w:val="both"/>
        <w:rPr>
          <w:rFonts w:ascii="Times New Roman" w:eastAsiaTheme="minorEastAsia" w:hAnsi="Times New Roman" w:cs="Times New Roman"/>
        </w:rPr>
      </w:pPr>
    </w:p>
    <w:p w14:paraId="3D7AE1C6" w14:textId="4852A678" w:rsidR="00E45AE3" w:rsidRPr="00EA4898" w:rsidRDefault="00CB43DD" w:rsidP="00C40EC9">
      <w:pPr>
        <w:jc w:val="both"/>
        <w:rPr>
          <w:rFonts w:ascii="Times New Roman" w:eastAsiaTheme="minorEastAsia" w:hAnsi="Times New Roman" w:cs="Times New Roman"/>
        </w:rPr>
      </w:pPr>
      <w:r>
        <w:rPr>
          <w:rFonts w:ascii="Times New Roman" w:eastAsiaTheme="minorEastAsia" w:hAnsi="Times New Roman" w:cs="Times New Roman"/>
        </w:rPr>
        <w:t xml:space="preserve">This amounts to substituting in all the parameter values wherever they appear in the </w:t>
      </w:r>
      <w:proofErr w:type="spellStart"/>
      <w:r>
        <w:rPr>
          <w:rFonts w:ascii="Times New Roman" w:eastAsiaTheme="minorEastAsia" w:hAnsi="Times New Roman" w:cs="Times New Roman"/>
        </w:rPr>
        <w:t>subterm</w:t>
      </w:r>
      <w:proofErr w:type="spellEnd"/>
      <w:r>
        <w:rPr>
          <w:rFonts w:ascii="Times New Roman" w:eastAsiaTheme="minorEastAsia" w:hAnsi="Times New Roman" w:cs="Times New Roman"/>
        </w:rPr>
        <w:t xml:space="preserve"> expressions.</w:t>
      </w:r>
      <w:r w:rsidR="0018773D">
        <w:rPr>
          <w:rFonts w:ascii="Times New Roman" w:eastAsiaTheme="minorEastAsia" w:hAnsi="Times New Roman" w:cs="Times New Roman"/>
        </w:rPr>
        <w:t xml:space="preserve"> </w:t>
      </w:r>
      <w:r w:rsidR="00463E66" w:rsidRPr="00CE77C6">
        <w:rPr>
          <w:rFonts w:ascii="Times New Roman" w:eastAsiaTheme="minorEastAsia" w:hAnsi="Times New Roman" w:cs="Times New Roman"/>
        </w:rPr>
        <w:t xml:space="preserve">Essentially, this means each row has </w:t>
      </w:r>
      <w:r w:rsidR="00DB38BF" w:rsidRPr="00CE77C6">
        <w:rPr>
          <w:rFonts w:ascii="Times New Roman" w:eastAsiaTheme="minorEastAsia" w:hAnsi="Times New Roman" w:cs="Times New Roman"/>
        </w:rPr>
        <w:t>been taken</w:t>
      </w:r>
      <w:r w:rsidR="00463E66" w:rsidRPr="00CE77C6">
        <w:rPr>
          <w:rFonts w:ascii="Times New Roman" w:eastAsiaTheme="minorEastAsia" w:hAnsi="Times New Roman" w:cs="Times New Roman"/>
        </w:rPr>
        <w:t xml:space="preserve"> from a parameterised form, such as </w:t>
      </w:r>
      <w:r w:rsidR="0018773D" w:rsidRPr="00CE77C6">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(1+e</m:t>
            </m:r>
          </m:e>
          <m:sup>
            <m:r>
              <w:rPr>
                <w:rFonts w:ascii="Cambria Math" w:eastAsiaTheme="minorEastAsia" w:hAnsi="Cambria Math" w:cs="Times New Roman"/>
              </w:rPr>
              <m:t>iπ</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4</m:t>
                    </m:r>
                  </m:den>
                </m:f>
                <m:r>
                  <w:rPr>
                    <w:rFonts w:ascii="Cambria Math" w:eastAsiaTheme="minorEastAsia" w:hAnsi="Cambria Math" w:cs="Times New Roman"/>
                  </w:rPr>
                  <m:t>⨁α⨁β</m:t>
                </m:r>
              </m:e>
            </m:d>
          </m:sup>
        </m:sSup>
        <m:r>
          <w:rPr>
            <w:rFonts w:ascii="Cambria Math" w:eastAsiaTheme="minorEastAsia" w:hAnsi="Cambria Math" w:cs="Times New Roman"/>
          </w:rPr>
          <m:t>)</m:t>
        </m:r>
      </m:oMath>
      <w:r w:rsidR="00D1311F" w:rsidRPr="00CE77C6">
        <w:rPr>
          <w:rFonts w:ascii="Times New Roman" w:eastAsiaTheme="minorEastAsia" w:hAnsi="Times New Roman" w:cs="Times New Roman"/>
        </w:rPr>
        <w:t xml:space="preserve">, </w:t>
      </w:r>
      <w:r w:rsidR="007A51EF" w:rsidRPr="00CE77C6">
        <w:rPr>
          <w:rFonts w:ascii="Times New Roman" w:eastAsiaTheme="minorEastAsia" w:hAnsi="Times New Roman" w:cs="Times New Roman"/>
        </w:rPr>
        <w:t>to a</w:t>
      </w:r>
      <w:r w:rsidR="00D1311F" w:rsidRPr="00CE77C6">
        <w:rPr>
          <w:rFonts w:ascii="Times New Roman" w:eastAsiaTheme="minorEastAsia" w:hAnsi="Times New Roman" w:cs="Times New Roman"/>
        </w:rPr>
        <w:t xml:space="preserve">n </w:t>
      </w:r>
      <w:proofErr w:type="spellStart"/>
      <w:r w:rsidR="00D1311F" w:rsidRPr="00CE77C6">
        <w:rPr>
          <w:rFonts w:ascii="Times New Roman" w:eastAsiaTheme="minorEastAsia" w:hAnsi="Times New Roman" w:cs="Times New Roman"/>
        </w:rPr>
        <w:t>unsimplified</w:t>
      </w:r>
      <w:proofErr w:type="spellEnd"/>
      <w:r w:rsidR="00D1311F" w:rsidRPr="00CE77C6">
        <w:rPr>
          <w:rFonts w:ascii="Times New Roman" w:eastAsiaTheme="minorEastAsia" w:hAnsi="Times New Roman" w:cs="Times New Roman"/>
        </w:rPr>
        <w:t xml:space="preserve"> constant form, such as </w:t>
      </w:r>
      <m:oMath>
        <m:sSup>
          <m:sSupPr>
            <m:ctrlPr>
              <w:rPr>
                <w:rFonts w:ascii="Cambria Math" w:eastAsiaTheme="minorEastAsia" w:hAnsi="Cambria Math" w:cs="Times New Roman"/>
                <w:i/>
              </w:rPr>
            </m:ctrlPr>
          </m:sSupPr>
          <m:e>
            <m:r>
              <w:rPr>
                <w:rFonts w:ascii="Cambria Math" w:eastAsiaTheme="minorEastAsia" w:hAnsi="Cambria Math" w:cs="Times New Roman"/>
              </w:rPr>
              <m:t>(1+e</m:t>
            </m:r>
          </m:e>
          <m:sup>
            <m:r>
              <w:rPr>
                <w:rFonts w:ascii="Cambria Math" w:eastAsiaTheme="minorEastAsia" w:hAnsi="Cambria Math" w:cs="Times New Roman"/>
              </w:rPr>
              <m:t>iπ</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4</m:t>
                    </m:r>
                  </m:den>
                </m:f>
                <m:r>
                  <w:rPr>
                    <w:rFonts w:ascii="Cambria Math" w:eastAsiaTheme="minorEastAsia" w:hAnsi="Cambria Math" w:cs="Times New Roman"/>
                  </w:rPr>
                  <m:t>+(1⨁0)</m:t>
                </m:r>
              </m:e>
            </m:d>
          </m:sup>
        </m:sSup>
        <m:r>
          <w:rPr>
            <w:rFonts w:ascii="Cambria Math" w:eastAsiaTheme="minorEastAsia" w:hAnsi="Cambria Math" w:cs="Times New Roman"/>
          </w:rPr>
          <m:t>)</m:t>
        </m:r>
      </m:oMath>
      <w:r w:rsidR="00D1311F" w:rsidRPr="00CE77C6">
        <w:rPr>
          <w:rFonts w:ascii="Times New Roman" w:eastAsiaTheme="minorEastAsia" w:hAnsi="Times New Roman" w:cs="Times New Roman"/>
        </w:rPr>
        <w:t>.</w:t>
      </w:r>
      <w:r w:rsidR="00AE5B78" w:rsidRPr="00CE77C6">
        <w:rPr>
          <w:rFonts w:ascii="Times New Roman" w:eastAsiaTheme="minorEastAsia" w:hAnsi="Times New Roman" w:cs="Times New Roman"/>
        </w:rPr>
        <w:t xml:space="preserve"> The next step is the reduce the string of </w:t>
      </w:r>
      <w:proofErr w:type="spellStart"/>
      <w:r w:rsidR="00AE5B78" w:rsidRPr="00CE77C6">
        <w:rPr>
          <w:rFonts w:ascii="Times New Roman" w:eastAsiaTheme="minorEastAsia" w:hAnsi="Times New Roman" w:cs="Times New Roman"/>
        </w:rPr>
        <w:t>XOR’d</w:t>
      </w:r>
      <w:proofErr w:type="spellEnd"/>
      <w:r w:rsidR="00AE5B78" w:rsidRPr="00CE77C6">
        <w:rPr>
          <w:rFonts w:ascii="Times New Roman" w:eastAsiaTheme="minorEastAsia" w:hAnsi="Times New Roman" w:cs="Times New Roman"/>
        </w:rPr>
        <w:t xml:space="preserve"> Booleans in the exponent.</w:t>
      </w:r>
      <w:r w:rsidR="00BC3771" w:rsidRPr="00CE77C6">
        <w:rPr>
          <w:rFonts w:ascii="Times New Roman" w:eastAsiaTheme="minorEastAsia" w:hAnsi="Times New Roman" w:cs="Times New Roman"/>
        </w:rPr>
        <w:t xml:space="preserve"> This is done</w:t>
      </w:r>
      <w:r w:rsidR="00A237F9" w:rsidRPr="00CE77C6">
        <w:rPr>
          <w:rFonts w:ascii="Times New Roman" w:eastAsiaTheme="minorEastAsia" w:hAnsi="Times New Roman" w:cs="Times New Roman"/>
        </w:rPr>
        <w:t>, for each row in parallel,</w:t>
      </w:r>
      <w:r w:rsidR="00BC3771" w:rsidRPr="00CE77C6">
        <w:rPr>
          <w:rFonts w:ascii="Times New Roman" w:eastAsiaTheme="minorEastAsia" w:hAnsi="Times New Roman" w:cs="Times New Roman"/>
        </w:rPr>
        <w:t xml:space="preserve"> by simply </w:t>
      </w:r>
      <w:r w:rsidR="00A237F9" w:rsidRPr="00CE77C6">
        <w:rPr>
          <w:rFonts w:ascii="Times New Roman" w:eastAsiaTheme="minorEastAsia" w:hAnsi="Times New Roman" w:cs="Times New Roman"/>
        </w:rPr>
        <w:t>summing all the cells of the row (except the first two)</w:t>
      </w:r>
      <w:r w:rsidR="00E929BD" w:rsidRPr="00CE77C6">
        <w:rPr>
          <w:rFonts w:ascii="Times New Roman" w:eastAsiaTheme="minorEastAsia" w:hAnsi="Times New Roman" w:cs="Times New Roman"/>
        </w:rPr>
        <w:t xml:space="preserve"> and taking the </w:t>
      </w:r>
      <w:r w:rsidR="00E929BD" w:rsidRPr="00A9470A">
        <w:rPr>
          <w:rFonts w:ascii="Times New Roman" w:eastAsiaTheme="minorEastAsia" w:hAnsi="Times New Roman" w:cs="Times New Roman"/>
        </w:rPr>
        <w:t>modulo 2 (hence, 1 if odd and 0 if even) of the result</w:t>
      </w:r>
      <w:r w:rsidR="00B92F4F" w:rsidRPr="00A9470A">
        <w:rPr>
          <w:rFonts w:ascii="Times New Roman" w:eastAsiaTheme="minorEastAsia" w:hAnsi="Times New Roman" w:cs="Times New Roman"/>
        </w:rPr>
        <w:t>.</w:t>
      </w:r>
      <w:r w:rsidR="00FF2970" w:rsidRPr="00A9470A">
        <w:rPr>
          <w:rFonts w:ascii="Times New Roman" w:eastAsiaTheme="minorEastAsia" w:hAnsi="Times New Roman" w:cs="Times New Roman"/>
        </w:rPr>
        <w:t xml:space="preserve"> In the example case, this effectively takes the expression to </w:t>
      </w:r>
      <m:oMath>
        <m:sSup>
          <m:sSupPr>
            <m:ctrlPr>
              <w:rPr>
                <w:rFonts w:ascii="Cambria Math" w:eastAsiaTheme="minorEastAsia" w:hAnsi="Cambria Math" w:cs="Times New Roman"/>
                <w:i/>
              </w:rPr>
            </m:ctrlPr>
          </m:sSupPr>
          <m:e>
            <m:r>
              <w:rPr>
                <w:rFonts w:ascii="Cambria Math" w:eastAsiaTheme="minorEastAsia" w:hAnsi="Cambria Math" w:cs="Times New Roman"/>
              </w:rPr>
              <m:t>(1+e</m:t>
            </m:r>
          </m:e>
          <m:sup>
            <m:r>
              <w:rPr>
                <w:rFonts w:ascii="Cambria Math" w:eastAsiaTheme="minorEastAsia" w:hAnsi="Cambria Math" w:cs="Times New Roman"/>
              </w:rPr>
              <m:t>iπ</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4</m:t>
                    </m:r>
                  </m:den>
                </m:f>
                <m:r>
                  <w:rPr>
                    <w:rFonts w:ascii="Cambria Math" w:eastAsiaTheme="minorEastAsia" w:hAnsi="Cambria Math" w:cs="Times New Roman"/>
                  </w:rPr>
                  <m:t>+1</m:t>
                </m:r>
              </m:e>
            </m:d>
          </m:sup>
        </m:sSup>
        <m:r>
          <w:rPr>
            <w:rFonts w:ascii="Cambria Math" w:eastAsiaTheme="minorEastAsia" w:hAnsi="Cambria Math" w:cs="Times New Roman"/>
          </w:rPr>
          <m:t>)</m:t>
        </m:r>
      </m:oMath>
      <w:r w:rsidR="00283B3C" w:rsidRPr="00A9470A">
        <w:rPr>
          <w:rFonts w:ascii="Times New Roman" w:eastAsiaTheme="minorEastAsia" w:hAnsi="Times New Roman" w:cs="Times New Roman"/>
        </w:rPr>
        <w:t>, wit</w:t>
      </w:r>
      <w:r w:rsidR="00283B3C">
        <w:rPr>
          <w:rFonts w:ascii="Times New Roman" w:eastAsiaTheme="minorEastAsia" w:hAnsi="Times New Roman" w:cs="Times New Roman"/>
        </w:rPr>
        <w:t>h all the</w:t>
      </w:r>
      <w:r w:rsidR="008769FF">
        <w:rPr>
          <w:rFonts w:ascii="Times New Roman" w:eastAsiaTheme="minorEastAsia" w:hAnsi="Times New Roman" w:cs="Times New Roman"/>
        </w:rPr>
        <w:t xml:space="preserve"> </w:t>
      </w:r>
      <w:proofErr w:type="spellStart"/>
      <w:r w:rsidR="008769FF">
        <w:rPr>
          <w:rFonts w:ascii="Times New Roman" w:eastAsiaTheme="minorEastAsia" w:hAnsi="Times New Roman" w:cs="Times New Roman"/>
        </w:rPr>
        <w:t>XOR’d</w:t>
      </w:r>
      <w:proofErr w:type="spellEnd"/>
      <w:r w:rsidR="00283B3C">
        <w:rPr>
          <w:rFonts w:ascii="Times New Roman" w:eastAsiaTheme="minorEastAsia" w:hAnsi="Times New Roman" w:cs="Times New Roman"/>
        </w:rPr>
        <w:t xml:space="preserve"> exponent terms (except the original constant one)</w:t>
      </w:r>
      <w:r w:rsidR="008769FF">
        <w:rPr>
          <w:rFonts w:ascii="Times New Roman" w:eastAsiaTheme="minorEastAsia" w:hAnsi="Times New Roman" w:cs="Times New Roman"/>
        </w:rPr>
        <w:t xml:space="preserve"> having been reduced to either 0 or 1.</w:t>
      </w:r>
      <w:r w:rsidR="00E45AE3">
        <w:rPr>
          <w:rFonts w:ascii="Times New Roman" w:eastAsiaTheme="minorEastAsia" w:hAnsi="Times New Roman" w:cs="Times New Roman"/>
        </w:rPr>
        <w:t xml:space="preserve"> </w:t>
      </w:r>
      <w:r w:rsidR="00E45AE3" w:rsidRPr="00E45AE3">
        <w:rPr>
          <w:rFonts w:ascii="Times New Roman" w:eastAsiaTheme="minorEastAsia" w:hAnsi="Times New Roman" w:cs="Times New Roman"/>
          <w:color w:val="FF0000"/>
          <w:highlight w:val="yellow"/>
        </w:rPr>
        <w:t xml:space="preserve">[Maybe somewhere, much earlier on, write a brief note that a </w:t>
      </w:r>
      <w:proofErr w:type="spellStart"/>
      <w:r w:rsidR="00E45AE3" w:rsidRPr="00E45AE3">
        <w:rPr>
          <w:rFonts w:ascii="Times New Roman" w:eastAsiaTheme="minorEastAsia" w:hAnsi="Times New Roman" w:cs="Times New Roman"/>
          <w:color w:val="FF0000"/>
          <w:highlight w:val="yellow"/>
        </w:rPr>
        <w:t>xor</w:t>
      </w:r>
      <w:proofErr w:type="spellEnd"/>
      <w:r w:rsidR="00E45AE3" w:rsidRPr="00E45AE3">
        <w:rPr>
          <w:rFonts w:ascii="Times New Roman" w:eastAsiaTheme="minorEastAsia" w:hAnsi="Times New Roman" w:cs="Times New Roman"/>
          <w:color w:val="FF0000"/>
          <w:highlight w:val="yellow"/>
        </w:rPr>
        <w:t xml:space="preserve"> b </w:t>
      </w:r>
      <w:proofErr w:type="spellStart"/>
      <w:r w:rsidR="00E45AE3" w:rsidRPr="00E45AE3">
        <w:rPr>
          <w:rFonts w:ascii="Times New Roman" w:eastAsiaTheme="minorEastAsia" w:hAnsi="Times New Roman" w:cs="Times New Roman"/>
          <w:color w:val="FF0000"/>
          <w:highlight w:val="yellow"/>
        </w:rPr>
        <w:t>xor</w:t>
      </w:r>
      <w:proofErr w:type="spellEnd"/>
      <w:r w:rsidR="00E45AE3" w:rsidRPr="00E45AE3">
        <w:rPr>
          <w:rFonts w:ascii="Times New Roman" w:eastAsiaTheme="minorEastAsia" w:hAnsi="Times New Roman" w:cs="Times New Roman"/>
          <w:color w:val="FF0000"/>
          <w:highlight w:val="yellow"/>
        </w:rPr>
        <w:t xml:space="preserve"> c = (</w:t>
      </w:r>
      <w:proofErr w:type="spellStart"/>
      <w:r w:rsidR="00E45AE3" w:rsidRPr="00E45AE3">
        <w:rPr>
          <w:rFonts w:ascii="Times New Roman" w:eastAsiaTheme="minorEastAsia" w:hAnsi="Times New Roman" w:cs="Times New Roman"/>
          <w:color w:val="FF0000"/>
          <w:highlight w:val="yellow"/>
        </w:rPr>
        <w:t>a+b+c</w:t>
      </w:r>
      <w:proofErr w:type="spellEnd"/>
      <w:r w:rsidR="00E45AE3" w:rsidRPr="00E45AE3">
        <w:rPr>
          <w:rFonts w:ascii="Times New Roman" w:eastAsiaTheme="minorEastAsia" w:hAnsi="Times New Roman" w:cs="Times New Roman"/>
          <w:color w:val="FF0000"/>
          <w:highlight w:val="yellow"/>
        </w:rPr>
        <w:t>)%2]</w:t>
      </w:r>
      <w:r w:rsidR="00BB63BD">
        <w:rPr>
          <w:rFonts w:ascii="Times New Roman" w:eastAsiaTheme="minorEastAsia" w:hAnsi="Times New Roman" w:cs="Times New Roman"/>
          <w:color w:val="FF0000"/>
        </w:rPr>
        <w:t>.</w:t>
      </w:r>
      <w:r w:rsidR="00BB63BD" w:rsidRPr="00BB63BD">
        <w:rPr>
          <w:rFonts w:ascii="Times New Roman" w:eastAsiaTheme="minorEastAsia" w:hAnsi="Times New Roman" w:cs="Times New Roman"/>
        </w:rPr>
        <w:t xml:space="preserve"> </w:t>
      </w:r>
      <w:r w:rsidR="00BB63BD">
        <w:rPr>
          <w:rFonts w:ascii="Times New Roman" w:eastAsiaTheme="minorEastAsia" w:hAnsi="Times New Roman" w:cs="Times New Roman"/>
        </w:rPr>
        <w:t xml:space="preserve">From here, the exponent can be reduced fully </w:t>
      </w:r>
      <w:r w:rsidR="004C4ADD">
        <w:rPr>
          <w:rFonts w:ascii="Times New Roman" w:eastAsiaTheme="minorEastAsia" w:hAnsi="Times New Roman" w:cs="Times New Roman"/>
        </w:rPr>
        <w:t>by adding this XOR sum result (being either 0 or 1) to the constant</w:t>
      </w:r>
      <w:r w:rsidR="00BB63BD">
        <w:rPr>
          <w:rFonts w:ascii="Times New Roman" w:eastAsiaTheme="minorEastAsia" w:hAnsi="Times New Roman" w:cs="Times New Roman"/>
        </w:rPr>
        <w:t xml:space="preserve"> factor and taking again the modulus 2</w:t>
      </w:r>
      <w:r w:rsidR="0046346C">
        <w:rPr>
          <w:rFonts w:ascii="Times New Roman" w:eastAsiaTheme="minorEastAsia" w:hAnsi="Times New Roman" w:cs="Times New Roman"/>
        </w:rPr>
        <w:t>. In the example</w:t>
      </w:r>
      <w:r w:rsidR="00F10753">
        <w:rPr>
          <w:rFonts w:ascii="Times New Roman" w:eastAsiaTheme="minorEastAsia" w:hAnsi="Times New Roman" w:cs="Times New Roman"/>
        </w:rPr>
        <w:t xml:space="preserve">, this </w:t>
      </w:r>
      <w:r w:rsidR="00F3416B">
        <w:rPr>
          <w:rFonts w:ascii="Times New Roman" w:eastAsiaTheme="minorEastAsia" w:hAnsi="Times New Roman" w:cs="Times New Roman"/>
        </w:rPr>
        <w:t xml:space="preserve">essentially </w:t>
      </w:r>
      <w:r w:rsidR="00F10753">
        <w:rPr>
          <w:rFonts w:ascii="Times New Roman" w:eastAsiaTheme="minorEastAsia" w:hAnsi="Times New Roman" w:cs="Times New Roman"/>
        </w:rPr>
        <w:t>results in</w:t>
      </w:r>
      <w:r w:rsidR="00F3416B">
        <w:rPr>
          <w:rFonts w:ascii="Times New Roman" w:eastAsiaTheme="minorEastAsia" w:hAnsi="Times New Roman" w:cs="Times New Roman"/>
        </w:rPr>
        <w:t xml:space="preserve"> a</w:t>
      </w:r>
      <w:r w:rsidR="00F3416B" w:rsidRPr="00EA4898">
        <w:rPr>
          <w:rFonts w:ascii="Times New Roman" w:eastAsiaTheme="minorEastAsia" w:hAnsi="Times New Roman" w:cs="Times New Roman"/>
        </w:rPr>
        <w:t>rriving at</w:t>
      </w:r>
      <w:r w:rsidR="00F10753" w:rsidRPr="00EA4898">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(1+e</m:t>
            </m:r>
          </m:e>
          <m:sup>
            <m:r>
              <w:rPr>
                <w:rFonts w:ascii="Cambria Math" w:eastAsiaTheme="minorEastAsia" w:hAnsi="Cambria Math" w:cs="Times New Roman"/>
              </w:rPr>
              <m:t>iπ</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4</m:t>
                    </m:r>
                  </m:den>
                </m:f>
              </m:e>
            </m:d>
          </m:sup>
        </m:sSup>
        <m:r>
          <w:rPr>
            <w:rFonts w:ascii="Cambria Math" w:eastAsiaTheme="minorEastAsia" w:hAnsi="Cambria Math" w:cs="Times New Roman"/>
          </w:rPr>
          <m:t>)</m:t>
        </m:r>
      </m:oMath>
      <w:r w:rsidR="00F10753" w:rsidRPr="00EA4898">
        <w:rPr>
          <w:rFonts w:ascii="Times New Roman" w:eastAsiaTheme="minorEastAsia" w:hAnsi="Times New Roman" w:cs="Times New Roman"/>
        </w:rPr>
        <w:t>.</w:t>
      </w:r>
    </w:p>
    <w:p w14:paraId="08FE382C" w14:textId="29DBDDCF" w:rsidR="00E81A9C" w:rsidRDefault="000E5161" w:rsidP="00C40EC9">
      <w:pPr>
        <w:jc w:val="both"/>
        <w:rPr>
          <w:rFonts w:ascii="Times New Roman" w:eastAsiaTheme="minorEastAsia" w:hAnsi="Times New Roman" w:cs="Times New Roman"/>
        </w:rPr>
      </w:pPr>
      <w:r>
        <w:rPr>
          <w:rFonts w:ascii="Times New Roman" w:eastAsiaTheme="minorEastAsia" w:hAnsi="Times New Roman" w:cs="Times New Roman"/>
        </w:rPr>
        <w:t xml:space="preserve">Now, </w:t>
      </w:r>
      <w:r w:rsidR="00F535F3">
        <w:rPr>
          <w:rFonts w:ascii="Times New Roman" w:eastAsiaTheme="minorEastAsia" w:hAnsi="Times New Roman" w:cs="Times New Roman"/>
        </w:rPr>
        <w:t xml:space="preserve">the </w:t>
      </w:r>
      <w:proofErr w:type="spellStart"/>
      <w:r w:rsidR="00F535F3">
        <w:rPr>
          <w:rFonts w:ascii="Times New Roman" w:eastAsiaTheme="minorEastAsia" w:hAnsi="Times New Roman" w:cs="Times New Roman"/>
        </w:rPr>
        <w:t>subterm</w:t>
      </w:r>
      <w:proofErr w:type="spellEnd"/>
      <w:r w:rsidR="00F535F3">
        <w:rPr>
          <w:rFonts w:ascii="Times New Roman" w:eastAsiaTheme="minorEastAsia" w:hAnsi="Times New Roman" w:cs="Times New Roman"/>
        </w:rPr>
        <w:t xml:space="preserve"> can be simplified. </w:t>
      </w:r>
      <w:r w:rsidR="00F800BC">
        <w:rPr>
          <w:rFonts w:ascii="Times New Roman" w:eastAsiaTheme="minorEastAsia" w:hAnsi="Times New Roman" w:cs="Times New Roman"/>
        </w:rPr>
        <w:t>As</w:t>
      </w:r>
      <w:r w:rsidR="003F7E1F">
        <w:rPr>
          <w:rFonts w:ascii="Times New Roman" w:eastAsiaTheme="minorEastAsia" w:hAnsi="Times New Roman" w:cs="Times New Roman"/>
        </w:rPr>
        <w:t xml:space="preserve"> calculations involving complex exponentials are </w:t>
      </w:r>
      <w:proofErr w:type="gramStart"/>
      <w:r w:rsidR="003F7E1F">
        <w:rPr>
          <w:rFonts w:ascii="Times New Roman" w:eastAsiaTheme="minorEastAsia" w:hAnsi="Times New Roman" w:cs="Times New Roman"/>
        </w:rPr>
        <w:t>fairly costly</w:t>
      </w:r>
      <w:proofErr w:type="gramEnd"/>
      <w:r w:rsidR="003F7E1F">
        <w:rPr>
          <w:rFonts w:ascii="Times New Roman" w:eastAsiaTheme="minorEastAsia" w:hAnsi="Times New Roman" w:cs="Times New Roman"/>
        </w:rPr>
        <w:t>, and since</w:t>
      </w:r>
      <w:r w:rsidR="00F800BC">
        <w:rPr>
          <w:rFonts w:ascii="Times New Roman" w:eastAsiaTheme="minorEastAsia" w:hAnsi="Times New Roman" w:cs="Times New Roman"/>
        </w:rPr>
        <w:t xml:space="preserve"> there are only </w:t>
      </w:r>
      <w:r w:rsidR="003F7E1F">
        <w:rPr>
          <w:rFonts w:ascii="Times New Roman" w:eastAsiaTheme="minorEastAsia" w:hAnsi="Times New Roman" w:cs="Times New Roman"/>
        </w:rPr>
        <w:t xml:space="preserve">8 possible solutions for each node-type </w:t>
      </w:r>
      <w:proofErr w:type="spellStart"/>
      <w:r w:rsidR="003F7E1F">
        <w:rPr>
          <w:rFonts w:ascii="Times New Roman" w:eastAsiaTheme="minorEastAsia" w:hAnsi="Times New Roman" w:cs="Times New Roman"/>
        </w:rPr>
        <w:t>subterm</w:t>
      </w:r>
      <w:proofErr w:type="spellEnd"/>
      <w:r w:rsidR="00EE4F67">
        <w:rPr>
          <w:rFonts w:ascii="Times New Roman" w:eastAsiaTheme="minorEastAsia" w:hAnsi="Times New Roman" w:cs="Times New Roman"/>
        </w:rPr>
        <w:t xml:space="preserve">, </w:t>
      </w:r>
      <w:r w:rsidR="003A5164">
        <w:rPr>
          <w:rFonts w:ascii="Times New Roman" w:eastAsiaTheme="minorEastAsia" w:hAnsi="Times New Roman" w:cs="Times New Roman"/>
        </w:rPr>
        <w:t xml:space="preserve">a lookup table can be used to map each exponent value (which have just been calculated) </w:t>
      </w:r>
      <w:r w:rsidR="00DC2BB1">
        <w:rPr>
          <w:rFonts w:ascii="Times New Roman" w:eastAsiaTheme="minorEastAsia" w:hAnsi="Times New Roman" w:cs="Times New Roman"/>
        </w:rPr>
        <w:t>to a simplified result.</w:t>
      </w:r>
      <w:r w:rsidR="00225747">
        <w:rPr>
          <w:rFonts w:ascii="Times New Roman" w:eastAsiaTheme="minorEastAsia" w:hAnsi="Times New Roman" w:cs="Times New Roman"/>
        </w:rPr>
        <w:t xml:space="preserve"> Specifically, this means </w:t>
      </w:r>
      <w:r w:rsidR="00316AFE">
        <w:rPr>
          <w:rFonts w:ascii="Times New Roman" w:eastAsiaTheme="minorEastAsia" w:hAnsi="Times New Roman" w:cs="Times New Roman"/>
        </w:rPr>
        <w:t>checking the exponent value that has now been arrived at and based on this value returning the appropriate result among the following:</w:t>
      </w:r>
    </w:p>
    <w:tbl>
      <w:tblPr>
        <w:tblStyle w:val="TableGrid"/>
        <w:tblW w:w="0" w:type="auto"/>
        <w:tblInd w:w="0" w:type="dxa"/>
        <w:tblLook w:val="04A0" w:firstRow="1" w:lastRow="0" w:firstColumn="1" w:lastColumn="0" w:noHBand="0" w:noVBand="1"/>
      </w:tblPr>
      <w:tblGrid>
        <w:gridCol w:w="4508"/>
        <w:gridCol w:w="1127"/>
        <w:gridCol w:w="1127"/>
        <w:gridCol w:w="1127"/>
        <w:gridCol w:w="1127"/>
      </w:tblGrid>
      <w:tr w:rsidR="00271818" w14:paraId="33D49B87" w14:textId="77777777" w:rsidTr="00271818">
        <w:tc>
          <w:tcPr>
            <w:tcW w:w="4508" w:type="dxa"/>
            <w:vMerge w:val="restart"/>
            <w:shd w:val="clear" w:color="auto" w:fill="D0CECE" w:themeFill="background2" w:themeFillShade="E6"/>
            <w:vAlign w:val="center"/>
          </w:tcPr>
          <w:p w14:paraId="2B37B17B" w14:textId="0E66F249" w:rsidR="00271818" w:rsidRPr="002D7383" w:rsidRDefault="00271818" w:rsidP="00271818">
            <w:pPr>
              <w:jc w:val="center"/>
              <w:rPr>
                <w:rFonts w:ascii="Cambria Math" w:eastAsiaTheme="minorEastAsia" w:hAnsi="Cambria Math" w:cs="Times New Roman"/>
              </w:rPr>
            </w:pPr>
            <m:oMathPara>
              <m:oMath>
                <m:r>
                  <w:rPr>
                    <w:rFonts w:ascii="Cambria Math" w:eastAsiaTheme="minorEastAsia" w:hAnsi="Cambria Math" w:cs="Times New Roman"/>
                  </w:rPr>
                  <m:t>x</m:t>
                </m:r>
              </m:oMath>
            </m:oMathPara>
          </w:p>
        </w:tc>
        <w:tc>
          <w:tcPr>
            <w:tcW w:w="4508" w:type="dxa"/>
            <w:gridSpan w:val="4"/>
            <w:shd w:val="clear" w:color="auto" w:fill="D0CECE" w:themeFill="background2" w:themeFillShade="E6"/>
          </w:tcPr>
          <w:p w14:paraId="12A089D6" w14:textId="46C915AA" w:rsidR="00271818" w:rsidRPr="0088449A" w:rsidRDefault="00000000" w:rsidP="002D7383">
            <w:pPr>
              <w:jc w:val="center"/>
              <w:rPr>
                <w:rFonts w:ascii="Cambria Math" w:eastAsiaTheme="minorEastAsia" w:hAnsi="Cambria Math"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(1+e</m:t>
                    </m:r>
                  </m:e>
                  <m:sup>
                    <m:r>
                      <w:rPr>
                        <w:rFonts w:ascii="Cambria Math" w:eastAsiaTheme="minorEastAsia" w:hAnsi="Cambria Math" w:cs="Times New Roman"/>
                      </w:rPr>
                      <m:t>iπ</m:t>
                    </m:r>
                    <m:d>
                      <m:dPr>
                        <m:ctrlPr>
                          <w:rPr>
                            <w:rFonts w:ascii="Cambria Math" w:eastAsiaTheme="minorEastAsia" w:hAnsi="Cambria Math" w:cs="Times New Roman"/>
                            <w:i/>
                          </w:rPr>
                        </m:ctrlPr>
                      </m:dPr>
                      <m:e>
                        <m:r>
                          <w:rPr>
                            <w:rFonts w:ascii="Cambria Math" w:eastAsiaTheme="minorEastAsia" w:hAnsi="Cambria Math" w:cs="Times New Roman"/>
                          </w:rPr>
                          <m:t>x/4</m:t>
                        </m:r>
                      </m:e>
                    </m:d>
                  </m:sup>
                </m:sSup>
                <m:r>
                  <w:rPr>
                    <w:rFonts w:ascii="Cambria Math" w:eastAsiaTheme="minorEastAsia" w:hAnsi="Cambria Math" w:cs="Times New Roman"/>
                  </w:rPr>
                  <m:t>)≡A+B</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+i(C+D</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oMath>
            </m:oMathPara>
          </w:p>
        </w:tc>
      </w:tr>
      <w:tr w:rsidR="00271818" w14:paraId="1B829CCA" w14:textId="77777777" w:rsidTr="00515268">
        <w:tc>
          <w:tcPr>
            <w:tcW w:w="4508" w:type="dxa"/>
            <w:vMerge/>
            <w:shd w:val="clear" w:color="auto" w:fill="D0CECE" w:themeFill="background2" w:themeFillShade="E6"/>
          </w:tcPr>
          <w:p w14:paraId="7F0BEF96" w14:textId="77777777" w:rsidR="00271818" w:rsidRDefault="00271818" w:rsidP="002D7383">
            <w:pPr>
              <w:jc w:val="center"/>
              <w:rPr>
                <w:rFonts w:ascii="Times New Roman" w:eastAsia="DengXian" w:hAnsi="Times New Roman" w:cs="Times New Roman"/>
              </w:rPr>
            </w:pPr>
          </w:p>
        </w:tc>
        <w:tc>
          <w:tcPr>
            <w:tcW w:w="1127" w:type="dxa"/>
            <w:shd w:val="clear" w:color="auto" w:fill="D0CECE" w:themeFill="background2" w:themeFillShade="E6"/>
          </w:tcPr>
          <w:p w14:paraId="30F90F24" w14:textId="04335270" w:rsidR="00271818" w:rsidRPr="00022B1D" w:rsidRDefault="00271818" w:rsidP="002D7383">
            <w:pPr>
              <w:jc w:val="center"/>
              <w:rPr>
                <w:rFonts w:ascii="Cambria Math" w:eastAsia="DengXian" w:hAnsi="Cambria Math" w:cs="Times New Roman"/>
                <w:i/>
                <w:iCs/>
              </w:rPr>
            </w:pPr>
            <w:r w:rsidRPr="00022B1D">
              <w:rPr>
                <w:rFonts w:ascii="Cambria Math" w:eastAsia="DengXian" w:hAnsi="Cambria Math" w:cs="Times New Roman"/>
                <w:i/>
                <w:iCs/>
              </w:rPr>
              <w:t>A</w:t>
            </w:r>
          </w:p>
        </w:tc>
        <w:tc>
          <w:tcPr>
            <w:tcW w:w="1127" w:type="dxa"/>
            <w:shd w:val="clear" w:color="auto" w:fill="D0CECE" w:themeFill="background2" w:themeFillShade="E6"/>
          </w:tcPr>
          <w:p w14:paraId="5DC6930C" w14:textId="3FEE39A7" w:rsidR="00271818" w:rsidRPr="00022B1D" w:rsidRDefault="00271818" w:rsidP="002D7383">
            <w:pPr>
              <w:jc w:val="center"/>
              <w:rPr>
                <w:rFonts w:ascii="Cambria Math" w:eastAsia="DengXian" w:hAnsi="Cambria Math" w:cs="Times New Roman"/>
                <w:i/>
                <w:iCs/>
              </w:rPr>
            </w:pPr>
            <w:r w:rsidRPr="00022B1D">
              <w:rPr>
                <w:rFonts w:ascii="Cambria Math" w:eastAsia="DengXian" w:hAnsi="Cambria Math" w:cs="Times New Roman"/>
                <w:i/>
                <w:iCs/>
              </w:rPr>
              <w:t>B</w:t>
            </w:r>
          </w:p>
        </w:tc>
        <w:tc>
          <w:tcPr>
            <w:tcW w:w="1127" w:type="dxa"/>
            <w:shd w:val="clear" w:color="auto" w:fill="D0CECE" w:themeFill="background2" w:themeFillShade="E6"/>
          </w:tcPr>
          <w:p w14:paraId="26040B54" w14:textId="31268087" w:rsidR="00271818" w:rsidRPr="00022B1D" w:rsidRDefault="00271818" w:rsidP="002D7383">
            <w:pPr>
              <w:jc w:val="center"/>
              <w:rPr>
                <w:rFonts w:ascii="Cambria Math" w:eastAsia="DengXian" w:hAnsi="Cambria Math" w:cs="Times New Roman"/>
                <w:i/>
                <w:iCs/>
              </w:rPr>
            </w:pPr>
            <w:r w:rsidRPr="00022B1D">
              <w:rPr>
                <w:rFonts w:ascii="Cambria Math" w:eastAsia="DengXian" w:hAnsi="Cambria Math" w:cs="Times New Roman"/>
                <w:i/>
                <w:iCs/>
              </w:rPr>
              <w:t>C</w:t>
            </w:r>
          </w:p>
        </w:tc>
        <w:tc>
          <w:tcPr>
            <w:tcW w:w="1127" w:type="dxa"/>
            <w:shd w:val="clear" w:color="auto" w:fill="D0CECE" w:themeFill="background2" w:themeFillShade="E6"/>
          </w:tcPr>
          <w:p w14:paraId="07F34AA0" w14:textId="2D1D921C" w:rsidR="00271818" w:rsidRPr="00022B1D" w:rsidRDefault="00271818" w:rsidP="002D7383">
            <w:pPr>
              <w:jc w:val="center"/>
              <w:rPr>
                <w:rFonts w:ascii="Cambria Math" w:eastAsia="DengXian" w:hAnsi="Cambria Math" w:cs="Times New Roman"/>
                <w:i/>
                <w:iCs/>
              </w:rPr>
            </w:pPr>
            <w:r w:rsidRPr="00022B1D">
              <w:rPr>
                <w:rFonts w:ascii="Cambria Math" w:eastAsia="DengXian" w:hAnsi="Cambria Math" w:cs="Times New Roman"/>
                <w:i/>
                <w:iCs/>
              </w:rPr>
              <w:t>D</w:t>
            </w:r>
          </w:p>
        </w:tc>
      </w:tr>
      <w:tr w:rsidR="00022B1D" w14:paraId="6B540D88" w14:textId="77777777" w:rsidTr="009E7E42">
        <w:tc>
          <w:tcPr>
            <w:tcW w:w="4508" w:type="dxa"/>
          </w:tcPr>
          <w:p w14:paraId="7E5F5A23" w14:textId="6345AB75" w:rsidR="00022B1D" w:rsidRPr="002D7383" w:rsidRDefault="00022B1D"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4CCC9E21" w14:textId="7B986C77" w:rsidR="00022B1D" w:rsidRPr="002D7383" w:rsidRDefault="00DC2974" w:rsidP="002D7383">
            <w:pPr>
              <w:jc w:val="center"/>
              <w:rPr>
                <w:rFonts w:ascii="Cambria Math" w:eastAsiaTheme="minorEastAsia" w:hAnsi="Cambria Math" w:cs="Times New Roman"/>
              </w:rPr>
            </w:pPr>
            <w:r>
              <w:rPr>
                <w:rFonts w:ascii="Cambria Math" w:eastAsiaTheme="minorEastAsia" w:hAnsi="Cambria Math" w:cs="Times New Roman"/>
              </w:rPr>
              <w:t>2</w:t>
            </w:r>
          </w:p>
        </w:tc>
        <w:tc>
          <w:tcPr>
            <w:tcW w:w="1127" w:type="dxa"/>
            <w:shd w:val="clear" w:color="auto" w:fill="auto"/>
          </w:tcPr>
          <w:p w14:paraId="60DB4768" w14:textId="21861BED" w:rsidR="00022B1D" w:rsidRPr="002D7383" w:rsidRDefault="00DC2974"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574F3E71" w14:textId="30EA0EF7" w:rsidR="00022B1D" w:rsidRPr="002D7383" w:rsidRDefault="00DC2974"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2B11F796" w14:textId="1E4CF898" w:rsidR="00022B1D" w:rsidRPr="002D7383" w:rsidRDefault="00DC2974" w:rsidP="002D7383">
            <w:pPr>
              <w:jc w:val="center"/>
              <w:rPr>
                <w:rFonts w:ascii="Cambria Math" w:eastAsiaTheme="minorEastAsia" w:hAnsi="Cambria Math" w:cs="Times New Roman"/>
              </w:rPr>
            </w:pPr>
            <w:r>
              <w:rPr>
                <w:rFonts w:ascii="Cambria Math" w:eastAsiaTheme="minorEastAsia" w:hAnsi="Cambria Math" w:cs="Times New Roman"/>
              </w:rPr>
              <w:t>0</w:t>
            </w:r>
          </w:p>
        </w:tc>
      </w:tr>
      <w:tr w:rsidR="00022B1D" w14:paraId="6AB92B22" w14:textId="77777777" w:rsidTr="009E7E42">
        <w:tc>
          <w:tcPr>
            <w:tcW w:w="4508" w:type="dxa"/>
          </w:tcPr>
          <w:p w14:paraId="129804A8" w14:textId="02CF8BFD" w:rsidR="00022B1D" w:rsidRPr="002D7383" w:rsidRDefault="00022B1D" w:rsidP="002D7383">
            <w:pPr>
              <w:jc w:val="center"/>
              <w:rPr>
                <w:rFonts w:ascii="Cambria Math" w:eastAsiaTheme="minorEastAsia" w:hAnsi="Cambria Math" w:cs="Times New Roman"/>
              </w:rPr>
            </w:pPr>
            <w:r>
              <w:rPr>
                <w:rFonts w:ascii="Cambria Math" w:eastAsiaTheme="minorEastAsia" w:hAnsi="Cambria Math" w:cs="Times New Roman"/>
              </w:rPr>
              <w:t>1</w:t>
            </w:r>
          </w:p>
        </w:tc>
        <w:tc>
          <w:tcPr>
            <w:tcW w:w="1127" w:type="dxa"/>
            <w:shd w:val="clear" w:color="auto" w:fill="auto"/>
          </w:tcPr>
          <w:p w14:paraId="601A7451" w14:textId="4291ECE4" w:rsidR="00022B1D" w:rsidRPr="001177E9" w:rsidRDefault="008E1D15" w:rsidP="002D7383">
            <w:pPr>
              <w:jc w:val="center"/>
              <w:rPr>
                <w:rFonts w:ascii="Cambria Math" w:eastAsiaTheme="minorEastAsia" w:hAnsi="Cambria Math" w:cs="Times New Roman"/>
              </w:rPr>
            </w:pPr>
            <w:r>
              <w:rPr>
                <w:rFonts w:ascii="Cambria Math" w:eastAsiaTheme="minorEastAsia" w:hAnsi="Cambria Math" w:cs="Times New Roman"/>
              </w:rPr>
              <w:t>1</w:t>
            </w:r>
          </w:p>
        </w:tc>
        <w:tc>
          <w:tcPr>
            <w:tcW w:w="1127" w:type="dxa"/>
            <w:shd w:val="clear" w:color="auto" w:fill="auto"/>
          </w:tcPr>
          <w:p w14:paraId="71ED436E" w14:textId="528027E4" w:rsidR="00022B1D" w:rsidRPr="001177E9" w:rsidRDefault="008E1D15" w:rsidP="002D7383">
            <w:pPr>
              <w:jc w:val="center"/>
              <w:rPr>
                <w:rFonts w:ascii="Cambria Math" w:eastAsiaTheme="minorEastAsia" w:hAnsi="Cambria Math" w:cs="Times New Roman"/>
              </w:rPr>
            </w:pPr>
            <w:r>
              <w:rPr>
                <w:rFonts w:ascii="Cambria Math" w:eastAsiaTheme="minorEastAsia" w:hAnsi="Cambria Math" w:cs="Times New Roman"/>
              </w:rPr>
              <w:t>1/2</w:t>
            </w:r>
          </w:p>
        </w:tc>
        <w:tc>
          <w:tcPr>
            <w:tcW w:w="1127" w:type="dxa"/>
            <w:shd w:val="clear" w:color="auto" w:fill="auto"/>
          </w:tcPr>
          <w:p w14:paraId="3640C467" w14:textId="198732E4" w:rsidR="00022B1D" w:rsidRPr="001177E9" w:rsidRDefault="008E1D15"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6CF76A62" w14:textId="71827F7B" w:rsidR="00022B1D" w:rsidRPr="001177E9" w:rsidRDefault="0058607B" w:rsidP="002D7383">
            <w:pPr>
              <w:jc w:val="center"/>
              <w:rPr>
                <w:rFonts w:ascii="Cambria Math" w:eastAsiaTheme="minorEastAsia" w:hAnsi="Cambria Math" w:cs="Times New Roman"/>
              </w:rPr>
            </w:pPr>
            <w:r>
              <w:rPr>
                <w:rFonts w:ascii="Cambria Math" w:eastAsiaTheme="minorEastAsia" w:hAnsi="Cambria Math" w:cs="Times New Roman"/>
              </w:rPr>
              <w:t>1/2</w:t>
            </w:r>
          </w:p>
        </w:tc>
      </w:tr>
      <w:tr w:rsidR="00022B1D" w14:paraId="0683165D" w14:textId="77777777" w:rsidTr="009E7E42">
        <w:tc>
          <w:tcPr>
            <w:tcW w:w="4508" w:type="dxa"/>
          </w:tcPr>
          <w:p w14:paraId="5CB8A92B" w14:textId="6F3A0C46" w:rsidR="00022B1D" w:rsidRPr="002D7383" w:rsidRDefault="00022B1D" w:rsidP="002D7383">
            <w:pPr>
              <w:jc w:val="center"/>
              <w:rPr>
                <w:rFonts w:ascii="Cambria Math" w:eastAsiaTheme="minorEastAsia" w:hAnsi="Cambria Math" w:cs="Times New Roman"/>
              </w:rPr>
            </w:pPr>
            <w:r>
              <w:rPr>
                <w:rFonts w:ascii="Cambria Math" w:eastAsiaTheme="minorEastAsia" w:hAnsi="Cambria Math" w:cs="Times New Roman"/>
              </w:rPr>
              <w:t>2</w:t>
            </w:r>
          </w:p>
        </w:tc>
        <w:tc>
          <w:tcPr>
            <w:tcW w:w="1127" w:type="dxa"/>
            <w:shd w:val="clear" w:color="auto" w:fill="auto"/>
          </w:tcPr>
          <w:p w14:paraId="2372D864" w14:textId="4782DC0E" w:rsidR="00022B1D" w:rsidRPr="001177E9" w:rsidRDefault="008E1D15" w:rsidP="002D7383">
            <w:pPr>
              <w:jc w:val="center"/>
              <w:rPr>
                <w:rFonts w:ascii="Cambria Math" w:eastAsiaTheme="minorEastAsia" w:hAnsi="Cambria Math" w:cs="Times New Roman"/>
              </w:rPr>
            </w:pPr>
            <w:r>
              <w:rPr>
                <w:rFonts w:ascii="Cambria Math" w:eastAsiaTheme="minorEastAsia" w:hAnsi="Cambria Math" w:cs="Times New Roman"/>
              </w:rPr>
              <w:t>1</w:t>
            </w:r>
          </w:p>
        </w:tc>
        <w:tc>
          <w:tcPr>
            <w:tcW w:w="1127" w:type="dxa"/>
            <w:shd w:val="clear" w:color="auto" w:fill="auto"/>
          </w:tcPr>
          <w:p w14:paraId="07E44016" w14:textId="0C1FAE02" w:rsidR="00022B1D" w:rsidRPr="001177E9" w:rsidRDefault="008E1D15"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5A7B319B" w14:textId="0240D45D" w:rsidR="00022B1D" w:rsidRPr="001177E9" w:rsidRDefault="008E1D15" w:rsidP="002D7383">
            <w:pPr>
              <w:jc w:val="center"/>
              <w:rPr>
                <w:rFonts w:ascii="Cambria Math" w:eastAsiaTheme="minorEastAsia" w:hAnsi="Cambria Math" w:cs="Times New Roman"/>
              </w:rPr>
            </w:pPr>
            <w:r>
              <w:rPr>
                <w:rFonts w:ascii="Cambria Math" w:eastAsiaTheme="minorEastAsia" w:hAnsi="Cambria Math" w:cs="Times New Roman"/>
              </w:rPr>
              <w:t>1</w:t>
            </w:r>
          </w:p>
        </w:tc>
        <w:tc>
          <w:tcPr>
            <w:tcW w:w="1127" w:type="dxa"/>
            <w:shd w:val="clear" w:color="auto" w:fill="auto"/>
          </w:tcPr>
          <w:p w14:paraId="333EAD17" w14:textId="36633B60" w:rsidR="00022B1D" w:rsidRPr="001177E9" w:rsidRDefault="008E1D15" w:rsidP="002D7383">
            <w:pPr>
              <w:jc w:val="center"/>
              <w:rPr>
                <w:rFonts w:ascii="Cambria Math" w:eastAsiaTheme="minorEastAsia" w:hAnsi="Cambria Math" w:cs="Times New Roman"/>
              </w:rPr>
            </w:pPr>
            <w:r>
              <w:rPr>
                <w:rFonts w:ascii="Cambria Math" w:eastAsiaTheme="minorEastAsia" w:hAnsi="Cambria Math" w:cs="Times New Roman"/>
              </w:rPr>
              <w:t>0</w:t>
            </w:r>
          </w:p>
        </w:tc>
      </w:tr>
      <w:tr w:rsidR="00022B1D" w14:paraId="5EFBFD81" w14:textId="77777777" w:rsidTr="009E7E42">
        <w:tc>
          <w:tcPr>
            <w:tcW w:w="4508" w:type="dxa"/>
          </w:tcPr>
          <w:p w14:paraId="6DFD9A71" w14:textId="20F5CF72" w:rsidR="00022B1D" w:rsidRPr="002D7383" w:rsidRDefault="00022B1D" w:rsidP="002D7383">
            <w:pPr>
              <w:jc w:val="center"/>
              <w:rPr>
                <w:rFonts w:ascii="Cambria Math" w:eastAsiaTheme="minorEastAsia" w:hAnsi="Cambria Math" w:cs="Times New Roman"/>
              </w:rPr>
            </w:pPr>
            <w:r>
              <w:rPr>
                <w:rFonts w:ascii="Cambria Math" w:eastAsiaTheme="minorEastAsia" w:hAnsi="Cambria Math" w:cs="Times New Roman"/>
              </w:rPr>
              <w:t>3</w:t>
            </w:r>
          </w:p>
        </w:tc>
        <w:tc>
          <w:tcPr>
            <w:tcW w:w="1127" w:type="dxa"/>
            <w:shd w:val="clear" w:color="auto" w:fill="auto"/>
          </w:tcPr>
          <w:p w14:paraId="0050BE3B" w14:textId="28567363" w:rsidR="00022B1D" w:rsidRPr="001177E9" w:rsidRDefault="00E0232A" w:rsidP="002D7383">
            <w:pPr>
              <w:jc w:val="center"/>
              <w:rPr>
                <w:rFonts w:ascii="Cambria Math" w:eastAsiaTheme="minorEastAsia" w:hAnsi="Cambria Math" w:cs="Times New Roman"/>
              </w:rPr>
            </w:pPr>
            <w:r>
              <w:rPr>
                <w:rFonts w:ascii="Cambria Math" w:eastAsiaTheme="minorEastAsia" w:hAnsi="Cambria Math" w:cs="Times New Roman"/>
              </w:rPr>
              <w:t>1</w:t>
            </w:r>
          </w:p>
        </w:tc>
        <w:tc>
          <w:tcPr>
            <w:tcW w:w="1127" w:type="dxa"/>
            <w:shd w:val="clear" w:color="auto" w:fill="auto"/>
          </w:tcPr>
          <w:p w14:paraId="349E8286" w14:textId="21BD9EC0" w:rsidR="00022B1D" w:rsidRPr="001177E9" w:rsidRDefault="00E0232A" w:rsidP="002D7383">
            <w:pPr>
              <w:jc w:val="center"/>
              <w:rPr>
                <w:rFonts w:ascii="Cambria Math" w:eastAsiaTheme="minorEastAsia" w:hAnsi="Cambria Math" w:cs="Times New Roman"/>
              </w:rPr>
            </w:pPr>
            <w:r>
              <w:rPr>
                <w:rFonts w:ascii="Cambria Math" w:eastAsiaTheme="minorEastAsia" w:hAnsi="Cambria Math" w:cs="Times New Roman"/>
              </w:rPr>
              <w:t>-1/2</w:t>
            </w:r>
          </w:p>
        </w:tc>
        <w:tc>
          <w:tcPr>
            <w:tcW w:w="1127" w:type="dxa"/>
            <w:shd w:val="clear" w:color="auto" w:fill="auto"/>
          </w:tcPr>
          <w:p w14:paraId="40022526" w14:textId="69F7BF48" w:rsidR="00022B1D" w:rsidRPr="001177E9" w:rsidRDefault="00F0457C"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351AC4C8" w14:textId="48CF28F4" w:rsidR="00022B1D" w:rsidRPr="001177E9" w:rsidRDefault="00206DC7" w:rsidP="002D7383">
            <w:pPr>
              <w:jc w:val="center"/>
              <w:rPr>
                <w:rFonts w:ascii="Cambria Math" w:eastAsiaTheme="minorEastAsia" w:hAnsi="Cambria Math" w:cs="Times New Roman"/>
              </w:rPr>
            </w:pPr>
            <w:r>
              <w:rPr>
                <w:rFonts w:ascii="Cambria Math" w:eastAsiaTheme="minorEastAsia" w:hAnsi="Cambria Math" w:cs="Times New Roman"/>
              </w:rPr>
              <w:t>1/2</w:t>
            </w:r>
          </w:p>
        </w:tc>
      </w:tr>
      <w:tr w:rsidR="00022B1D" w14:paraId="5913FBBF" w14:textId="77777777" w:rsidTr="009E7E42">
        <w:tc>
          <w:tcPr>
            <w:tcW w:w="4508" w:type="dxa"/>
          </w:tcPr>
          <w:p w14:paraId="04391755" w14:textId="1124161E" w:rsidR="00022B1D" w:rsidRPr="002D7383" w:rsidRDefault="00022B1D" w:rsidP="002D7383">
            <w:pPr>
              <w:jc w:val="center"/>
              <w:rPr>
                <w:rFonts w:ascii="Cambria Math" w:eastAsiaTheme="minorEastAsia" w:hAnsi="Cambria Math" w:cs="Times New Roman"/>
              </w:rPr>
            </w:pPr>
            <w:r>
              <w:rPr>
                <w:rFonts w:ascii="Cambria Math" w:eastAsiaTheme="minorEastAsia" w:hAnsi="Cambria Math" w:cs="Times New Roman"/>
              </w:rPr>
              <w:t>4</w:t>
            </w:r>
          </w:p>
        </w:tc>
        <w:tc>
          <w:tcPr>
            <w:tcW w:w="1127" w:type="dxa"/>
            <w:shd w:val="clear" w:color="auto" w:fill="auto"/>
          </w:tcPr>
          <w:p w14:paraId="0448F6C5" w14:textId="5295DCBC" w:rsidR="00022B1D" w:rsidRPr="001177E9" w:rsidRDefault="00D514BA"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7E2FA5A6" w14:textId="5A41E9E4" w:rsidR="00022B1D" w:rsidRPr="001177E9" w:rsidRDefault="00D514BA"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04F2D974" w14:textId="2DB6C89D" w:rsidR="00022B1D" w:rsidRPr="001177E9" w:rsidRDefault="00D514BA"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1D40C6B6" w14:textId="583B0161" w:rsidR="00022B1D" w:rsidRPr="001177E9" w:rsidRDefault="00D514BA" w:rsidP="002D7383">
            <w:pPr>
              <w:jc w:val="center"/>
              <w:rPr>
                <w:rFonts w:ascii="Cambria Math" w:eastAsiaTheme="minorEastAsia" w:hAnsi="Cambria Math" w:cs="Times New Roman"/>
              </w:rPr>
            </w:pPr>
            <w:r>
              <w:rPr>
                <w:rFonts w:ascii="Cambria Math" w:eastAsiaTheme="minorEastAsia" w:hAnsi="Cambria Math" w:cs="Times New Roman"/>
              </w:rPr>
              <w:t>0</w:t>
            </w:r>
          </w:p>
        </w:tc>
      </w:tr>
      <w:tr w:rsidR="00022B1D" w14:paraId="19F7C844" w14:textId="77777777" w:rsidTr="009E7E42">
        <w:tc>
          <w:tcPr>
            <w:tcW w:w="4508" w:type="dxa"/>
          </w:tcPr>
          <w:p w14:paraId="6EADC119" w14:textId="30713E3D" w:rsidR="00022B1D" w:rsidRPr="002D7383" w:rsidRDefault="00022B1D" w:rsidP="002D7383">
            <w:pPr>
              <w:jc w:val="center"/>
              <w:rPr>
                <w:rFonts w:ascii="Cambria Math" w:eastAsiaTheme="minorEastAsia" w:hAnsi="Cambria Math" w:cs="Times New Roman"/>
              </w:rPr>
            </w:pPr>
            <w:r>
              <w:rPr>
                <w:rFonts w:ascii="Cambria Math" w:eastAsiaTheme="minorEastAsia" w:hAnsi="Cambria Math" w:cs="Times New Roman"/>
              </w:rPr>
              <w:t>5</w:t>
            </w:r>
          </w:p>
        </w:tc>
        <w:tc>
          <w:tcPr>
            <w:tcW w:w="1127" w:type="dxa"/>
            <w:shd w:val="clear" w:color="auto" w:fill="auto"/>
          </w:tcPr>
          <w:p w14:paraId="61B53A51" w14:textId="0BE9BE04" w:rsidR="00022B1D" w:rsidRPr="001177E9" w:rsidRDefault="00966832" w:rsidP="002D7383">
            <w:pPr>
              <w:jc w:val="center"/>
              <w:rPr>
                <w:rFonts w:ascii="Cambria Math" w:eastAsiaTheme="minorEastAsia" w:hAnsi="Cambria Math" w:cs="Times New Roman"/>
              </w:rPr>
            </w:pPr>
            <w:r>
              <w:rPr>
                <w:rFonts w:ascii="Cambria Math" w:eastAsiaTheme="minorEastAsia" w:hAnsi="Cambria Math" w:cs="Times New Roman"/>
              </w:rPr>
              <w:t>1</w:t>
            </w:r>
          </w:p>
        </w:tc>
        <w:tc>
          <w:tcPr>
            <w:tcW w:w="1127" w:type="dxa"/>
            <w:shd w:val="clear" w:color="auto" w:fill="auto"/>
          </w:tcPr>
          <w:p w14:paraId="008B223A" w14:textId="05262D17" w:rsidR="00022B1D" w:rsidRPr="001177E9" w:rsidRDefault="00966832" w:rsidP="002D7383">
            <w:pPr>
              <w:jc w:val="center"/>
              <w:rPr>
                <w:rFonts w:ascii="Cambria Math" w:eastAsiaTheme="minorEastAsia" w:hAnsi="Cambria Math" w:cs="Times New Roman"/>
              </w:rPr>
            </w:pPr>
            <w:r>
              <w:rPr>
                <w:rFonts w:ascii="Cambria Math" w:eastAsiaTheme="minorEastAsia" w:hAnsi="Cambria Math" w:cs="Times New Roman"/>
              </w:rPr>
              <w:t>-1/2</w:t>
            </w:r>
          </w:p>
        </w:tc>
        <w:tc>
          <w:tcPr>
            <w:tcW w:w="1127" w:type="dxa"/>
            <w:shd w:val="clear" w:color="auto" w:fill="auto"/>
          </w:tcPr>
          <w:p w14:paraId="74ACB4A7" w14:textId="249C8C2C" w:rsidR="00022B1D" w:rsidRPr="001177E9" w:rsidRDefault="00966832"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1AD5DFCF" w14:textId="54154D46" w:rsidR="00022B1D" w:rsidRPr="001177E9" w:rsidRDefault="00966832" w:rsidP="002D7383">
            <w:pPr>
              <w:jc w:val="center"/>
              <w:rPr>
                <w:rFonts w:ascii="Cambria Math" w:eastAsiaTheme="minorEastAsia" w:hAnsi="Cambria Math" w:cs="Times New Roman"/>
              </w:rPr>
            </w:pPr>
            <w:r>
              <w:rPr>
                <w:rFonts w:ascii="Cambria Math" w:eastAsiaTheme="minorEastAsia" w:hAnsi="Cambria Math" w:cs="Times New Roman"/>
              </w:rPr>
              <w:t>-1/2</w:t>
            </w:r>
          </w:p>
        </w:tc>
      </w:tr>
      <w:tr w:rsidR="00022B1D" w14:paraId="584EB00B" w14:textId="77777777" w:rsidTr="009E7E42">
        <w:tc>
          <w:tcPr>
            <w:tcW w:w="4508" w:type="dxa"/>
          </w:tcPr>
          <w:p w14:paraId="51CA97CB" w14:textId="036D6CA0" w:rsidR="00022B1D" w:rsidRPr="002D7383" w:rsidRDefault="00022B1D" w:rsidP="002D7383">
            <w:pPr>
              <w:jc w:val="center"/>
              <w:rPr>
                <w:rFonts w:ascii="Cambria Math" w:eastAsiaTheme="minorEastAsia" w:hAnsi="Cambria Math" w:cs="Times New Roman"/>
              </w:rPr>
            </w:pPr>
            <w:r>
              <w:rPr>
                <w:rFonts w:ascii="Cambria Math" w:eastAsiaTheme="minorEastAsia" w:hAnsi="Cambria Math" w:cs="Times New Roman"/>
              </w:rPr>
              <w:t>6</w:t>
            </w:r>
          </w:p>
        </w:tc>
        <w:tc>
          <w:tcPr>
            <w:tcW w:w="1127" w:type="dxa"/>
            <w:shd w:val="clear" w:color="auto" w:fill="auto"/>
          </w:tcPr>
          <w:p w14:paraId="34E3CCD1" w14:textId="5042518B" w:rsidR="00022B1D" w:rsidRPr="001177E9" w:rsidRDefault="00966832" w:rsidP="002D7383">
            <w:pPr>
              <w:jc w:val="center"/>
              <w:rPr>
                <w:rFonts w:ascii="Cambria Math" w:eastAsiaTheme="minorEastAsia" w:hAnsi="Cambria Math" w:cs="Times New Roman"/>
              </w:rPr>
            </w:pPr>
            <w:r>
              <w:rPr>
                <w:rFonts w:ascii="Cambria Math" w:eastAsiaTheme="minorEastAsia" w:hAnsi="Cambria Math" w:cs="Times New Roman"/>
              </w:rPr>
              <w:t>1</w:t>
            </w:r>
          </w:p>
        </w:tc>
        <w:tc>
          <w:tcPr>
            <w:tcW w:w="1127" w:type="dxa"/>
            <w:shd w:val="clear" w:color="auto" w:fill="auto"/>
          </w:tcPr>
          <w:p w14:paraId="22352D18" w14:textId="531F0865" w:rsidR="00022B1D" w:rsidRPr="001177E9" w:rsidRDefault="00966832"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6D0FA9EA" w14:textId="5E508C30" w:rsidR="00022B1D" w:rsidRPr="001177E9" w:rsidRDefault="00966832" w:rsidP="002D7383">
            <w:pPr>
              <w:jc w:val="center"/>
              <w:rPr>
                <w:rFonts w:ascii="Cambria Math" w:eastAsiaTheme="minorEastAsia" w:hAnsi="Cambria Math" w:cs="Times New Roman"/>
              </w:rPr>
            </w:pPr>
            <w:r>
              <w:rPr>
                <w:rFonts w:ascii="Cambria Math" w:eastAsiaTheme="minorEastAsia" w:hAnsi="Cambria Math" w:cs="Times New Roman"/>
              </w:rPr>
              <w:t>-1</w:t>
            </w:r>
          </w:p>
        </w:tc>
        <w:tc>
          <w:tcPr>
            <w:tcW w:w="1127" w:type="dxa"/>
            <w:shd w:val="clear" w:color="auto" w:fill="auto"/>
          </w:tcPr>
          <w:p w14:paraId="642E1E56" w14:textId="6891E74D" w:rsidR="00022B1D" w:rsidRPr="001177E9" w:rsidRDefault="00966832" w:rsidP="002D7383">
            <w:pPr>
              <w:jc w:val="center"/>
              <w:rPr>
                <w:rFonts w:ascii="Cambria Math" w:eastAsiaTheme="minorEastAsia" w:hAnsi="Cambria Math" w:cs="Times New Roman"/>
              </w:rPr>
            </w:pPr>
            <w:r>
              <w:rPr>
                <w:rFonts w:ascii="Cambria Math" w:eastAsiaTheme="minorEastAsia" w:hAnsi="Cambria Math" w:cs="Times New Roman"/>
              </w:rPr>
              <w:t>0</w:t>
            </w:r>
          </w:p>
        </w:tc>
      </w:tr>
      <w:tr w:rsidR="00022B1D" w14:paraId="4D523E5F" w14:textId="77777777" w:rsidTr="009E7E42">
        <w:tc>
          <w:tcPr>
            <w:tcW w:w="4508" w:type="dxa"/>
          </w:tcPr>
          <w:p w14:paraId="796FB346" w14:textId="17ECEE06" w:rsidR="00022B1D" w:rsidRPr="002D7383" w:rsidRDefault="00022B1D" w:rsidP="002D7383">
            <w:pPr>
              <w:jc w:val="center"/>
              <w:rPr>
                <w:rFonts w:ascii="Cambria Math" w:eastAsiaTheme="minorEastAsia" w:hAnsi="Cambria Math" w:cs="Times New Roman"/>
              </w:rPr>
            </w:pPr>
            <w:r>
              <w:rPr>
                <w:rFonts w:ascii="Cambria Math" w:eastAsiaTheme="minorEastAsia" w:hAnsi="Cambria Math" w:cs="Times New Roman"/>
              </w:rPr>
              <w:t>7</w:t>
            </w:r>
          </w:p>
        </w:tc>
        <w:tc>
          <w:tcPr>
            <w:tcW w:w="1127" w:type="dxa"/>
            <w:shd w:val="clear" w:color="auto" w:fill="auto"/>
          </w:tcPr>
          <w:p w14:paraId="5C7E78A9" w14:textId="57D09FBF" w:rsidR="00022B1D" w:rsidRPr="001177E9" w:rsidRDefault="00257B52" w:rsidP="002D7383">
            <w:pPr>
              <w:jc w:val="center"/>
              <w:rPr>
                <w:rFonts w:ascii="Cambria Math" w:eastAsiaTheme="minorEastAsia" w:hAnsi="Cambria Math" w:cs="Times New Roman"/>
              </w:rPr>
            </w:pPr>
            <w:r>
              <w:rPr>
                <w:rFonts w:ascii="Cambria Math" w:eastAsiaTheme="minorEastAsia" w:hAnsi="Cambria Math" w:cs="Times New Roman"/>
              </w:rPr>
              <w:t>1</w:t>
            </w:r>
          </w:p>
        </w:tc>
        <w:tc>
          <w:tcPr>
            <w:tcW w:w="1127" w:type="dxa"/>
            <w:shd w:val="clear" w:color="auto" w:fill="auto"/>
          </w:tcPr>
          <w:p w14:paraId="7AE7DF88" w14:textId="74D75CD1" w:rsidR="00022B1D" w:rsidRPr="001177E9" w:rsidRDefault="00257B52" w:rsidP="002D7383">
            <w:pPr>
              <w:jc w:val="center"/>
              <w:rPr>
                <w:rFonts w:ascii="Cambria Math" w:eastAsiaTheme="minorEastAsia" w:hAnsi="Cambria Math" w:cs="Times New Roman"/>
              </w:rPr>
            </w:pPr>
            <w:r>
              <w:rPr>
                <w:rFonts w:ascii="Cambria Math" w:eastAsiaTheme="minorEastAsia" w:hAnsi="Cambria Math" w:cs="Times New Roman"/>
              </w:rPr>
              <w:t>1/2</w:t>
            </w:r>
          </w:p>
        </w:tc>
        <w:tc>
          <w:tcPr>
            <w:tcW w:w="1127" w:type="dxa"/>
            <w:shd w:val="clear" w:color="auto" w:fill="auto"/>
          </w:tcPr>
          <w:p w14:paraId="2C775314" w14:textId="0510C1F4" w:rsidR="00022B1D" w:rsidRPr="001177E9" w:rsidRDefault="00257B52" w:rsidP="002D7383">
            <w:pPr>
              <w:jc w:val="center"/>
              <w:rPr>
                <w:rFonts w:ascii="Cambria Math" w:eastAsiaTheme="minorEastAsia" w:hAnsi="Cambria Math" w:cs="Times New Roman"/>
              </w:rPr>
            </w:pPr>
            <w:r>
              <w:rPr>
                <w:rFonts w:ascii="Cambria Math" w:eastAsiaTheme="minorEastAsia" w:hAnsi="Cambria Math" w:cs="Times New Roman"/>
              </w:rPr>
              <w:t>0</w:t>
            </w:r>
          </w:p>
        </w:tc>
        <w:tc>
          <w:tcPr>
            <w:tcW w:w="1127" w:type="dxa"/>
            <w:shd w:val="clear" w:color="auto" w:fill="auto"/>
          </w:tcPr>
          <w:p w14:paraId="4D3D8CE0" w14:textId="44C8169B" w:rsidR="00022B1D" w:rsidRPr="001177E9" w:rsidRDefault="00257B52" w:rsidP="002D7383">
            <w:pPr>
              <w:jc w:val="center"/>
              <w:rPr>
                <w:rFonts w:ascii="Cambria Math" w:eastAsiaTheme="minorEastAsia" w:hAnsi="Cambria Math" w:cs="Times New Roman"/>
              </w:rPr>
            </w:pPr>
            <w:r>
              <w:rPr>
                <w:rFonts w:ascii="Cambria Math" w:eastAsiaTheme="minorEastAsia" w:hAnsi="Cambria Math" w:cs="Times New Roman"/>
              </w:rPr>
              <w:t>-1/2</w:t>
            </w:r>
          </w:p>
        </w:tc>
      </w:tr>
    </w:tbl>
    <w:p w14:paraId="0D2A4F9C" w14:textId="77777777" w:rsidR="00316AFE" w:rsidRDefault="00316AFE" w:rsidP="00C40EC9">
      <w:pPr>
        <w:jc w:val="both"/>
        <w:rPr>
          <w:rFonts w:ascii="Times New Roman" w:eastAsiaTheme="minorEastAsia" w:hAnsi="Times New Roman" w:cs="Times New Roman"/>
        </w:rPr>
      </w:pPr>
    </w:p>
    <w:p w14:paraId="1092684D" w14:textId="2DAB6C08" w:rsidR="002C4A97" w:rsidRPr="002C4A97" w:rsidRDefault="002C4A97" w:rsidP="00C40EC9">
      <w:pPr>
        <w:jc w:val="both"/>
        <w:rPr>
          <w:rFonts w:ascii="Times New Roman" w:eastAsiaTheme="minorEastAsia" w:hAnsi="Times New Roman" w:cs="Times New Roman"/>
          <w:color w:val="FF0000"/>
        </w:rPr>
      </w:pPr>
      <w:r w:rsidRPr="00DA2A2E">
        <w:rPr>
          <w:rFonts w:ascii="Times New Roman" w:eastAsiaTheme="minorEastAsia" w:hAnsi="Times New Roman" w:cs="Times New Roman"/>
          <w:color w:val="FF0000"/>
          <w:highlight w:val="yellow"/>
        </w:rPr>
        <w:t>[</w:t>
      </w:r>
      <w:r w:rsidR="00DA2A2E" w:rsidRPr="00DA2A2E">
        <w:rPr>
          <w:rFonts w:ascii="Times New Roman" w:eastAsiaTheme="minorEastAsia" w:hAnsi="Times New Roman" w:cs="Times New Roman"/>
          <w:color w:val="FF0000"/>
          <w:highlight w:val="yellow"/>
        </w:rPr>
        <w:t>rename the “multiplier flag”; don’t call it the multiplier flag anywhere</w:t>
      </w:r>
      <w:r w:rsidR="00DA2A2E">
        <w:rPr>
          <w:rFonts w:ascii="Times New Roman" w:eastAsiaTheme="minorEastAsia" w:hAnsi="Times New Roman" w:cs="Times New Roman"/>
          <w:color w:val="FF0000"/>
          <w:highlight w:val="yellow"/>
        </w:rPr>
        <w:t>, as that is a misleading name</w:t>
      </w:r>
      <w:r w:rsidRPr="00DA2A2E">
        <w:rPr>
          <w:rFonts w:ascii="Times New Roman" w:eastAsiaTheme="minorEastAsia" w:hAnsi="Times New Roman" w:cs="Times New Roman"/>
          <w:color w:val="FF0000"/>
          <w:highlight w:val="yellow"/>
        </w:rPr>
        <w:t>]</w:t>
      </w:r>
    </w:p>
    <w:p w14:paraId="0230C15A" w14:textId="0E8EF643" w:rsidR="00AB0B85" w:rsidRDefault="00B63749" w:rsidP="00C40EC9">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Note that each resulting expression </w:t>
      </w:r>
      <w:r w:rsidR="00D7159A">
        <w:rPr>
          <w:rFonts w:ascii="Times New Roman" w:eastAsiaTheme="minorEastAsia" w:hAnsi="Times New Roman" w:cs="Times New Roman"/>
        </w:rPr>
        <w:t xml:space="preserve">is stored using </w:t>
      </w:r>
      <w:r>
        <w:rPr>
          <w:rFonts w:ascii="Times New Roman" w:eastAsiaTheme="minorEastAsia" w:hAnsi="Times New Roman" w:cs="Times New Roman"/>
        </w:rPr>
        <w:t xml:space="preserve">4 </w:t>
      </w:r>
      <w:r w:rsidR="00617C6A">
        <w:rPr>
          <w:rFonts w:ascii="Times New Roman" w:eastAsiaTheme="minorEastAsia" w:hAnsi="Times New Roman" w:cs="Times New Roman"/>
        </w:rPr>
        <w:t>real numbers</w:t>
      </w:r>
      <w:r>
        <w:rPr>
          <w:rFonts w:ascii="Times New Roman" w:eastAsiaTheme="minorEastAsia" w:hAnsi="Times New Roman" w:cs="Times New Roman"/>
        </w:rPr>
        <w:t>,</w:t>
      </w:r>
      <w:r w:rsidR="00E74476">
        <w:rPr>
          <w:rFonts w:ascii="Times New Roman" w:eastAsiaTheme="minorEastAsia" w:hAnsi="Times New Roman" w:cs="Times New Roman"/>
        </w:rPr>
        <w:t xml:space="preserve"> </w:t>
      </w:r>
      <w:r w:rsidR="00D7159A">
        <w:rPr>
          <w:rFonts w:ascii="Times New Roman" w:eastAsiaTheme="minorEastAsia" w:hAnsi="Times New Roman" w:cs="Times New Roman"/>
        </w:rPr>
        <w:t>taking</w:t>
      </w:r>
      <w:r w:rsidR="00E74476">
        <w:rPr>
          <w:rFonts w:ascii="Times New Roman" w:eastAsiaTheme="minorEastAsia" w:hAnsi="Times New Roman" w:cs="Times New Roman"/>
        </w:rPr>
        <w:t xml:space="preserve"> the form: </w:t>
      </w:r>
      <m:oMath>
        <m:r>
          <w:rPr>
            <w:rFonts w:ascii="Cambria Math" w:eastAsiaTheme="minorEastAsia" w:hAnsi="Cambria Math" w:cs="Times New Roman"/>
          </w:rPr>
          <m:t>A+B</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+i(C+D</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oMath>
      <w:r>
        <w:rPr>
          <w:rFonts w:ascii="Times New Roman" w:eastAsiaTheme="minorEastAsia" w:hAnsi="Times New Roman" w:cs="Times New Roman"/>
        </w:rPr>
        <w:t>.</w:t>
      </w:r>
      <w:r w:rsidR="00262F28">
        <w:rPr>
          <w:rFonts w:ascii="Times New Roman" w:eastAsiaTheme="minorEastAsia" w:hAnsi="Times New Roman" w:cs="Times New Roman"/>
        </w:rPr>
        <w:t xml:space="preserve"> In the example </w:t>
      </w:r>
      <w:proofErr w:type="spellStart"/>
      <w:r w:rsidR="00262F28" w:rsidRPr="00A437D1">
        <w:rPr>
          <w:rFonts w:ascii="Times New Roman" w:eastAsiaTheme="minorEastAsia" w:hAnsi="Times New Roman" w:cs="Times New Roman"/>
        </w:rPr>
        <w:t>subterm</w:t>
      </w:r>
      <w:proofErr w:type="spellEnd"/>
      <w:r w:rsidR="00262F28" w:rsidRPr="00A437D1">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(1+e</m:t>
            </m:r>
          </m:e>
          <m:sup>
            <m:r>
              <w:rPr>
                <w:rFonts w:ascii="Cambria Math" w:eastAsiaTheme="minorEastAsia" w:hAnsi="Cambria Math" w:cs="Times New Roman"/>
              </w:rPr>
              <m:t>iπ</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4</m:t>
                    </m:r>
                  </m:den>
                </m:f>
              </m:e>
            </m:d>
          </m:sup>
        </m:sSup>
        <m:r>
          <w:rPr>
            <w:rFonts w:ascii="Cambria Math" w:eastAsiaTheme="minorEastAsia" w:hAnsi="Cambria Math" w:cs="Times New Roman"/>
          </w:rPr>
          <m:t>)</m:t>
        </m:r>
      </m:oMath>
      <w:r w:rsidR="00262F28" w:rsidRPr="00A437D1">
        <w:rPr>
          <w:rFonts w:ascii="Times New Roman" w:eastAsiaTheme="minorEastAsia" w:hAnsi="Times New Roman" w:cs="Times New Roman"/>
        </w:rPr>
        <w:t xml:space="preserve">, the exponent </w:t>
      </w:r>
      <w:r w:rsidR="00262F28">
        <w:rPr>
          <w:rFonts w:ascii="Times New Roman" w:eastAsiaTheme="minorEastAsia" w:hAnsi="Times New Roman" w:cs="Times New Roman"/>
        </w:rPr>
        <w:t xml:space="preserve">is </w:t>
      </w:r>
      <m:oMath>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4</m:t>
            </m:r>
          </m:den>
        </m:f>
      </m:oMath>
      <w:r w:rsidR="00262F28">
        <w:rPr>
          <w:rFonts w:ascii="Times New Roman" w:eastAsiaTheme="minorEastAsia" w:hAnsi="Times New Roman" w:cs="Times New Roman"/>
        </w:rPr>
        <w:t xml:space="preserve">, meaning it is mapped in the lookup table above according to </w:t>
      </w:r>
      <m:oMath>
        <m:r>
          <w:rPr>
            <w:rFonts w:ascii="Cambria Math" w:eastAsiaTheme="minorEastAsia" w:hAnsi="Cambria Math" w:cs="Times New Roman"/>
          </w:rPr>
          <m:t>x=2</m:t>
        </m:r>
      </m:oMath>
      <w:r w:rsidR="00262F28">
        <w:rPr>
          <w:rFonts w:ascii="Times New Roman" w:eastAsiaTheme="minorEastAsia" w:hAnsi="Times New Roman" w:cs="Times New Roman"/>
        </w:rPr>
        <w:t>, returning the express</w:t>
      </w:r>
      <w:r w:rsidR="00262F28" w:rsidRPr="00AB0DF3">
        <w:rPr>
          <w:rFonts w:ascii="Times New Roman" w:eastAsiaTheme="minorEastAsia" w:hAnsi="Times New Roman" w:cs="Times New Roman"/>
        </w:rPr>
        <w:t xml:space="preserve">ion </w:t>
      </w:r>
      <m:oMath>
        <m:r>
          <w:rPr>
            <w:rFonts w:ascii="Cambria Math" w:eastAsiaTheme="minorEastAsia" w:hAnsi="Cambria Math" w:cs="Times New Roman"/>
          </w:rPr>
          <m:t>(1+i)</m:t>
        </m:r>
      </m:oMath>
      <w:r w:rsidR="00407D9C" w:rsidRPr="00AB0DF3">
        <w:rPr>
          <w:rFonts w:ascii="Times New Roman" w:eastAsiaTheme="minorEastAsia" w:hAnsi="Times New Roman" w:cs="Times New Roman"/>
        </w:rPr>
        <w:t>.</w:t>
      </w:r>
      <w:r w:rsidR="00AB0DF3">
        <w:rPr>
          <w:rFonts w:ascii="Times New Roman" w:eastAsiaTheme="minorEastAsia" w:hAnsi="Times New Roman" w:cs="Times New Roman"/>
        </w:rPr>
        <w:t xml:space="preserve"> More specifically, it returns</w:t>
      </w:r>
      <w:r w:rsidR="00796F00">
        <w:rPr>
          <w:rFonts w:ascii="Times New Roman" w:eastAsiaTheme="minorEastAsia" w:hAnsi="Times New Roman" w:cs="Times New Roman"/>
        </w:rPr>
        <w:t xml:space="preserve"> the values</w:t>
      </w:r>
      <w:r w:rsidR="00AB0DF3">
        <w:rPr>
          <w:rFonts w:ascii="Times New Roman" w:eastAsiaTheme="minorEastAsia" w:hAnsi="Times New Roman" w:cs="Times New Roman"/>
        </w:rPr>
        <w:t xml:space="preserve"> </w:t>
      </w:r>
      <m:oMath>
        <m:r>
          <w:rPr>
            <w:rFonts w:ascii="Cambria Math" w:eastAsiaTheme="minorEastAsia" w:hAnsi="Cambria Math" w:cs="Times New Roman"/>
          </w:rPr>
          <m:t>A=1,  B=0,  C=1,  D=0</m:t>
        </m:r>
      </m:oMath>
      <w:r w:rsidR="001F38FA">
        <w:rPr>
          <w:rFonts w:ascii="Times New Roman" w:eastAsiaTheme="minorEastAsia" w:hAnsi="Times New Roman" w:cs="Times New Roman"/>
        </w:rPr>
        <w:t>.</w:t>
      </w:r>
    </w:p>
    <w:p w14:paraId="350CCBD0" w14:textId="27AC5A46" w:rsidR="00D36F97" w:rsidRDefault="00F64B52" w:rsidP="00C40EC9">
      <w:pPr>
        <w:jc w:val="both"/>
        <w:rPr>
          <w:rFonts w:ascii="Times New Roman" w:eastAsiaTheme="minorEastAsia" w:hAnsi="Times New Roman" w:cs="Times New Roman"/>
        </w:rPr>
      </w:pPr>
      <w:r>
        <w:rPr>
          <w:rFonts w:ascii="Times New Roman" w:eastAsiaTheme="minorEastAsia" w:hAnsi="Times New Roman" w:cs="Times New Roman"/>
        </w:rPr>
        <w:t>At this point, from each</w:t>
      </w:r>
      <w:r w:rsidR="00D36F97">
        <w:rPr>
          <w:rFonts w:ascii="Times New Roman" w:eastAsiaTheme="minorEastAsia" w:hAnsi="Times New Roman" w:cs="Times New Roman"/>
        </w:rPr>
        <w:t xml:space="preserve"> node-type</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subterm</w:t>
      </w:r>
      <w:proofErr w:type="spellEnd"/>
      <w:r>
        <w:rPr>
          <w:rFonts w:ascii="Times New Roman" w:eastAsiaTheme="minorEastAsia" w:hAnsi="Times New Roman" w:cs="Times New Roman"/>
        </w:rPr>
        <w:t xml:space="preserve"> (that is, each row of the node-type data) a resulting set of 4 </w:t>
      </w:r>
      <w:r w:rsidR="00E0232A">
        <w:rPr>
          <w:rFonts w:ascii="Times New Roman" w:eastAsiaTheme="minorEastAsia" w:hAnsi="Times New Roman" w:cs="Times New Roman"/>
        </w:rPr>
        <w:t>numbers</w:t>
      </w:r>
      <w:r w:rsidR="00AE3B03">
        <w:rPr>
          <w:rFonts w:ascii="Times New Roman" w:eastAsiaTheme="minorEastAsia" w:hAnsi="Times New Roman" w:cs="Times New Roman"/>
        </w:rPr>
        <w:t xml:space="preserve"> has been produced</w:t>
      </w:r>
      <w:r>
        <w:rPr>
          <w:rFonts w:ascii="Times New Roman" w:eastAsiaTheme="minorEastAsia" w:hAnsi="Times New Roman" w:cs="Times New Roman"/>
        </w:rPr>
        <w:t xml:space="preserve">, each relating to one of the </w:t>
      </w:r>
      <w:r w:rsidR="00046FF7">
        <w:rPr>
          <w:rFonts w:ascii="Times New Roman" w:eastAsiaTheme="minorEastAsia" w:hAnsi="Times New Roman" w:cs="Times New Roman"/>
        </w:rPr>
        <w:t>expressions</w:t>
      </w:r>
      <w:r>
        <w:rPr>
          <w:rFonts w:ascii="Times New Roman" w:eastAsiaTheme="minorEastAsia" w:hAnsi="Times New Roman" w:cs="Times New Roman"/>
        </w:rPr>
        <w:t xml:space="preserve"> in the right </w:t>
      </w:r>
      <w:r w:rsidR="000C430A">
        <w:rPr>
          <w:rFonts w:ascii="Times New Roman" w:eastAsiaTheme="minorEastAsia" w:hAnsi="Times New Roman" w:cs="Times New Roman"/>
        </w:rPr>
        <w:t xml:space="preserve">set of </w:t>
      </w:r>
      <w:r>
        <w:rPr>
          <w:rFonts w:ascii="Times New Roman" w:eastAsiaTheme="minorEastAsia" w:hAnsi="Times New Roman" w:cs="Times New Roman"/>
        </w:rPr>
        <w:t>column</w:t>
      </w:r>
      <w:r w:rsidR="000C430A">
        <w:rPr>
          <w:rFonts w:ascii="Times New Roman" w:eastAsiaTheme="minorEastAsia" w:hAnsi="Times New Roman" w:cs="Times New Roman"/>
        </w:rPr>
        <w:t>s</w:t>
      </w:r>
      <w:r>
        <w:rPr>
          <w:rFonts w:ascii="Times New Roman" w:eastAsiaTheme="minorEastAsia" w:hAnsi="Times New Roman" w:cs="Times New Roman"/>
        </w:rPr>
        <w:t xml:space="preserve"> above (and with any dummy </w:t>
      </w:r>
      <w:proofErr w:type="spellStart"/>
      <w:r>
        <w:rPr>
          <w:rFonts w:ascii="Times New Roman" w:eastAsiaTheme="minorEastAsia" w:hAnsi="Times New Roman" w:cs="Times New Roman"/>
        </w:rPr>
        <w:t>subterms</w:t>
      </w:r>
      <w:proofErr w:type="spellEnd"/>
      <w:r>
        <w:rPr>
          <w:rFonts w:ascii="Times New Roman" w:eastAsiaTheme="minorEastAsia" w:hAnsi="Times New Roman" w:cs="Times New Roman"/>
        </w:rPr>
        <w:t xml:space="preserve"> returning simply </w:t>
      </w:r>
      <m:oMath>
        <m:r>
          <w:rPr>
            <w:rFonts w:ascii="Cambria Math" w:eastAsiaTheme="minorEastAsia" w:hAnsi="Cambria Math" w:cs="Times New Roman"/>
          </w:rPr>
          <m:t>A=1,  B=0,  C=0,  D=0</m:t>
        </m:r>
      </m:oMath>
      <w:r>
        <w:rPr>
          <w:rFonts w:ascii="Times New Roman" w:eastAsiaTheme="minorEastAsia" w:hAnsi="Times New Roman" w:cs="Times New Roman"/>
        </w:rPr>
        <w:t xml:space="preserve"> to act as an inert multiplier of 1</w:t>
      </w:r>
      <w:r w:rsidR="00AE3B03">
        <w:rPr>
          <w:rFonts w:ascii="Times New Roman" w:eastAsiaTheme="minorEastAsia" w:hAnsi="Times New Roman" w:cs="Times New Roman"/>
        </w:rPr>
        <w:t>).</w:t>
      </w:r>
    </w:p>
    <w:p w14:paraId="09CE9580" w14:textId="7A83E974" w:rsidR="005E620C" w:rsidRPr="005E620C" w:rsidRDefault="005E620C" w:rsidP="00C40EC9">
      <w:pPr>
        <w:jc w:val="both"/>
        <w:rPr>
          <w:rFonts w:ascii="Times New Roman" w:eastAsiaTheme="minorEastAsia" w:hAnsi="Times New Roman" w:cs="Times New Roman"/>
          <w:color w:val="FF0000"/>
        </w:rPr>
      </w:pPr>
      <w:r w:rsidRPr="007B2D95">
        <w:rPr>
          <w:rFonts w:ascii="Times New Roman" w:eastAsiaTheme="minorEastAsia" w:hAnsi="Times New Roman" w:cs="Times New Roman"/>
          <w:color w:val="FF0000"/>
          <w:highlight w:val="cyan"/>
        </w:rPr>
        <w:t>[</w:t>
      </w:r>
      <w:r w:rsidR="00F07C9E" w:rsidRPr="007B2D95">
        <w:rPr>
          <w:rFonts w:ascii="Times New Roman" w:eastAsiaTheme="minorEastAsia" w:hAnsi="Times New Roman" w:cs="Times New Roman"/>
          <w:color w:val="FF0000"/>
          <w:highlight w:val="cyan"/>
        </w:rPr>
        <w:t xml:space="preserve">do likewise for the other term types – no need to go into as much detail for the others though. But show </w:t>
      </w:r>
      <w:proofErr w:type="spellStart"/>
      <w:r w:rsidR="00F07C9E" w:rsidRPr="007B2D95">
        <w:rPr>
          <w:rFonts w:ascii="Times New Roman" w:eastAsiaTheme="minorEastAsia" w:hAnsi="Times New Roman" w:cs="Times New Roman"/>
          <w:color w:val="FF0000"/>
          <w:highlight w:val="cyan"/>
        </w:rPr>
        <w:t>pseucodoe</w:t>
      </w:r>
      <w:proofErr w:type="spellEnd"/>
      <w:r w:rsidR="00F07C9E" w:rsidRPr="007B2D95">
        <w:rPr>
          <w:rFonts w:ascii="Times New Roman" w:eastAsiaTheme="minorEastAsia" w:hAnsi="Times New Roman" w:cs="Times New Roman"/>
          <w:color w:val="FF0000"/>
          <w:highlight w:val="cyan"/>
        </w:rPr>
        <w:t xml:space="preserve"> for all the kernels</w:t>
      </w:r>
      <w:r w:rsidR="00F07C9E" w:rsidRPr="00E43DB7">
        <w:rPr>
          <w:rFonts w:ascii="Times New Roman" w:eastAsiaTheme="minorEastAsia" w:hAnsi="Times New Roman" w:cs="Times New Roman"/>
          <w:color w:val="FF0000"/>
          <w:highlight w:val="cyan"/>
        </w:rPr>
        <w:t xml:space="preserve"> somewhere maybe?] [also, don’t forget to include the constant factors</w:t>
      </w:r>
      <w:r w:rsidR="00F07C9E">
        <w:rPr>
          <w:rFonts w:ascii="Times New Roman" w:eastAsiaTheme="minorEastAsia" w:hAnsi="Times New Roman" w:cs="Times New Roman"/>
          <w:color w:val="FF0000"/>
          <w:highlight w:val="cyan"/>
        </w:rPr>
        <w:t xml:space="preserve"> of each te</w:t>
      </w:r>
      <w:r w:rsidR="00F07C9E" w:rsidRPr="00B05293">
        <w:rPr>
          <w:rFonts w:ascii="Times New Roman" w:eastAsiaTheme="minorEastAsia" w:hAnsi="Times New Roman" w:cs="Times New Roman"/>
          <w:color w:val="FF0000"/>
          <w:highlight w:val="cyan"/>
        </w:rPr>
        <w:t xml:space="preserve">rm, and not just its </w:t>
      </w:r>
      <w:proofErr w:type="spellStart"/>
      <w:r w:rsidR="00F07C9E" w:rsidRPr="00B05293">
        <w:rPr>
          <w:rFonts w:ascii="Times New Roman" w:eastAsiaTheme="minorEastAsia" w:hAnsi="Times New Roman" w:cs="Times New Roman"/>
          <w:color w:val="FF0000"/>
          <w:highlight w:val="cyan"/>
        </w:rPr>
        <w:t>subterms</w:t>
      </w:r>
      <w:proofErr w:type="spellEnd"/>
      <w:r w:rsidR="00F07C9E" w:rsidRPr="00B05293">
        <w:rPr>
          <w:rFonts w:ascii="Times New Roman" w:eastAsiaTheme="minorEastAsia" w:hAnsi="Times New Roman" w:cs="Times New Roman"/>
          <w:color w:val="FF0000"/>
          <w:highlight w:val="cyan"/>
        </w:rPr>
        <w:t xml:space="preserve">] [also mention somewhere that you take copies of the data or whatever so as to keep the original </w:t>
      </w:r>
      <w:proofErr w:type="spellStart"/>
      <w:proofErr w:type="gramStart"/>
      <w:r w:rsidR="00F07C9E" w:rsidRPr="00B05293">
        <w:rPr>
          <w:rFonts w:ascii="Times New Roman" w:eastAsiaTheme="minorEastAsia" w:hAnsi="Times New Roman" w:cs="Times New Roman"/>
          <w:color w:val="FF0000"/>
          <w:highlight w:val="cyan"/>
        </w:rPr>
        <w:t>in tact</w:t>
      </w:r>
      <w:proofErr w:type="spellEnd"/>
      <w:proofErr w:type="gramEnd"/>
      <w:r w:rsidR="00F07C9E" w:rsidRPr="00B05293">
        <w:rPr>
          <w:rFonts w:ascii="Times New Roman" w:eastAsiaTheme="minorEastAsia" w:hAnsi="Times New Roman" w:cs="Times New Roman"/>
          <w:color w:val="FF0000"/>
          <w:highlight w:val="cyan"/>
        </w:rPr>
        <w:t xml:space="preserve"> on the </w:t>
      </w:r>
      <w:proofErr w:type="spellStart"/>
      <w:r w:rsidR="00F07C9E" w:rsidRPr="00B05293">
        <w:rPr>
          <w:rFonts w:ascii="Times New Roman" w:eastAsiaTheme="minorEastAsia" w:hAnsi="Times New Roman" w:cs="Times New Roman"/>
          <w:color w:val="FF0000"/>
          <w:highlight w:val="cyan"/>
        </w:rPr>
        <w:t>gpu</w:t>
      </w:r>
      <w:proofErr w:type="spellEnd"/>
      <w:r w:rsidR="00F07C9E">
        <w:rPr>
          <w:rFonts w:ascii="Times New Roman" w:eastAsiaTheme="minorEastAsia" w:hAnsi="Times New Roman" w:cs="Times New Roman"/>
          <w:color w:val="FF0000"/>
          <w:highlight w:val="cyan"/>
        </w:rPr>
        <w:t xml:space="preserve"> for the next sampling</w:t>
      </w:r>
      <w:r w:rsidR="00B05293" w:rsidRPr="00B05293">
        <w:rPr>
          <w:rFonts w:ascii="Times New Roman" w:eastAsiaTheme="minorEastAsia" w:hAnsi="Times New Roman" w:cs="Times New Roman"/>
          <w:color w:val="FF0000"/>
          <w:highlight w:val="cyan"/>
        </w:rPr>
        <w:t>]</w:t>
      </w:r>
    </w:p>
    <w:p w14:paraId="34D3F19B" w14:textId="3F943D9F" w:rsidR="00F64B52" w:rsidRDefault="00C84604" w:rsidP="00C40EC9">
      <w:pPr>
        <w:jc w:val="both"/>
        <w:rPr>
          <w:rFonts w:ascii="Times New Roman" w:eastAsiaTheme="minorEastAsia" w:hAnsi="Times New Roman" w:cs="Times New Roman"/>
        </w:rPr>
      </w:pPr>
      <w:r>
        <w:rPr>
          <w:rFonts w:ascii="Times New Roman" w:eastAsiaTheme="minorEastAsia" w:hAnsi="Times New Roman" w:cs="Times New Roman"/>
        </w:rPr>
        <w:t xml:space="preserve">Having now evaluated all the </w:t>
      </w:r>
      <w:proofErr w:type="spellStart"/>
      <w:r>
        <w:rPr>
          <w:rFonts w:ascii="Times New Roman" w:eastAsiaTheme="minorEastAsia" w:hAnsi="Times New Roman" w:cs="Times New Roman"/>
        </w:rPr>
        <w:t>subterms</w:t>
      </w:r>
      <w:proofErr w:type="spellEnd"/>
      <w:r>
        <w:rPr>
          <w:rFonts w:ascii="Times New Roman" w:eastAsiaTheme="minorEastAsia" w:hAnsi="Times New Roman" w:cs="Times New Roman"/>
        </w:rPr>
        <w:t>, t</w:t>
      </w:r>
      <w:r w:rsidR="00D975D2">
        <w:rPr>
          <w:rFonts w:ascii="Times New Roman" w:eastAsiaTheme="minorEastAsia" w:hAnsi="Times New Roman" w:cs="Times New Roman"/>
        </w:rPr>
        <w:t xml:space="preserve">he penultimate step is, for each term, to multiply together all </w:t>
      </w:r>
      <w:r w:rsidR="00807F89">
        <w:rPr>
          <w:rFonts w:ascii="Times New Roman" w:eastAsiaTheme="minorEastAsia" w:hAnsi="Times New Roman" w:cs="Times New Roman"/>
        </w:rPr>
        <w:t>its</w:t>
      </w:r>
      <w:r w:rsidR="00D975D2">
        <w:rPr>
          <w:rFonts w:ascii="Times New Roman" w:eastAsiaTheme="minorEastAsia" w:hAnsi="Times New Roman" w:cs="Times New Roman"/>
        </w:rPr>
        <w:t xml:space="preserve"> constituent </w:t>
      </w:r>
      <w:proofErr w:type="spellStart"/>
      <w:r w:rsidR="00D975D2">
        <w:rPr>
          <w:rFonts w:ascii="Times New Roman" w:eastAsiaTheme="minorEastAsia" w:hAnsi="Times New Roman" w:cs="Times New Roman"/>
        </w:rPr>
        <w:t>subterms</w:t>
      </w:r>
      <w:proofErr w:type="spellEnd"/>
      <w:r w:rsidR="00D975D2">
        <w:rPr>
          <w:rFonts w:ascii="Times New Roman" w:eastAsiaTheme="minorEastAsia" w:hAnsi="Times New Roman" w:cs="Times New Roman"/>
        </w:rPr>
        <w:t>.</w:t>
      </w:r>
      <w:r w:rsidR="003C402A">
        <w:rPr>
          <w:rFonts w:ascii="Times New Roman" w:eastAsiaTheme="minorEastAsia" w:hAnsi="Times New Roman" w:cs="Times New Roman"/>
        </w:rPr>
        <w:t xml:space="preserve"> From here, each thread can be assigned to one term (instead of each thread being assigned to one </w:t>
      </w:r>
      <w:proofErr w:type="spellStart"/>
      <w:r w:rsidR="003C402A">
        <w:rPr>
          <w:rFonts w:ascii="Times New Roman" w:eastAsiaTheme="minorEastAsia" w:hAnsi="Times New Roman" w:cs="Times New Roman"/>
        </w:rPr>
        <w:t>subterm</w:t>
      </w:r>
      <w:proofErr w:type="spellEnd"/>
      <w:r w:rsidR="003C402A">
        <w:rPr>
          <w:rFonts w:ascii="Times New Roman" w:eastAsiaTheme="minorEastAsia" w:hAnsi="Times New Roman" w:cs="Times New Roman"/>
        </w:rPr>
        <w:t>)</w:t>
      </w:r>
      <w:r w:rsidR="002D6B7F">
        <w:rPr>
          <w:rFonts w:ascii="Times New Roman" w:eastAsiaTheme="minorEastAsia" w:hAnsi="Times New Roman" w:cs="Times New Roman"/>
        </w:rPr>
        <w:t xml:space="preserve">, and so each term can, in parallel, simply compute the product of its </w:t>
      </w:r>
      <w:proofErr w:type="spellStart"/>
      <w:r w:rsidR="002D6B7F">
        <w:rPr>
          <w:rFonts w:ascii="Times New Roman" w:eastAsiaTheme="minorEastAsia" w:hAnsi="Times New Roman" w:cs="Times New Roman"/>
        </w:rPr>
        <w:t>subterms</w:t>
      </w:r>
      <w:proofErr w:type="spellEnd"/>
      <w:r w:rsidR="002D6B7F">
        <w:rPr>
          <w:rFonts w:ascii="Times New Roman" w:eastAsiaTheme="minorEastAsia" w:hAnsi="Times New Roman" w:cs="Times New Roman"/>
        </w:rPr>
        <w:t xml:space="preserve"> by iteratively multiplying each one by the next. (Remember, the GPU has already been told how many </w:t>
      </w:r>
      <w:proofErr w:type="spellStart"/>
      <w:r w:rsidR="002D6B7F">
        <w:rPr>
          <w:rFonts w:ascii="Times New Roman" w:eastAsiaTheme="minorEastAsia" w:hAnsi="Times New Roman" w:cs="Times New Roman"/>
        </w:rPr>
        <w:t>subterms</w:t>
      </w:r>
      <w:proofErr w:type="spellEnd"/>
      <w:r w:rsidR="002D6B7F">
        <w:rPr>
          <w:rFonts w:ascii="Times New Roman" w:eastAsiaTheme="minorEastAsia" w:hAnsi="Times New Roman" w:cs="Times New Roman"/>
        </w:rPr>
        <w:t>, including the dummies, are in each term – with this number being the same for all terms</w:t>
      </w:r>
      <w:r w:rsidR="00D71043">
        <w:rPr>
          <w:rFonts w:ascii="Times New Roman" w:eastAsiaTheme="minorEastAsia" w:hAnsi="Times New Roman" w:cs="Times New Roman"/>
        </w:rPr>
        <w:t>.</w:t>
      </w:r>
      <w:r w:rsidR="002D6B7F">
        <w:rPr>
          <w:rFonts w:ascii="Times New Roman" w:eastAsiaTheme="minorEastAsia" w:hAnsi="Times New Roman" w:cs="Times New Roman"/>
        </w:rPr>
        <w:t>)</w:t>
      </w:r>
      <w:r w:rsidR="00545FEA">
        <w:rPr>
          <w:rFonts w:ascii="Times New Roman" w:eastAsiaTheme="minorEastAsia" w:hAnsi="Times New Roman" w:cs="Times New Roman"/>
        </w:rPr>
        <w:t xml:space="preserve"> To again ease the calculations and to avoid dealing explicitly with multiplying complex numbers, the following relationships can be utilised to multiply each </w:t>
      </w:r>
      <m:oMath>
        <m:r>
          <w:rPr>
            <w:rFonts w:ascii="Cambria Math" w:eastAsiaTheme="minorEastAsia" w:hAnsi="Cambria Math" w:cs="Times New Roman"/>
          </w:rPr>
          <m:t>A+B</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+i(C+D</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oMath>
      <w:r w:rsidR="00545FEA">
        <w:rPr>
          <w:rFonts w:ascii="Times New Roman" w:eastAsiaTheme="minorEastAsia" w:hAnsi="Times New Roman" w:cs="Times New Roman"/>
        </w:rPr>
        <w:t xml:space="preserve"> expression to the term’s running total:</w:t>
      </w:r>
    </w:p>
    <w:p w14:paraId="63D72136" w14:textId="34FFCD19" w:rsidR="00545FEA" w:rsidRDefault="00A65A13" w:rsidP="00C40EC9">
      <w:pPr>
        <w:jc w:val="both"/>
        <w:rPr>
          <w:rFonts w:ascii="Times New Roman" w:eastAsiaTheme="minorEastAsia" w:hAnsi="Times New Roman" w:cs="Times New Roman"/>
        </w:rPr>
      </w:pPr>
      <w:r w:rsidRPr="00A65A13">
        <w:rPr>
          <w:rFonts w:ascii="Times New Roman" w:eastAsiaTheme="minorEastAsia" w:hAnsi="Times New Roman" w:cs="Times New Roman"/>
          <w:color w:val="FF0000"/>
          <w:highlight w:val="yellow"/>
        </w:rPr>
        <w:t>[TODO; the “a -&gt; b + c”, “b -&gt; -a +d” or whatever things]</w:t>
      </w:r>
    </w:p>
    <w:p w14:paraId="44922535" w14:textId="2E081478" w:rsidR="003D7601" w:rsidRDefault="003D7601" w:rsidP="00C40EC9">
      <w:pPr>
        <w:jc w:val="both"/>
        <w:rPr>
          <w:rFonts w:ascii="Times New Roman" w:eastAsiaTheme="minorEastAsia" w:hAnsi="Times New Roman" w:cs="Times New Roman"/>
        </w:rPr>
      </w:pPr>
      <w:r>
        <w:rPr>
          <w:rFonts w:ascii="Times New Roman" w:eastAsiaTheme="minorEastAsia" w:hAnsi="Times New Roman" w:cs="Times New Roman"/>
        </w:rPr>
        <w:t xml:space="preserve">(Meanwhile, adding such expressions, which will be necessary in the next step, is as simple as adding the like </w:t>
      </w:r>
      <w:r w:rsidR="00CF44FA">
        <w:rPr>
          <w:rFonts w:ascii="Times New Roman" w:eastAsiaTheme="minorEastAsia" w:hAnsi="Times New Roman" w:cs="Times New Roman"/>
        </w:rPr>
        <w:t>coefficients</w:t>
      </w:r>
      <w:r w:rsidR="003C685B">
        <w:rPr>
          <w:rFonts w:ascii="Times New Roman" w:eastAsiaTheme="minorEastAsia" w:hAnsi="Times New Roman" w:cs="Times New Roman"/>
        </w:rPr>
        <w:t>.</w:t>
      </w:r>
      <w:r>
        <w:rPr>
          <w:rFonts w:ascii="Times New Roman" w:eastAsiaTheme="minorEastAsia" w:hAnsi="Times New Roman" w:cs="Times New Roman"/>
        </w:rPr>
        <w:t>)</w:t>
      </w:r>
    </w:p>
    <w:p w14:paraId="4DD6607D" w14:textId="7DA1E14D" w:rsidR="00A65A13" w:rsidRDefault="00DB5B01" w:rsidP="00C40EC9">
      <w:pPr>
        <w:jc w:val="both"/>
        <w:rPr>
          <w:rFonts w:ascii="Times New Roman" w:eastAsiaTheme="minorEastAsia" w:hAnsi="Times New Roman" w:cs="Times New Roman"/>
        </w:rPr>
      </w:pPr>
      <w:r>
        <w:rPr>
          <w:rFonts w:ascii="Times New Roman" w:eastAsiaTheme="minorEastAsia" w:hAnsi="Times New Roman" w:cs="Times New Roman"/>
        </w:rPr>
        <w:t xml:space="preserve">Now, the GPU has arrived at a set of evaluated and simplified constant terms – each of the form </w:t>
      </w:r>
      <m:oMath>
        <m:r>
          <w:rPr>
            <w:rFonts w:ascii="Cambria Math" w:eastAsiaTheme="minorEastAsia" w:hAnsi="Cambria Math" w:cs="Times New Roman"/>
          </w:rPr>
          <m:t>A+B</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+i(C+D</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oMath>
      <w:r>
        <w:rPr>
          <w:rFonts w:ascii="Times New Roman" w:eastAsiaTheme="minorEastAsia" w:hAnsi="Times New Roman" w:cs="Times New Roman"/>
        </w:rPr>
        <w:t>.</w:t>
      </w:r>
      <w:r w:rsidR="00E45D51">
        <w:rPr>
          <w:rFonts w:ascii="Times New Roman" w:eastAsiaTheme="minorEastAsia" w:hAnsi="Times New Roman" w:cs="Times New Roman"/>
        </w:rPr>
        <w:t xml:space="preserve"> All that remains is to sum them together. </w:t>
      </w:r>
      <w:r w:rsidR="007E5C44">
        <w:rPr>
          <w:rFonts w:ascii="Times New Roman" w:eastAsiaTheme="minorEastAsia" w:hAnsi="Times New Roman" w:cs="Times New Roman"/>
        </w:rPr>
        <w:t>To make one final use of GPU parallelism, the following algorithm is utilised to achieve this</w:t>
      </w:r>
      <w:r w:rsidR="001C374D">
        <w:rPr>
          <w:rFonts w:ascii="Times New Roman" w:eastAsiaTheme="minorEastAsia" w:hAnsi="Times New Roman" w:cs="Times New Roman"/>
        </w:rPr>
        <w:t xml:space="preserve"> in </w:t>
      </w:r>
      <m:oMath>
        <m:func>
          <m:funcPr>
            <m:ctrlPr>
              <w:rPr>
                <w:rFonts w:ascii="Cambria Math" w:eastAsiaTheme="minorEastAsia" w:hAnsi="Cambria Math" w:cs="Times New Roman"/>
                <w:i/>
                <w:color w:val="FF0000"/>
                <w:highlight w:val="yellow"/>
              </w:rPr>
            </m:ctrlPr>
          </m:funcPr>
          <m:fName>
            <m:sSub>
              <m:sSubPr>
                <m:ctrlPr>
                  <w:rPr>
                    <w:rFonts w:ascii="Cambria Math" w:eastAsiaTheme="minorEastAsia" w:hAnsi="Cambria Math" w:cs="Times New Roman"/>
                    <w:i/>
                    <w:color w:val="FF0000"/>
                    <w:highlight w:val="yellow"/>
                  </w:rPr>
                </m:ctrlPr>
              </m:sSubPr>
              <m:e>
                <m:r>
                  <m:rPr>
                    <m:sty m:val="p"/>
                  </m:rPr>
                  <w:rPr>
                    <w:rFonts w:ascii="Cambria Math" w:hAnsi="Cambria Math" w:cs="Times New Roman"/>
                    <w:color w:val="FF0000"/>
                    <w:highlight w:val="yellow"/>
                  </w:rPr>
                  <m:t>log</m:t>
                </m:r>
              </m:e>
              <m:sub>
                <m:r>
                  <w:rPr>
                    <w:rFonts w:ascii="Cambria Math" w:eastAsiaTheme="minorEastAsia" w:hAnsi="Cambria Math" w:cs="Times New Roman"/>
                    <w:color w:val="FF0000"/>
                    <w:highlight w:val="yellow"/>
                  </w:rPr>
                  <m:t>2</m:t>
                </m:r>
              </m:sub>
            </m:sSub>
          </m:fName>
          <m:e>
            <m:r>
              <w:rPr>
                <w:rFonts w:ascii="Cambria Math" w:eastAsiaTheme="minorEastAsia" w:hAnsi="Cambria Math" w:cs="Times New Roman"/>
                <w:color w:val="FF0000"/>
                <w:highlight w:val="yellow"/>
              </w:rPr>
              <m:t>n</m:t>
            </m:r>
          </m:e>
        </m:func>
      </m:oMath>
      <w:r w:rsidR="001C374D" w:rsidRPr="000C0F10">
        <w:rPr>
          <w:rFonts w:ascii="Times New Roman" w:eastAsiaTheme="minorEastAsia" w:hAnsi="Times New Roman" w:cs="Times New Roman"/>
          <w:color w:val="FF0000"/>
          <w:highlight w:val="yellow"/>
        </w:rPr>
        <w:t xml:space="preserve"> iterations</w:t>
      </w:r>
      <w:r w:rsidR="008C77F0">
        <w:rPr>
          <w:rFonts w:ascii="Times New Roman" w:eastAsiaTheme="minorEastAsia" w:hAnsi="Times New Roman" w:cs="Times New Roman"/>
          <w:color w:val="FF0000"/>
        </w:rPr>
        <w:t xml:space="preserve"> </w:t>
      </w:r>
      <w:r w:rsidR="008C77F0" w:rsidRPr="008C77F0">
        <w:rPr>
          <w:rFonts w:ascii="Times New Roman" w:eastAsiaTheme="minorEastAsia" w:hAnsi="Times New Roman" w:cs="Times New Roman"/>
          <w:color w:val="FF0000"/>
          <w:highlight w:val="yellow"/>
        </w:rPr>
        <w:t>[?]</w:t>
      </w:r>
      <w:r w:rsidR="001C374D" w:rsidRPr="000C0F10">
        <w:rPr>
          <w:rFonts w:ascii="Times New Roman" w:eastAsiaTheme="minorEastAsia" w:hAnsi="Times New Roman" w:cs="Times New Roman"/>
          <w:color w:val="FF0000"/>
        </w:rPr>
        <w:t xml:space="preserve"> </w:t>
      </w:r>
      <w:r w:rsidR="008C77F0" w:rsidRPr="008C77F0">
        <w:rPr>
          <w:rFonts w:ascii="Times New Roman" w:eastAsiaTheme="minorEastAsia" w:hAnsi="Times New Roman" w:cs="Times New Roman"/>
          <w:color w:val="FF0000"/>
          <w:highlight w:val="yellow"/>
        </w:rPr>
        <w:t xml:space="preserve">[assuming there are not more </w:t>
      </w:r>
      <w:r w:rsidR="00ED7B20">
        <w:rPr>
          <w:rFonts w:ascii="Times New Roman" w:eastAsiaTheme="minorEastAsia" w:hAnsi="Times New Roman" w:cs="Times New Roman"/>
          <w:color w:val="FF0000"/>
          <w:highlight w:val="yellow"/>
        </w:rPr>
        <w:t xml:space="preserve">than twice as many </w:t>
      </w:r>
      <w:r w:rsidR="008C77F0" w:rsidRPr="008C77F0">
        <w:rPr>
          <w:rFonts w:ascii="Times New Roman" w:eastAsiaTheme="minorEastAsia" w:hAnsi="Times New Roman" w:cs="Times New Roman"/>
          <w:color w:val="FF0000"/>
          <w:highlight w:val="yellow"/>
        </w:rPr>
        <w:t xml:space="preserve">terms </w:t>
      </w:r>
      <w:r w:rsidR="00ED7B20">
        <w:rPr>
          <w:rFonts w:ascii="Times New Roman" w:eastAsiaTheme="minorEastAsia" w:hAnsi="Times New Roman" w:cs="Times New Roman"/>
          <w:color w:val="FF0000"/>
          <w:highlight w:val="yellow"/>
        </w:rPr>
        <w:t>as</w:t>
      </w:r>
      <w:r w:rsidR="008C77F0" w:rsidRPr="008C77F0">
        <w:rPr>
          <w:rFonts w:ascii="Times New Roman" w:eastAsiaTheme="minorEastAsia" w:hAnsi="Times New Roman" w:cs="Times New Roman"/>
          <w:color w:val="FF0000"/>
          <w:highlight w:val="yellow"/>
        </w:rPr>
        <w:t xml:space="preserve"> threads</w:t>
      </w:r>
      <w:r w:rsidR="00ED7B20">
        <w:rPr>
          <w:rFonts w:ascii="Times New Roman" w:eastAsiaTheme="minorEastAsia" w:hAnsi="Times New Roman" w:cs="Times New Roman"/>
          <w:color w:val="FF0000"/>
          <w:highlight w:val="yellow"/>
        </w:rPr>
        <w:t>??</w:t>
      </w:r>
      <w:r w:rsidR="008C77F0" w:rsidRPr="008C77F0">
        <w:rPr>
          <w:rFonts w:ascii="Times New Roman" w:eastAsiaTheme="minorEastAsia" w:hAnsi="Times New Roman" w:cs="Times New Roman"/>
          <w:color w:val="FF0000"/>
          <w:highlight w:val="yellow"/>
        </w:rPr>
        <w:t>]</w:t>
      </w:r>
      <w:r w:rsidR="008C77F0">
        <w:rPr>
          <w:rFonts w:ascii="Times New Roman" w:eastAsiaTheme="minorEastAsia" w:hAnsi="Times New Roman" w:cs="Times New Roman"/>
          <w:color w:val="FF0000"/>
        </w:rPr>
        <w:t xml:space="preserve"> </w:t>
      </w:r>
      <w:r w:rsidR="001C374D">
        <w:rPr>
          <w:rFonts w:ascii="Times New Roman" w:eastAsiaTheme="minorEastAsia" w:hAnsi="Times New Roman" w:cs="Times New Roman"/>
        </w:rPr>
        <w:t xml:space="preserve">(rather than n iterations as would be achieved by naïvely </w:t>
      </w:r>
      <w:r w:rsidR="009904C8">
        <w:rPr>
          <w:rFonts w:ascii="Times New Roman" w:eastAsiaTheme="minorEastAsia" w:hAnsi="Times New Roman" w:cs="Times New Roman"/>
        </w:rPr>
        <w:t>summing each term to the total</w:t>
      </w:r>
      <w:r w:rsidR="00861D42">
        <w:rPr>
          <w:rFonts w:ascii="Times New Roman" w:eastAsiaTheme="minorEastAsia" w:hAnsi="Times New Roman" w:cs="Times New Roman"/>
        </w:rPr>
        <w:t xml:space="preserve"> in sequence</w:t>
      </w:r>
      <w:r w:rsidR="009904C8">
        <w:rPr>
          <w:rFonts w:ascii="Times New Roman" w:eastAsiaTheme="minorEastAsia" w:hAnsi="Times New Roman" w:cs="Times New Roman"/>
        </w:rPr>
        <w:t>)</w:t>
      </w:r>
      <w:r w:rsidR="000C0F10">
        <w:rPr>
          <w:rFonts w:ascii="Times New Roman" w:eastAsiaTheme="minorEastAsia" w:hAnsi="Times New Roman" w:cs="Times New Roman"/>
        </w:rPr>
        <w:t xml:space="preserve">, for </w:t>
      </w:r>
      <m:oMath>
        <m:r>
          <w:rPr>
            <w:rFonts w:ascii="Cambria Math" w:eastAsiaTheme="minorEastAsia" w:hAnsi="Cambria Math" w:cs="Times New Roman"/>
          </w:rPr>
          <m:t>n</m:t>
        </m:r>
      </m:oMath>
      <w:r w:rsidR="000C0F10">
        <w:rPr>
          <w:rFonts w:ascii="Times New Roman" w:eastAsiaTheme="minorEastAsia" w:hAnsi="Times New Roman" w:cs="Times New Roman"/>
        </w:rPr>
        <w:t xml:space="preserve"> terms</w:t>
      </w:r>
      <w:r w:rsidR="009904C8">
        <w:rPr>
          <w:rFonts w:ascii="Times New Roman" w:eastAsiaTheme="minorEastAsia" w:hAnsi="Times New Roman" w:cs="Times New Roman"/>
        </w:rPr>
        <w:t>.</w:t>
      </w:r>
    </w:p>
    <w:p w14:paraId="3852EF9E" w14:textId="5E5FE98B" w:rsidR="00C46ACA" w:rsidRDefault="0016355C" w:rsidP="00C40EC9">
      <w:pPr>
        <w:jc w:val="both"/>
        <w:rPr>
          <w:rFonts w:ascii="Times New Roman" w:eastAsiaTheme="minorEastAsia" w:hAnsi="Times New Roman" w:cs="Times New Roman"/>
        </w:rPr>
      </w:pPr>
      <w:r w:rsidRPr="00E345C7">
        <w:rPr>
          <w:rFonts w:ascii="Times New Roman" w:eastAsiaTheme="minorEastAsia" w:hAnsi="Times New Roman" w:cs="Times New Roman"/>
          <w:color w:val="FF0000"/>
          <w:highlight w:val="yellow"/>
        </w:rPr>
        <w:t xml:space="preserve">[PSEUDOCODE HERE </w:t>
      </w:r>
      <w:r w:rsidR="008932DB">
        <w:rPr>
          <w:rFonts w:ascii="Times New Roman" w:eastAsiaTheme="minorEastAsia" w:hAnsi="Times New Roman" w:cs="Times New Roman"/>
          <w:color w:val="FF0000"/>
          <w:highlight w:val="yellow"/>
        </w:rPr>
        <w:t xml:space="preserve">(or in appendix?) </w:t>
      </w:r>
      <w:r w:rsidRPr="00E345C7">
        <w:rPr>
          <w:rFonts w:ascii="Times New Roman" w:eastAsiaTheme="minorEastAsia" w:hAnsi="Times New Roman" w:cs="Times New Roman"/>
          <w:color w:val="FF0000"/>
          <w:highlight w:val="yellow"/>
        </w:rPr>
        <w:t>OF THE SUMMATION ALGORITHM]</w:t>
      </w:r>
    </w:p>
    <w:p w14:paraId="3AD7EC1B" w14:textId="52D57E71" w:rsidR="0016355C" w:rsidRDefault="00BD3884" w:rsidP="00C40EC9">
      <w:pPr>
        <w:jc w:val="both"/>
        <w:rPr>
          <w:rFonts w:ascii="Times New Roman" w:eastAsiaTheme="minorEastAsia" w:hAnsi="Times New Roman" w:cs="Times New Roman"/>
        </w:rPr>
      </w:pPr>
      <w:r>
        <w:rPr>
          <w:rFonts w:ascii="Times New Roman" w:eastAsiaTheme="minorEastAsia" w:hAnsi="Times New Roman" w:cs="Times New Roman"/>
        </w:rPr>
        <w:t xml:space="preserve">At last, the GPU has arrived at </w:t>
      </w:r>
      <w:proofErr w:type="gramStart"/>
      <w:r w:rsidR="002877C8">
        <w:rPr>
          <w:rFonts w:ascii="Times New Roman" w:eastAsiaTheme="minorEastAsia" w:hAnsi="Times New Roman" w:cs="Times New Roman"/>
        </w:rPr>
        <w:t>a final result</w:t>
      </w:r>
      <w:proofErr w:type="gramEnd"/>
      <w:r w:rsidR="002877C8">
        <w:rPr>
          <w:rFonts w:ascii="Times New Roman" w:eastAsiaTheme="minorEastAsia" w:hAnsi="Times New Roman" w:cs="Times New Roman"/>
        </w:rPr>
        <w:t xml:space="preserve"> for the scalar, given in the form </w:t>
      </w:r>
      <m:oMath>
        <m:r>
          <w:rPr>
            <w:rFonts w:ascii="Cambria Math" w:eastAsiaTheme="minorEastAsia" w:hAnsi="Cambria Math" w:cs="Times New Roman"/>
          </w:rPr>
          <m:t>A+B</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+i(C+D</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oMath>
      <w:r w:rsidR="002877C8">
        <w:rPr>
          <w:rFonts w:ascii="Times New Roman" w:eastAsiaTheme="minorEastAsia" w:hAnsi="Times New Roman" w:cs="Times New Roman"/>
        </w:rPr>
        <w:t>.</w:t>
      </w:r>
      <w:r w:rsidR="006748BD">
        <w:rPr>
          <w:rFonts w:ascii="Times New Roman" w:eastAsiaTheme="minorEastAsia" w:hAnsi="Times New Roman" w:cs="Times New Roman"/>
        </w:rPr>
        <w:t xml:space="preserve"> This </w:t>
      </w:r>
      <w:proofErr w:type="gramStart"/>
      <w:r w:rsidR="006748BD">
        <w:rPr>
          <w:rFonts w:ascii="Times New Roman" w:eastAsiaTheme="minorEastAsia" w:hAnsi="Times New Roman" w:cs="Times New Roman"/>
        </w:rPr>
        <w:t>final result</w:t>
      </w:r>
      <w:proofErr w:type="gramEnd"/>
      <w:r w:rsidR="006748BD">
        <w:rPr>
          <w:rFonts w:ascii="Times New Roman" w:eastAsiaTheme="minorEastAsia" w:hAnsi="Times New Roman" w:cs="Times New Roman"/>
        </w:rPr>
        <w:t xml:space="preserve"> can then be returned to the CPU. Consisting of a mere 4 integers, this is a trivially small amount of data to worry about any time of transfer here.</w:t>
      </w:r>
    </w:p>
    <w:p w14:paraId="3F1F234C" w14:textId="04B7DDC1" w:rsidR="0024139C" w:rsidRDefault="009C539E" w:rsidP="00C40EC9">
      <w:pPr>
        <w:jc w:val="both"/>
        <w:rPr>
          <w:rFonts w:ascii="Times New Roman" w:eastAsiaTheme="minorEastAsia" w:hAnsi="Times New Roman" w:cs="Times New Roman"/>
        </w:rPr>
      </w:pPr>
      <w:r>
        <w:rPr>
          <w:rFonts w:ascii="Times New Roman" w:eastAsiaTheme="minorEastAsia" w:hAnsi="Times New Roman" w:cs="Times New Roman"/>
        </w:rPr>
        <w:t>The benefit of this approach is that</w:t>
      </w:r>
      <w:r w:rsidR="00471E8F">
        <w:rPr>
          <w:rFonts w:ascii="Times New Roman" w:eastAsiaTheme="minorEastAsia" w:hAnsi="Times New Roman" w:cs="Times New Roman"/>
        </w:rPr>
        <w:t xml:space="preserve">, having initialised (and sent to the GPU) all the parameterised </w:t>
      </w:r>
      <w:proofErr w:type="spellStart"/>
      <w:r w:rsidR="00471E8F">
        <w:rPr>
          <w:rFonts w:ascii="Times New Roman" w:eastAsiaTheme="minorEastAsia" w:hAnsi="Times New Roman" w:cs="Times New Roman"/>
        </w:rPr>
        <w:t>subterm</w:t>
      </w:r>
      <w:proofErr w:type="spellEnd"/>
      <w:r w:rsidR="00471E8F">
        <w:rPr>
          <w:rFonts w:ascii="Times New Roman" w:eastAsiaTheme="minorEastAsia" w:hAnsi="Times New Roman" w:cs="Times New Roman"/>
        </w:rPr>
        <w:t xml:space="preserve"> matrices of the original parameterised scalar,</w:t>
      </w:r>
      <w:r w:rsidR="00574E6C">
        <w:rPr>
          <w:rFonts w:ascii="Times New Roman" w:eastAsiaTheme="minorEastAsia" w:hAnsi="Times New Roman" w:cs="Times New Roman"/>
        </w:rPr>
        <w:t xml:space="preserve"> </w:t>
      </w:r>
      <w:r w:rsidR="0087366E">
        <w:rPr>
          <w:rFonts w:ascii="Times New Roman" w:eastAsiaTheme="minorEastAsia" w:hAnsi="Times New Roman" w:cs="Times New Roman"/>
        </w:rPr>
        <w:t xml:space="preserve">one can re-evaluate it for a whole new set of parameter values very efficiently. </w:t>
      </w:r>
      <w:r w:rsidR="00B05293">
        <w:rPr>
          <w:rFonts w:ascii="Times New Roman" w:eastAsiaTheme="minorEastAsia" w:hAnsi="Times New Roman" w:cs="Times New Roman"/>
        </w:rPr>
        <w:t xml:space="preserve">As all the parameterised data is still </w:t>
      </w:r>
      <w:r w:rsidR="005537F0">
        <w:rPr>
          <w:rFonts w:ascii="Times New Roman" w:eastAsiaTheme="minorEastAsia" w:hAnsi="Times New Roman" w:cs="Times New Roman"/>
        </w:rPr>
        <w:t>sat on the GPU, to</w:t>
      </w:r>
      <w:r w:rsidR="00B05293">
        <w:rPr>
          <w:rFonts w:ascii="Times New Roman" w:eastAsiaTheme="minorEastAsia" w:hAnsi="Times New Roman" w:cs="Times New Roman"/>
        </w:rPr>
        <w:t xml:space="preserve"> re-evaluate the scalar</w:t>
      </w:r>
      <w:r w:rsidR="005537F0">
        <w:rPr>
          <w:rFonts w:ascii="Times New Roman" w:eastAsiaTheme="minorEastAsia" w:hAnsi="Times New Roman" w:cs="Times New Roman"/>
        </w:rPr>
        <w:t xml:space="preserve"> one simply needs to send to the GPU a new set of parameter values (</w:t>
      </w:r>
      <w:proofErr w:type="gramStart"/>
      <w:r w:rsidR="005537F0">
        <w:rPr>
          <w:rFonts w:ascii="Times New Roman" w:eastAsiaTheme="minorEastAsia" w:hAnsi="Times New Roman" w:cs="Times New Roman"/>
        </w:rPr>
        <w:t>e.g.</w:t>
      </w:r>
      <w:proofErr w:type="gramEnd"/>
      <w:r w:rsidR="005537F0">
        <w:rPr>
          <w:rFonts w:ascii="Times New Roman" w:eastAsiaTheme="minorEastAsia" w:hAnsi="Times New Roman" w:cs="Times New Roman"/>
        </w:rPr>
        <w:t xml:space="preserve"> </w:t>
      </w:r>
      <m:oMath>
        <m:r>
          <w:rPr>
            <w:rFonts w:ascii="Cambria Math" w:eastAsiaTheme="minorEastAsia" w:hAnsi="Cambria Math" w:cs="Times New Roman"/>
          </w:rPr>
          <m:t>α=1,  β=1,  γ=0,  δ=1</m:t>
        </m:r>
      </m:oMath>
      <w:r w:rsidR="005537F0">
        <w:rPr>
          <w:rFonts w:ascii="Times New Roman" w:eastAsiaTheme="minorEastAsia" w:hAnsi="Times New Roman" w:cs="Times New Roman"/>
        </w:rPr>
        <w:t>)</w:t>
      </w:r>
      <w:r w:rsidR="00836EA0">
        <w:rPr>
          <w:rFonts w:ascii="Times New Roman" w:eastAsiaTheme="minorEastAsia" w:hAnsi="Times New Roman" w:cs="Times New Roman"/>
        </w:rPr>
        <w:t xml:space="preserve"> and rerun the kernels. Since, after initialisation, the only data that is being sent for each new evaluation is simply a handful of bytes to input the parameter values and a handful of bytes to return </w:t>
      </w:r>
      <w:proofErr w:type="gramStart"/>
      <w:r w:rsidR="00836EA0">
        <w:rPr>
          <w:rFonts w:ascii="Times New Roman" w:eastAsiaTheme="minorEastAsia" w:hAnsi="Times New Roman" w:cs="Times New Roman"/>
        </w:rPr>
        <w:t>the final result</w:t>
      </w:r>
      <w:proofErr w:type="gramEnd"/>
      <w:r w:rsidR="00836EA0">
        <w:rPr>
          <w:rFonts w:ascii="Times New Roman" w:eastAsiaTheme="minorEastAsia" w:hAnsi="Times New Roman" w:cs="Times New Roman"/>
        </w:rPr>
        <w:t xml:space="preserve">, the data transfer time for new evaluations is negligible. </w:t>
      </w:r>
      <w:r w:rsidR="00960EEC">
        <w:rPr>
          <w:rFonts w:ascii="Times New Roman" w:eastAsiaTheme="minorEastAsia" w:hAnsi="Times New Roman" w:cs="Times New Roman"/>
        </w:rPr>
        <w:t>(This is especially true if one sends the data for the next evaluation while the present one is still computing.)</w:t>
      </w:r>
    </w:p>
    <w:p w14:paraId="6C54B964" w14:textId="06A8A434" w:rsidR="00A15736" w:rsidRDefault="00A15736" w:rsidP="00C40EC9">
      <w:pPr>
        <w:jc w:val="both"/>
        <w:rPr>
          <w:rFonts w:ascii="Times New Roman" w:eastAsiaTheme="minorEastAsia" w:hAnsi="Times New Roman" w:cs="Times New Roman"/>
        </w:rPr>
      </w:pPr>
      <w:r>
        <w:rPr>
          <w:rFonts w:ascii="Times New Roman" w:eastAsiaTheme="minorEastAsia" w:hAnsi="Times New Roman" w:cs="Times New Roman"/>
        </w:rPr>
        <w:t>In conclusion, while initialising the</w:t>
      </w:r>
      <w:r w:rsidR="00EF747C">
        <w:rPr>
          <w:rFonts w:ascii="Times New Roman" w:eastAsiaTheme="minorEastAsia" w:hAnsi="Times New Roman" w:cs="Times New Roman"/>
        </w:rPr>
        <w:t xml:space="preserve"> parameterised</w:t>
      </w:r>
      <w:r>
        <w:rPr>
          <w:rFonts w:ascii="Times New Roman" w:eastAsiaTheme="minorEastAsia" w:hAnsi="Times New Roman" w:cs="Times New Roman"/>
        </w:rPr>
        <w:t xml:space="preserve"> data and sending it to the GPU (it may be several gigabytes and hence take a non-trivial time to transfer </w:t>
      </w:r>
      <w:r w:rsidR="00652C7B">
        <w:rPr>
          <w:rFonts w:ascii="Times New Roman" w:eastAsiaTheme="minorEastAsia" w:hAnsi="Times New Roman" w:cs="Times New Roman"/>
        </w:rPr>
        <w:t>among</w:t>
      </w:r>
      <w:r>
        <w:rPr>
          <w:rFonts w:ascii="Times New Roman" w:eastAsiaTheme="minorEastAsia" w:hAnsi="Times New Roman" w:cs="Times New Roman"/>
        </w:rPr>
        <w:t xml:space="preserve"> the hardware)</w:t>
      </w:r>
      <w:r w:rsidR="00DD47D7">
        <w:rPr>
          <w:rFonts w:ascii="Times New Roman" w:eastAsiaTheme="minorEastAsia" w:hAnsi="Times New Roman" w:cs="Times New Roman"/>
        </w:rPr>
        <w:t xml:space="preserve"> may be a relatively slow task, compared to conventionally computing the scalar of a </w:t>
      </w:r>
      <w:proofErr w:type="spellStart"/>
      <w:r w:rsidR="00DD47D7">
        <w:rPr>
          <w:rFonts w:ascii="Times New Roman" w:eastAsiaTheme="minorEastAsia" w:hAnsi="Times New Roman" w:cs="Times New Roman"/>
        </w:rPr>
        <w:t>Clifford+T</w:t>
      </w:r>
      <w:proofErr w:type="spellEnd"/>
      <w:r w:rsidR="00DD47D7">
        <w:rPr>
          <w:rFonts w:ascii="Times New Roman" w:eastAsiaTheme="minorEastAsia" w:hAnsi="Times New Roman" w:cs="Times New Roman"/>
        </w:rPr>
        <w:t xml:space="preserve"> ZX-diagram, once it </w:t>
      </w:r>
      <w:r w:rsidR="00DD47D7" w:rsidRPr="00DD47D7">
        <w:rPr>
          <w:rFonts w:ascii="Times New Roman" w:eastAsiaTheme="minorEastAsia" w:hAnsi="Times New Roman" w:cs="Times New Roman"/>
          <w:i/>
          <w:iCs/>
        </w:rPr>
        <w:t>is</w:t>
      </w:r>
      <w:r w:rsidR="00DD47D7">
        <w:rPr>
          <w:rFonts w:ascii="Times New Roman" w:eastAsiaTheme="minorEastAsia" w:hAnsi="Times New Roman" w:cs="Times New Roman"/>
        </w:rPr>
        <w:t xml:space="preserve"> initialised one can evaluate the scalar for new sets of parameter values very quickly. </w:t>
      </w:r>
      <w:r w:rsidR="00B006DD">
        <w:rPr>
          <w:rFonts w:ascii="Times New Roman" w:eastAsiaTheme="minorEastAsia" w:hAnsi="Times New Roman" w:cs="Times New Roman"/>
        </w:rPr>
        <w:t xml:space="preserve">This is because most of the </w:t>
      </w:r>
      <w:r w:rsidR="00B006DD">
        <w:rPr>
          <w:rFonts w:ascii="Times New Roman" w:eastAsiaTheme="minorEastAsia" w:hAnsi="Times New Roman" w:cs="Times New Roman"/>
        </w:rPr>
        <w:lastRenderedPageBreak/>
        <w:t xml:space="preserve">work has already been done in the initialisation and all that remains is to substitute in the parameter values and simplify the result – </w:t>
      </w:r>
      <w:proofErr w:type="gramStart"/>
      <w:r w:rsidR="00B006DD">
        <w:rPr>
          <w:rFonts w:ascii="Times New Roman" w:eastAsiaTheme="minorEastAsia" w:hAnsi="Times New Roman" w:cs="Times New Roman"/>
        </w:rPr>
        <w:t>and,</w:t>
      </w:r>
      <w:proofErr w:type="gramEnd"/>
      <w:r w:rsidR="00B006DD">
        <w:rPr>
          <w:rFonts w:ascii="Times New Roman" w:eastAsiaTheme="minorEastAsia" w:hAnsi="Times New Roman" w:cs="Times New Roman"/>
        </w:rPr>
        <w:t xml:space="preserve"> more to the point, this is done in a highly parallelised manner</w:t>
      </w:r>
      <w:r w:rsidR="00CD4994">
        <w:rPr>
          <w:rFonts w:ascii="Times New Roman" w:eastAsiaTheme="minorEastAsia" w:hAnsi="Times New Roman" w:cs="Times New Roman"/>
        </w:rPr>
        <w:t>.</w:t>
      </w:r>
      <w:r w:rsidR="001149BC">
        <w:rPr>
          <w:rFonts w:ascii="Times New Roman" w:eastAsiaTheme="minorEastAsia" w:hAnsi="Times New Roman" w:cs="Times New Roman"/>
        </w:rPr>
        <w:t xml:space="preserve"> The upshot is that taking some </w:t>
      </w:r>
      <w:proofErr w:type="spellStart"/>
      <w:r w:rsidR="001149BC">
        <w:rPr>
          <w:rFonts w:ascii="Times New Roman" w:eastAsiaTheme="minorEastAsia" w:hAnsi="Times New Roman" w:cs="Times New Roman"/>
        </w:rPr>
        <w:t>Clifford+T</w:t>
      </w:r>
      <w:proofErr w:type="spellEnd"/>
      <w:r w:rsidR="001149BC">
        <w:rPr>
          <w:rFonts w:ascii="Times New Roman" w:eastAsiaTheme="minorEastAsia" w:hAnsi="Times New Roman" w:cs="Times New Roman"/>
        </w:rPr>
        <w:t xml:space="preserve"> scalar ZX-diagram and evaluating it for various sets of input parameter values is exceptionally quick with this method</w:t>
      </w:r>
      <w:r w:rsidR="00DA1443">
        <w:rPr>
          <w:rFonts w:ascii="Times New Roman" w:eastAsiaTheme="minorEastAsia" w:hAnsi="Times New Roman" w:cs="Times New Roman"/>
        </w:rPr>
        <w:t xml:space="preserve"> (and with the more evaluations taken leading to an even better speedup as the evaluation runtime begins to render the slower initialisation runtime negligible</w:t>
      </w:r>
      <w:r w:rsidR="00F6573D">
        <w:rPr>
          <w:rFonts w:ascii="Times New Roman" w:eastAsiaTheme="minorEastAsia" w:hAnsi="Times New Roman" w:cs="Times New Roman"/>
        </w:rPr>
        <w:t xml:space="preserve"> by comparison</w:t>
      </w:r>
      <w:r w:rsidR="00DA1443">
        <w:rPr>
          <w:rFonts w:ascii="Times New Roman" w:eastAsiaTheme="minorEastAsia" w:hAnsi="Times New Roman" w:cs="Times New Roman"/>
        </w:rPr>
        <w:t>)</w:t>
      </w:r>
      <w:r w:rsidR="001149BC">
        <w:rPr>
          <w:rFonts w:ascii="Times New Roman" w:eastAsiaTheme="minorEastAsia" w:hAnsi="Times New Roman" w:cs="Times New Roman"/>
        </w:rPr>
        <w:t>.</w:t>
      </w:r>
    </w:p>
    <w:p w14:paraId="2A68FB6B" w14:textId="77777777" w:rsidR="00A905CF" w:rsidRDefault="00A905CF" w:rsidP="00C40EC9">
      <w:pPr>
        <w:jc w:val="both"/>
        <w:rPr>
          <w:rFonts w:ascii="Times New Roman" w:eastAsiaTheme="minorEastAsia" w:hAnsi="Times New Roman" w:cs="Times New Roman"/>
        </w:rPr>
      </w:pPr>
    </w:p>
    <w:p w14:paraId="28BE2C62" w14:textId="73BEAEF4" w:rsidR="00A905CF" w:rsidRPr="00C40CB3" w:rsidRDefault="00A905CF" w:rsidP="00A905CF">
      <w:pPr>
        <w:jc w:val="both"/>
        <w:rPr>
          <w:rFonts w:ascii="Times New Roman" w:hAnsi="Times New Roman" w:cs="Times New Roman"/>
          <w:i/>
          <w:iCs/>
        </w:rPr>
      </w:pPr>
      <w:r>
        <w:rPr>
          <w:rFonts w:ascii="Times New Roman" w:hAnsi="Times New Roman" w:cs="Times New Roman"/>
          <w:i/>
          <w:iCs/>
        </w:rPr>
        <w:t>3</w:t>
      </w:r>
      <w:r w:rsidRPr="00C40CB3">
        <w:rPr>
          <w:rFonts w:ascii="Times New Roman" w:hAnsi="Times New Roman" w:cs="Times New Roman"/>
          <w:i/>
          <w:iCs/>
        </w:rPr>
        <w:t>.</w:t>
      </w:r>
      <w:r>
        <w:rPr>
          <w:rFonts w:ascii="Times New Roman" w:hAnsi="Times New Roman" w:cs="Times New Roman"/>
          <w:i/>
          <w:iCs/>
        </w:rPr>
        <w:t>3</w:t>
      </w:r>
      <w:r w:rsidRPr="00C40CB3">
        <w:rPr>
          <w:rFonts w:ascii="Times New Roman" w:hAnsi="Times New Roman" w:cs="Times New Roman"/>
          <w:i/>
          <w:iCs/>
        </w:rPr>
        <w:t xml:space="preserve">. </w:t>
      </w:r>
      <w:r>
        <w:rPr>
          <w:rFonts w:ascii="Times New Roman" w:hAnsi="Times New Roman" w:cs="Times New Roman"/>
          <w:i/>
          <w:iCs/>
        </w:rPr>
        <w:t xml:space="preserve">Application to </w:t>
      </w:r>
      <w:r w:rsidR="001D2AD4">
        <w:rPr>
          <w:rFonts w:ascii="Times New Roman" w:hAnsi="Times New Roman" w:cs="Times New Roman"/>
          <w:i/>
          <w:iCs/>
        </w:rPr>
        <w:t>r</w:t>
      </w:r>
      <w:r>
        <w:rPr>
          <w:rFonts w:ascii="Times New Roman" w:hAnsi="Times New Roman" w:cs="Times New Roman"/>
          <w:i/>
          <w:iCs/>
        </w:rPr>
        <w:t xml:space="preserve">epeated </w:t>
      </w:r>
      <w:r w:rsidR="00013AF2">
        <w:rPr>
          <w:rFonts w:ascii="Times New Roman" w:hAnsi="Times New Roman" w:cs="Times New Roman"/>
          <w:i/>
          <w:iCs/>
        </w:rPr>
        <w:t xml:space="preserve">classical </w:t>
      </w:r>
      <w:proofErr w:type="gramStart"/>
      <w:r w:rsidR="00013AF2">
        <w:rPr>
          <w:rFonts w:ascii="Times New Roman" w:hAnsi="Times New Roman" w:cs="Times New Roman"/>
          <w:i/>
          <w:iCs/>
        </w:rPr>
        <w:t>simulation</w:t>
      </w:r>
      <w:proofErr w:type="gramEnd"/>
    </w:p>
    <w:p w14:paraId="508F690E" w14:textId="25423021" w:rsidR="00A905CF" w:rsidRDefault="00272998" w:rsidP="00A905CF">
      <w:pPr>
        <w:jc w:val="both"/>
        <w:rPr>
          <w:rFonts w:ascii="Times New Roman" w:hAnsi="Times New Roman" w:cs="Times New Roman"/>
        </w:rPr>
      </w:pPr>
      <w:r>
        <w:rPr>
          <w:rFonts w:ascii="Times New Roman" w:hAnsi="Times New Roman" w:cs="Times New Roman"/>
        </w:rPr>
        <w:t xml:space="preserve">Having now outlined a method by which a scalar </w:t>
      </w:r>
      <w:proofErr w:type="spellStart"/>
      <w:r>
        <w:rPr>
          <w:rFonts w:ascii="Times New Roman" w:hAnsi="Times New Roman" w:cs="Times New Roman"/>
        </w:rPr>
        <w:t>Clifford+T</w:t>
      </w:r>
      <w:proofErr w:type="spellEnd"/>
      <w:r>
        <w:rPr>
          <w:rFonts w:ascii="Times New Roman" w:hAnsi="Times New Roman" w:cs="Times New Roman"/>
        </w:rPr>
        <w:t xml:space="preserve"> quantum circuit may be </w:t>
      </w:r>
      <w:r w:rsidR="00F214E9">
        <w:rPr>
          <w:rFonts w:ascii="Times New Roman" w:hAnsi="Times New Roman" w:cs="Times New Roman"/>
        </w:rPr>
        <w:t>reduced to its numerical scalar form</w:t>
      </w:r>
      <w:r w:rsidR="003037B5">
        <w:rPr>
          <w:rFonts w:ascii="Times New Roman" w:hAnsi="Times New Roman" w:cs="Times New Roman"/>
        </w:rPr>
        <w:t>,</w:t>
      </w:r>
      <w:r w:rsidR="00AF1B9E">
        <w:rPr>
          <w:rFonts w:ascii="Times New Roman" w:hAnsi="Times New Roman" w:cs="Times New Roman"/>
        </w:rPr>
        <w:t xml:space="preserve"> repeatedly</w:t>
      </w:r>
      <w:r w:rsidR="003037B5">
        <w:rPr>
          <w:rFonts w:ascii="Times New Roman" w:hAnsi="Times New Roman" w:cs="Times New Roman"/>
        </w:rPr>
        <w:t xml:space="preserve"> </w:t>
      </w:r>
      <w:r w:rsidR="00F214E9">
        <w:rPr>
          <w:rFonts w:ascii="Times New Roman" w:hAnsi="Times New Roman" w:cs="Times New Roman"/>
        </w:rPr>
        <w:t>for various sets of input values</w:t>
      </w:r>
      <w:r w:rsidR="003037B5">
        <w:rPr>
          <w:rFonts w:ascii="Times New Roman" w:hAnsi="Times New Roman" w:cs="Times New Roman"/>
        </w:rPr>
        <w:t>,</w:t>
      </w:r>
      <w:r w:rsidR="00FF7F2C">
        <w:rPr>
          <w:rFonts w:ascii="Times New Roman" w:hAnsi="Times New Roman" w:cs="Times New Roman"/>
        </w:rPr>
        <w:t xml:space="preserve"> it remains to showcase a useful application of this.</w:t>
      </w:r>
      <w:r w:rsidR="004830F9">
        <w:rPr>
          <w:rFonts w:ascii="Times New Roman" w:hAnsi="Times New Roman" w:cs="Times New Roman"/>
        </w:rPr>
        <w:t xml:space="preserve"> One notable example is that of repeated classical simulation of a quantum circuit</w:t>
      </w:r>
      <w:r w:rsidR="004B48E8">
        <w:rPr>
          <w:rFonts w:ascii="Times New Roman" w:hAnsi="Times New Roman" w:cs="Times New Roman"/>
        </w:rPr>
        <w:t xml:space="preserve"> </w:t>
      </w:r>
      <w:r w:rsidR="004B48E8" w:rsidRPr="004B48E8">
        <w:rPr>
          <w:rFonts w:ascii="Times New Roman" w:hAnsi="Times New Roman" w:cs="Times New Roman"/>
          <w:color w:val="FF0000"/>
          <w:highlight w:val="yellow"/>
        </w:rPr>
        <w:t>[This should be covered in the background section]</w:t>
      </w:r>
      <w:r w:rsidR="004830F9">
        <w:rPr>
          <w:rFonts w:ascii="Times New Roman" w:hAnsi="Times New Roman" w:cs="Times New Roman"/>
        </w:rPr>
        <w:t>.</w:t>
      </w:r>
      <w:r w:rsidR="001D43D7">
        <w:rPr>
          <w:rFonts w:ascii="Times New Roman" w:hAnsi="Times New Roman" w:cs="Times New Roman"/>
        </w:rPr>
        <w:t xml:space="preserve"> The idea here is to classically simulate a quantum circuit many times.</w:t>
      </w:r>
    </w:p>
    <w:p w14:paraId="073772E4" w14:textId="76A77353" w:rsidR="00564EF7" w:rsidRDefault="00C74F7A" w:rsidP="00A905CF">
      <w:pPr>
        <w:jc w:val="both"/>
        <w:rPr>
          <w:rFonts w:ascii="Times New Roman" w:hAnsi="Times New Roman" w:cs="Times New Roman"/>
        </w:rPr>
      </w:pPr>
      <w:r>
        <w:rPr>
          <w:rFonts w:ascii="Times New Roman" w:hAnsi="Times New Roman" w:cs="Times New Roman"/>
        </w:rPr>
        <w:t xml:space="preserve">To classically simulate a circuit many times, using the methods above, the steps are much the same as those of </w:t>
      </w:r>
      <w:r w:rsidRPr="00C74F7A">
        <w:rPr>
          <w:rFonts w:ascii="Times New Roman" w:hAnsi="Times New Roman" w:cs="Times New Roman"/>
          <w:color w:val="FF0000"/>
          <w:highlight w:val="yellow"/>
        </w:rPr>
        <w:t>[SECTION 2.2?]</w:t>
      </w:r>
      <w:r>
        <w:rPr>
          <w:rFonts w:ascii="Times New Roman" w:hAnsi="Times New Roman" w:cs="Times New Roman"/>
        </w:rPr>
        <w:t xml:space="preserve">, with a new, doubled (and then simplified) graph being generated for each successive output qubit. </w:t>
      </w:r>
      <w:r w:rsidR="00EE0976">
        <w:rPr>
          <w:rFonts w:ascii="Times New Roman" w:hAnsi="Times New Roman" w:cs="Times New Roman"/>
        </w:rPr>
        <w:t>The difference here is that</w:t>
      </w:r>
      <w:r w:rsidR="002C3F4B">
        <w:rPr>
          <w:rFonts w:ascii="Times New Roman" w:hAnsi="Times New Roman" w:cs="Times New Roman"/>
        </w:rPr>
        <w:t xml:space="preserve">, in each step, instead of fixing the preceding outputs based on the probabilities found in the previous steps, the graph can be doubled and reduced for the general, parameterised case (leaving the outputs as </w:t>
      </w:r>
      <m:oMath>
        <m:r>
          <w:rPr>
            <w:rFonts w:ascii="Cambria Math" w:hAnsi="Cambria Math" w:cs="Times New Roman"/>
          </w:rPr>
          <m:t>a,b,c,…</m:t>
        </m:r>
      </m:oMath>
      <w:r w:rsidR="002C3F4B">
        <w:rPr>
          <w:rFonts w:ascii="Times New Roman" w:hAnsi="Times New Roman" w:cs="Times New Roman"/>
        </w:rPr>
        <w:t>).</w:t>
      </w:r>
      <w:r w:rsidR="00564EF7">
        <w:rPr>
          <w:rFonts w:ascii="Times New Roman" w:hAnsi="Times New Roman" w:cs="Times New Roman"/>
        </w:rPr>
        <w:t xml:space="preserve"> Then, this parameterised graph, corresponding to one specific qubit output, can be evaluated any arbitrary number of times very efficiently. Each result here can be kept as part of its own bitstring to pass onto the next qubit’s graph.</w:t>
      </w:r>
    </w:p>
    <w:p w14:paraId="4F60A82E" w14:textId="7E4868A0" w:rsidR="00C74F7A" w:rsidRDefault="00564EF7" w:rsidP="00A905CF">
      <w:pPr>
        <w:jc w:val="both"/>
        <w:rPr>
          <w:rFonts w:ascii="Times New Roman" w:eastAsiaTheme="minorEastAsia" w:hAnsi="Times New Roman" w:cs="Times New Roman"/>
        </w:rPr>
      </w:pPr>
      <w:r>
        <w:rPr>
          <w:rFonts w:ascii="Times New Roman" w:hAnsi="Times New Roman" w:cs="Times New Roman"/>
        </w:rPr>
        <w:t xml:space="preserve">In summary, for a circuit of </w:t>
      </w:r>
      <m:oMath>
        <m:r>
          <w:rPr>
            <w:rFonts w:ascii="Cambria Math" w:hAnsi="Cambria Math" w:cs="Times New Roman"/>
          </w:rPr>
          <m:t>n</m:t>
        </m:r>
      </m:oMath>
      <w:r>
        <w:rPr>
          <w:rFonts w:ascii="Times New Roman" w:hAnsi="Times New Roman" w:cs="Times New Roman"/>
        </w:rPr>
        <w:t xml:space="preserve"> qubits, this results in </w:t>
      </w:r>
      <m:oMath>
        <m:r>
          <w:rPr>
            <w:rFonts w:ascii="Cambria Math" w:hAnsi="Cambria Math" w:cs="Times New Roman"/>
          </w:rPr>
          <m:t>n</m:t>
        </m:r>
      </m:oMath>
      <w:r>
        <w:rPr>
          <w:rFonts w:ascii="Times New Roman" w:hAnsi="Times New Roman" w:cs="Times New Roman"/>
        </w:rPr>
        <w:t xml:space="preserve"> distinct, parameterised graphs, generated one at a time. For each in succession, it may be evaluated </w:t>
      </w:r>
      <m:oMath>
        <m:r>
          <w:rPr>
            <w:rFonts w:ascii="Cambria Math" w:hAnsi="Cambria Math" w:cs="Times New Roman"/>
          </w:rPr>
          <m:t>r</m:t>
        </m:r>
      </m:oMath>
      <w:r>
        <w:rPr>
          <w:rFonts w:ascii="Times New Roman" w:hAnsi="Times New Roman" w:cs="Times New Roman"/>
        </w:rPr>
        <w:t xml:space="preserve"> times (for </w:t>
      </w:r>
      <m:oMath>
        <m:r>
          <w:rPr>
            <w:rFonts w:ascii="Cambria Math" w:hAnsi="Cambria Math" w:cs="Times New Roman"/>
          </w:rPr>
          <m:t>r</m:t>
        </m:r>
      </m:oMath>
      <w:r>
        <w:rPr>
          <w:rFonts w:ascii="Times New Roman" w:hAnsi="Times New Roman" w:cs="Times New Roman"/>
        </w:rPr>
        <w:t xml:space="preserve"> repeat</w:t>
      </w:r>
      <w:r w:rsidR="00FC41A7">
        <w:rPr>
          <w:rFonts w:ascii="Times New Roman" w:hAnsi="Times New Roman" w:cs="Times New Roman"/>
        </w:rPr>
        <w:t xml:space="preserve"> simulations</w:t>
      </w:r>
      <w:r>
        <w:rPr>
          <w:rFonts w:ascii="Times New Roman" w:hAnsi="Times New Roman" w:cs="Times New Roman"/>
        </w:rPr>
        <w:t>)</w:t>
      </w:r>
      <w:r w:rsidR="00D653BD">
        <w:rPr>
          <w:rFonts w:ascii="Times New Roman" w:hAnsi="Times New Roman" w:cs="Times New Roman"/>
        </w:rPr>
        <w:t xml:space="preserve"> to find the simulated output of the next qubit, for each of the </w:t>
      </w:r>
      <m:oMath>
        <m:r>
          <w:rPr>
            <w:rFonts w:ascii="Cambria Math" w:hAnsi="Cambria Math" w:cs="Times New Roman"/>
          </w:rPr>
          <m:t>r</m:t>
        </m:r>
      </m:oMath>
      <w:r w:rsidR="00D653BD">
        <w:rPr>
          <w:rFonts w:ascii="Times New Roman" w:hAnsi="Times New Roman" w:cs="Times New Roman"/>
        </w:rPr>
        <w:t xml:space="preserve"> samples. Continuing this process for all qubits, allows the original circuit to be classically simulated </w:t>
      </w:r>
      <m:oMath>
        <m:r>
          <w:rPr>
            <w:rFonts w:ascii="Cambria Math" w:hAnsi="Cambria Math" w:cs="Times New Roman"/>
          </w:rPr>
          <m:t>r</m:t>
        </m:r>
      </m:oMath>
      <w:r w:rsidR="00D653BD">
        <w:rPr>
          <w:rFonts w:ascii="Times New Roman" w:hAnsi="Times New Roman" w:cs="Times New Roman"/>
        </w:rPr>
        <w:t xml:space="preserve"> times very efficiently – only ever needing to</w:t>
      </w:r>
      <w:r w:rsidR="00866A0F">
        <w:rPr>
          <w:rFonts w:ascii="Times New Roman" w:hAnsi="Times New Roman" w:cs="Times New Roman"/>
        </w:rPr>
        <w:t xml:space="preserve"> undergo the slow</w:t>
      </w:r>
      <w:r w:rsidR="004918C1">
        <w:rPr>
          <w:rFonts w:ascii="Times New Roman" w:hAnsi="Times New Roman" w:cs="Times New Roman"/>
        </w:rPr>
        <w:t xml:space="preserve"> </w:t>
      </w:r>
      <w:proofErr w:type="spellStart"/>
      <w:r w:rsidR="003E7AF2">
        <w:rPr>
          <w:rFonts w:ascii="Times New Roman" w:hAnsi="Times New Roman" w:cs="Times New Roman"/>
        </w:rPr>
        <w:t>Clifford</w:t>
      </w:r>
      <w:r w:rsidR="004918C1">
        <w:rPr>
          <w:rFonts w:ascii="Times New Roman" w:hAnsi="Times New Roman" w:cs="Times New Roman"/>
        </w:rPr>
        <w:t>+T</w:t>
      </w:r>
      <w:proofErr w:type="spellEnd"/>
      <w:r w:rsidR="00D653BD">
        <w:rPr>
          <w:rFonts w:ascii="Times New Roman" w:hAnsi="Times New Roman" w:cs="Times New Roman"/>
        </w:rPr>
        <w:t xml:space="preserve"> simplif</w:t>
      </w:r>
      <w:r w:rsidR="00866A0F">
        <w:rPr>
          <w:rFonts w:ascii="Times New Roman" w:hAnsi="Times New Roman" w:cs="Times New Roman"/>
        </w:rPr>
        <w:t>ication routine of</w:t>
      </w:r>
      <w:r w:rsidR="00D653BD">
        <w:rPr>
          <w:rFonts w:ascii="Times New Roman" w:hAnsi="Times New Roman" w:cs="Times New Roman"/>
        </w:rPr>
        <w:t xml:space="preserve"> </w:t>
      </w:r>
      <m:oMath>
        <m:r>
          <w:rPr>
            <w:rFonts w:ascii="Cambria Math" w:hAnsi="Cambria Math" w:cs="Times New Roman"/>
          </w:rPr>
          <m:t>n</m:t>
        </m:r>
      </m:oMath>
      <w:r w:rsidR="00D653BD">
        <w:rPr>
          <w:rFonts w:ascii="Times New Roman" w:hAnsi="Times New Roman" w:cs="Times New Roman"/>
        </w:rPr>
        <w:t xml:space="preserve"> Clifford+T graphs, rather than </w:t>
      </w:r>
      <m:oMath>
        <m:r>
          <w:rPr>
            <w:rFonts w:ascii="Cambria Math" w:hAnsi="Cambria Math" w:cs="Times New Roman"/>
          </w:rPr>
          <m:t>rn</m:t>
        </m:r>
      </m:oMath>
      <w:r w:rsidR="00D653BD">
        <w:rPr>
          <w:rFonts w:ascii="Times New Roman" w:hAnsi="Times New Roman" w:cs="Times New Roman"/>
        </w:rPr>
        <w:t>.</w:t>
      </w:r>
    </w:p>
    <w:p w14:paraId="60C1A52B" w14:textId="20426F59" w:rsidR="00DF1199" w:rsidRPr="00DF1199" w:rsidRDefault="00DF1199" w:rsidP="00C40EC9">
      <w:pPr>
        <w:jc w:val="both"/>
        <w:rPr>
          <w:rFonts w:ascii="Times New Roman" w:eastAsiaTheme="minorEastAsia" w:hAnsi="Times New Roman" w:cs="Times New Roman"/>
          <w:color w:val="FF0000"/>
        </w:rPr>
      </w:pPr>
      <w:r w:rsidRPr="00DF1199">
        <w:rPr>
          <w:rFonts w:ascii="Times New Roman" w:eastAsiaTheme="minorEastAsia" w:hAnsi="Times New Roman" w:cs="Times New Roman"/>
          <w:color w:val="FF0000"/>
          <w:highlight w:val="cyan"/>
        </w:rPr>
        <w:t>[</w:t>
      </w:r>
      <w:r w:rsidR="00D66C19">
        <w:rPr>
          <w:rFonts w:ascii="Times New Roman" w:eastAsiaTheme="minorEastAsia" w:hAnsi="Times New Roman" w:cs="Times New Roman"/>
          <w:color w:val="FF0000"/>
          <w:highlight w:val="cyan"/>
        </w:rPr>
        <w:t>A</w:t>
      </w:r>
      <w:r w:rsidR="003E520E" w:rsidRPr="00DF1199">
        <w:rPr>
          <w:rFonts w:ascii="Times New Roman" w:eastAsiaTheme="minorEastAsia" w:hAnsi="Times New Roman" w:cs="Times New Roman"/>
          <w:color w:val="FF0000"/>
          <w:highlight w:val="cyan"/>
        </w:rPr>
        <w:t xml:space="preserve">lso discuss how it could be segmented with depth-first(?) If it became too much for </w:t>
      </w:r>
      <w:proofErr w:type="spellStart"/>
      <w:r w:rsidR="003E520E" w:rsidRPr="00DF1199">
        <w:rPr>
          <w:rFonts w:ascii="Times New Roman" w:eastAsiaTheme="minorEastAsia" w:hAnsi="Times New Roman" w:cs="Times New Roman"/>
          <w:color w:val="FF0000"/>
          <w:highlight w:val="cyan"/>
        </w:rPr>
        <w:t>gpu</w:t>
      </w:r>
      <w:proofErr w:type="spellEnd"/>
      <w:r w:rsidR="003E520E" w:rsidRPr="00DF1199">
        <w:rPr>
          <w:rFonts w:ascii="Times New Roman" w:eastAsiaTheme="minorEastAsia" w:hAnsi="Times New Roman" w:cs="Times New Roman"/>
          <w:color w:val="FF0000"/>
          <w:highlight w:val="cyan"/>
        </w:rPr>
        <w:t xml:space="preserve"> memory, etc</w:t>
      </w:r>
      <w:r w:rsidRPr="00DF1199">
        <w:rPr>
          <w:rFonts w:ascii="Times New Roman" w:eastAsiaTheme="minorEastAsia" w:hAnsi="Times New Roman" w:cs="Times New Roman"/>
          <w:color w:val="FF0000"/>
          <w:highlight w:val="cyan"/>
        </w:rPr>
        <w:t>.]</w:t>
      </w:r>
    </w:p>
    <w:p w14:paraId="4E91D41D" w14:textId="77777777" w:rsidR="002E2206" w:rsidRDefault="002E2206" w:rsidP="00C40EC9">
      <w:pPr>
        <w:jc w:val="both"/>
        <w:rPr>
          <w:rFonts w:ascii="Times New Roman" w:eastAsiaTheme="minorEastAsia" w:hAnsi="Times New Roman" w:cs="Times New Roman"/>
        </w:rPr>
      </w:pPr>
    </w:p>
    <w:p w14:paraId="1A0530E0" w14:textId="459943B2" w:rsidR="002E2206" w:rsidRPr="00C40CB3" w:rsidRDefault="002E2206" w:rsidP="002E2206">
      <w:pPr>
        <w:jc w:val="both"/>
        <w:rPr>
          <w:rFonts w:ascii="Times New Roman" w:hAnsi="Times New Roman" w:cs="Times New Roman"/>
          <w:b/>
          <w:bCs/>
        </w:rPr>
      </w:pPr>
      <w:r>
        <w:rPr>
          <w:rFonts w:ascii="Times New Roman" w:hAnsi="Times New Roman" w:cs="Times New Roman"/>
          <w:b/>
          <w:bCs/>
        </w:rPr>
        <w:t>4</w:t>
      </w:r>
      <w:r w:rsidRPr="00C40CB3">
        <w:rPr>
          <w:rFonts w:ascii="Times New Roman" w:hAnsi="Times New Roman" w:cs="Times New Roman"/>
          <w:b/>
          <w:bCs/>
        </w:rPr>
        <w:t xml:space="preserve">. </w:t>
      </w:r>
      <w:r>
        <w:rPr>
          <w:rFonts w:ascii="Times New Roman" w:hAnsi="Times New Roman" w:cs="Times New Roman"/>
          <w:b/>
          <w:bCs/>
        </w:rPr>
        <w:t>Results</w:t>
      </w:r>
    </w:p>
    <w:p w14:paraId="5C2F846F" w14:textId="77777777" w:rsidR="003332D9" w:rsidRDefault="00C70D8D" w:rsidP="002E2206">
      <w:pPr>
        <w:jc w:val="both"/>
        <w:rPr>
          <w:rFonts w:ascii="Times New Roman" w:hAnsi="Times New Roman" w:cs="Times New Roman"/>
        </w:rPr>
      </w:pPr>
      <w:r>
        <w:rPr>
          <w:rFonts w:ascii="Times New Roman" w:hAnsi="Times New Roman" w:cs="Times New Roman"/>
        </w:rPr>
        <w:t>With this method, the runtime of each successive sample, after initialisation, is expected to be considerably quicker than that of the conventional approach, as it does not require redoing any simplifications (just merely efficiently parallelised evaluations).</w:t>
      </w:r>
      <w:r w:rsidR="005C1ED4">
        <w:rPr>
          <w:rFonts w:ascii="Times New Roman" w:hAnsi="Times New Roman" w:cs="Times New Roman"/>
        </w:rPr>
        <w:t xml:space="preserve"> However, the initialisation involved in preparing the parameterised scalar and transmitting the data to the GPU means that it will take </w:t>
      </w:r>
      <w:proofErr w:type="gramStart"/>
      <w:r w:rsidR="005C1ED4">
        <w:rPr>
          <w:rFonts w:ascii="Times New Roman" w:hAnsi="Times New Roman" w:cs="Times New Roman"/>
        </w:rPr>
        <w:t>a number of</w:t>
      </w:r>
      <w:proofErr w:type="gramEnd"/>
      <w:r w:rsidR="005C1ED4">
        <w:rPr>
          <w:rFonts w:ascii="Times New Roman" w:hAnsi="Times New Roman" w:cs="Times New Roman"/>
        </w:rPr>
        <w:t xml:space="preserve"> samples before the </w:t>
      </w:r>
      <w:r w:rsidR="005C1ED4" w:rsidRPr="005C1ED4">
        <w:rPr>
          <w:rFonts w:ascii="Times New Roman" w:hAnsi="Times New Roman" w:cs="Times New Roman"/>
          <w:i/>
          <w:iCs/>
        </w:rPr>
        <w:t>overall</w:t>
      </w:r>
      <w:r w:rsidR="005C1ED4">
        <w:rPr>
          <w:rFonts w:ascii="Times New Roman" w:hAnsi="Times New Roman" w:cs="Times New Roman"/>
        </w:rPr>
        <w:t xml:space="preserve"> runtime is improved by this approach.</w:t>
      </w:r>
      <w:r w:rsidR="0045136B">
        <w:rPr>
          <w:rFonts w:ascii="Times New Roman" w:hAnsi="Times New Roman" w:cs="Times New Roman"/>
        </w:rPr>
        <w:t xml:space="preserve"> In other words, if only a few samples are taken then the overall runtime will be dominated by that of </w:t>
      </w:r>
      <w:r w:rsidR="0045136B" w:rsidRPr="0045136B">
        <w:rPr>
          <w:rFonts w:ascii="Times New Roman" w:hAnsi="Times New Roman" w:cs="Times New Roman"/>
          <w:i/>
          <w:iCs/>
        </w:rPr>
        <w:t>initialisation</w:t>
      </w:r>
      <w:r w:rsidR="0045136B">
        <w:rPr>
          <w:rFonts w:ascii="Times New Roman" w:hAnsi="Times New Roman" w:cs="Times New Roman"/>
        </w:rPr>
        <w:t>, whereas as the number of samples increases, this initialisation runtime becomes negligible to the overall runtime.</w:t>
      </w:r>
    </w:p>
    <w:p w14:paraId="79C7CC9C" w14:textId="3E971E7C" w:rsidR="00C70D8D" w:rsidRDefault="00782C04" w:rsidP="002E2206">
      <w:pPr>
        <w:jc w:val="both"/>
        <w:rPr>
          <w:rFonts w:ascii="Times New Roman" w:hAnsi="Times New Roman" w:cs="Times New Roman"/>
        </w:rPr>
      </w:pPr>
      <w:r>
        <w:rPr>
          <w:rFonts w:ascii="Times New Roman" w:hAnsi="Times New Roman" w:cs="Times New Roman"/>
        </w:rPr>
        <w:t xml:space="preserve">As such, one important metric by which to measure the efficacy of the method is the theoretical maximum </w:t>
      </w:r>
      <w:r w:rsidR="009E70BE">
        <w:rPr>
          <w:rFonts w:ascii="Times New Roman" w:hAnsi="Times New Roman" w:cs="Times New Roman"/>
        </w:rPr>
        <w:t xml:space="preserve">(or </w:t>
      </w:r>
      <w:r w:rsidR="009E70BE" w:rsidRPr="009E70BE">
        <w:rPr>
          <w:rFonts w:ascii="Times New Roman" w:hAnsi="Times New Roman" w:cs="Times New Roman"/>
          <w:i/>
          <w:iCs/>
        </w:rPr>
        <w:t>terminal</w:t>
      </w:r>
      <w:r w:rsidR="009E70BE">
        <w:rPr>
          <w:rFonts w:ascii="Times New Roman" w:hAnsi="Times New Roman" w:cs="Times New Roman"/>
        </w:rPr>
        <w:t xml:space="preserve">) </w:t>
      </w:r>
      <w:r>
        <w:rPr>
          <w:rFonts w:ascii="Times New Roman" w:hAnsi="Times New Roman" w:cs="Times New Roman"/>
        </w:rPr>
        <w:t>speedup it can offer for a given circuit (that being the speedup achieved as the number of samples approaches infinity and hence the initialisation time becomes negligible). This is simply given b</w:t>
      </w:r>
      <w:r w:rsidR="00C106AB">
        <w:rPr>
          <w:rFonts w:ascii="Times New Roman" w:hAnsi="Times New Roman" w:cs="Times New Roman"/>
        </w:rPr>
        <w:t>y the ratio of the runtime of one repeat sample in this new method vs that of the old method.</w:t>
      </w:r>
      <w:r w:rsidR="00035FF2">
        <w:rPr>
          <w:rFonts w:ascii="Times New Roman" w:hAnsi="Times New Roman" w:cs="Times New Roman"/>
        </w:rPr>
        <w:t xml:space="preserve"> In conjunction with this, it will be worthwhile to analyse how many samples are required for a significant improvement in runtime to be attained.</w:t>
      </w:r>
    </w:p>
    <w:p w14:paraId="49FEC9E2" w14:textId="096C78A2" w:rsidR="003332D9" w:rsidRDefault="003332D9" w:rsidP="002E2206">
      <w:pPr>
        <w:jc w:val="both"/>
        <w:rPr>
          <w:rFonts w:ascii="Times New Roman" w:hAnsi="Times New Roman" w:cs="Times New Roman"/>
        </w:rPr>
      </w:pPr>
      <w:r>
        <w:rPr>
          <w:rFonts w:ascii="Times New Roman" w:hAnsi="Times New Roman" w:cs="Times New Roman"/>
        </w:rPr>
        <w:t>For a given example of a 36 T-gate circuit of 20 qubits, of which 5 are parameterised, the following result was measured</w:t>
      </w:r>
      <w:r w:rsidR="004A4427">
        <w:rPr>
          <w:rFonts w:ascii="Times New Roman" w:hAnsi="Times New Roman" w:cs="Times New Roman"/>
        </w:rPr>
        <w:t xml:space="preserve"> </w:t>
      </w:r>
      <w:r w:rsidR="004A4427" w:rsidRPr="004A4427">
        <w:rPr>
          <w:rFonts w:ascii="Times New Roman" w:hAnsi="Times New Roman" w:cs="Times New Roman"/>
          <w:color w:val="FF0000"/>
          <w:highlight w:val="yellow"/>
        </w:rPr>
        <w:t>[show several examples here on the same plot</w:t>
      </w:r>
      <w:r w:rsidR="0073463D">
        <w:rPr>
          <w:rFonts w:ascii="Times New Roman" w:hAnsi="Times New Roman" w:cs="Times New Roman"/>
          <w:color w:val="FF0000"/>
          <w:highlight w:val="yellow"/>
        </w:rPr>
        <w:t>?</w:t>
      </w:r>
      <w:r w:rsidR="00EB75E8">
        <w:rPr>
          <w:rFonts w:ascii="Times New Roman" w:hAnsi="Times New Roman" w:cs="Times New Roman"/>
          <w:color w:val="FF0000"/>
          <w:highlight w:val="yellow"/>
        </w:rPr>
        <w:t xml:space="preserve"> Also, specify the hardware specs</w:t>
      </w:r>
      <w:r w:rsidR="004A4427" w:rsidRPr="004A4427">
        <w:rPr>
          <w:rFonts w:ascii="Times New Roman" w:hAnsi="Times New Roman" w:cs="Times New Roman"/>
          <w:color w:val="FF0000"/>
          <w:highlight w:val="yellow"/>
        </w:rPr>
        <w:t>]</w:t>
      </w:r>
      <w:r>
        <w:rPr>
          <w:rFonts w:ascii="Times New Roman" w:hAnsi="Times New Roman" w:cs="Times New Roman"/>
        </w:rPr>
        <w:t>.</w:t>
      </w:r>
      <w:r w:rsidR="009E70BE">
        <w:rPr>
          <w:rFonts w:ascii="Times New Roman" w:hAnsi="Times New Roman" w:cs="Times New Roman"/>
        </w:rPr>
        <w:t xml:space="preserve"> </w:t>
      </w:r>
      <w:proofErr w:type="spellStart"/>
      <w:r w:rsidR="0046432B">
        <w:rPr>
          <w:rFonts w:ascii="Times New Roman" w:hAnsi="Times New Roman" w:cs="Times New Roman"/>
        </w:rPr>
        <w:t>Quizx</w:t>
      </w:r>
      <w:proofErr w:type="spellEnd"/>
      <w:r w:rsidR="0046432B">
        <w:rPr>
          <w:rFonts w:ascii="Times New Roman" w:hAnsi="Times New Roman" w:cs="Times New Roman"/>
        </w:rPr>
        <w:t xml:space="preserve"> took 472ms to sample this circuit, whereas the new approach, after an initialisation time of </w:t>
      </w:r>
      <w:r w:rsidR="0046432B">
        <w:rPr>
          <w:rFonts w:ascii="Times New Roman" w:hAnsi="Times New Roman" w:cs="Times New Roman"/>
        </w:rPr>
        <w:lastRenderedPageBreak/>
        <w:t>5.94</w:t>
      </w:r>
      <w:r w:rsidR="00B64963">
        <w:rPr>
          <w:rFonts w:ascii="Times New Roman" w:hAnsi="Times New Roman" w:cs="Times New Roman"/>
        </w:rPr>
        <w:t>4</w:t>
      </w:r>
      <w:r w:rsidR="0046432B">
        <w:rPr>
          <w:rFonts w:ascii="Times New Roman" w:hAnsi="Times New Roman" w:cs="Times New Roman"/>
        </w:rPr>
        <w:t xml:space="preserve">s, </w:t>
      </w:r>
      <w:r w:rsidR="00B64963">
        <w:rPr>
          <w:rFonts w:ascii="Times New Roman" w:hAnsi="Times New Roman" w:cs="Times New Roman"/>
        </w:rPr>
        <w:t>required just 4.656ms to compute a sample.</w:t>
      </w:r>
      <w:r w:rsidR="00C7511C">
        <w:rPr>
          <w:rFonts w:ascii="Times New Roman" w:hAnsi="Times New Roman" w:cs="Times New Roman"/>
        </w:rPr>
        <w:t xml:space="preserve"> This gives a terminal speedup of </w:t>
      </w:r>
      <m:oMath>
        <m:r>
          <w:rPr>
            <w:rFonts w:ascii="Cambria Math" w:hAnsi="Cambria Math" w:cs="Times New Roman"/>
          </w:rPr>
          <m:t>472/4.656=101.4</m:t>
        </m:r>
      </m:oMath>
      <w:r w:rsidR="00C7511C">
        <w:rPr>
          <w:rFonts w:ascii="Times New Roman" w:eastAsiaTheme="minorEastAsia" w:hAnsi="Times New Roman" w:cs="Times New Roman"/>
        </w:rPr>
        <w:t xml:space="preserve">, meaning that, as the number of samples increases, this new method will run up to 101.4 times quicker than </w:t>
      </w:r>
      <w:proofErr w:type="spellStart"/>
      <w:r w:rsidR="00C7511C">
        <w:rPr>
          <w:rFonts w:ascii="Times New Roman" w:eastAsiaTheme="minorEastAsia" w:hAnsi="Times New Roman" w:cs="Times New Roman"/>
        </w:rPr>
        <w:t>quizx</w:t>
      </w:r>
      <w:proofErr w:type="spellEnd"/>
      <w:r w:rsidR="00844A78">
        <w:rPr>
          <w:rFonts w:ascii="Times New Roman" w:eastAsiaTheme="minorEastAsia" w:hAnsi="Times New Roman" w:cs="Times New Roman"/>
        </w:rPr>
        <w:t xml:space="preserve"> for computing those many samples</w:t>
      </w:r>
      <w:r w:rsidR="00C7511C">
        <w:rPr>
          <w:rFonts w:ascii="Times New Roman" w:eastAsiaTheme="minorEastAsia" w:hAnsi="Times New Roman" w:cs="Times New Roman"/>
        </w:rPr>
        <w:t>.</w:t>
      </w:r>
      <w:r w:rsidR="0029643C">
        <w:rPr>
          <w:rFonts w:ascii="Times New Roman" w:eastAsiaTheme="minorEastAsia" w:hAnsi="Times New Roman" w:cs="Times New Roman"/>
        </w:rPr>
        <w:t xml:space="preserve"> Indeed, in this example, one need </w:t>
      </w:r>
      <w:proofErr w:type="gramStart"/>
      <w:r w:rsidR="0029643C">
        <w:rPr>
          <w:rFonts w:ascii="Times New Roman" w:eastAsiaTheme="minorEastAsia" w:hAnsi="Times New Roman" w:cs="Times New Roman"/>
        </w:rPr>
        <w:t>take</w:t>
      </w:r>
      <w:proofErr w:type="gramEnd"/>
      <w:r w:rsidR="0029643C">
        <w:rPr>
          <w:rFonts w:ascii="Times New Roman" w:eastAsiaTheme="minorEastAsia" w:hAnsi="Times New Roman" w:cs="Times New Roman"/>
        </w:rPr>
        <w:t xml:space="preserve"> only around 13 samples or more to see an improvement to the runtime.</w:t>
      </w:r>
      <w:r w:rsidR="009D2436">
        <w:rPr>
          <w:rFonts w:ascii="Times New Roman" w:eastAsiaTheme="minorEastAsia" w:hAnsi="Times New Roman" w:cs="Times New Roman"/>
        </w:rPr>
        <w:t xml:space="preserve"> Better yet, as the graph shows, taking just hundreds of samples gives a significant speedup</w:t>
      </w:r>
      <w:r w:rsidR="00F22081">
        <w:rPr>
          <w:rFonts w:ascii="Times New Roman" w:eastAsiaTheme="minorEastAsia" w:hAnsi="Times New Roman" w:cs="Times New Roman"/>
        </w:rPr>
        <w:t xml:space="preserve"> (of at least 44x)</w:t>
      </w:r>
      <w:r w:rsidR="009D2436">
        <w:rPr>
          <w:rFonts w:ascii="Times New Roman" w:eastAsiaTheme="minorEastAsia" w:hAnsi="Times New Roman" w:cs="Times New Roman"/>
        </w:rPr>
        <w:t>, and taking thousands is sufficient to see speedups upwards of 90x.</w:t>
      </w:r>
    </w:p>
    <w:p w14:paraId="25A86F80" w14:textId="29C85418" w:rsidR="003332D9" w:rsidRDefault="003332D9" w:rsidP="003332D9">
      <w:pPr>
        <w:jc w:val="center"/>
        <w:rPr>
          <w:rFonts w:ascii="Times New Roman" w:hAnsi="Times New Roman" w:cs="Times New Roman"/>
        </w:rPr>
      </w:pPr>
      <w:r>
        <w:rPr>
          <w:rFonts w:ascii="Times New Roman" w:hAnsi="Times New Roman" w:cs="Times New Roman"/>
          <w:noProof/>
        </w:rPr>
        <w:drawing>
          <wp:inline distT="0" distB="0" distL="0" distR="0" wp14:anchorId="4D8CD308" wp14:editId="6BAF37A9">
            <wp:extent cx="3876675" cy="2330300"/>
            <wp:effectExtent l="0" t="0" r="0" b="0"/>
            <wp:docPr id="183756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2330300"/>
                    </a:xfrm>
                    <a:prstGeom prst="rect">
                      <a:avLst/>
                    </a:prstGeom>
                    <a:noFill/>
                  </pic:spPr>
                </pic:pic>
              </a:graphicData>
            </a:graphic>
          </wp:inline>
        </w:drawing>
      </w:r>
    </w:p>
    <w:p w14:paraId="2B0E7ED1" w14:textId="4762A884" w:rsidR="00597A96" w:rsidRPr="00597A96" w:rsidRDefault="00597A96" w:rsidP="003332D9">
      <w:pPr>
        <w:jc w:val="center"/>
        <w:rPr>
          <w:rFonts w:ascii="Times New Roman" w:hAnsi="Times New Roman" w:cs="Times New Roman"/>
          <w:color w:val="FF0000"/>
        </w:rPr>
      </w:pPr>
      <w:r w:rsidRPr="00597A96">
        <w:rPr>
          <w:rFonts w:ascii="Times New Roman" w:hAnsi="Times New Roman" w:cs="Times New Roman"/>
          <w:color w:val="FF0000"/>
          <w:highlight w:val="yellow"/>
        </w:rPr>
        <w:t>[CAPTION, FIG 4.1]</w:t>
      </w:r>
    </w:p>
    <w:p w14:paraId="0384D5A8" w14:textId="79A3023F" w:rsidR="002E2206" w:rsidRDefault="00030AA6" w:rsidP="002E2206">
      <w:pPr>
        <w:jc w:val="both"/>
        <w:rPr>
          <w:rFonts w:ascii="Times New Roman" w:hAnsi="Times New Roman" w:cs="Times New Roman"/>
        </w:rPr>
      </w:pPr>
      <w:r>
        <w:rPr>
          <w:rFonts w:ascii="Times New Roman" w:hAnsi="Times New Roman" w:cs="Times New Roman"/>
        </w:rPr>
        <w:t xml:space="preserve">The </w:t>
      </w:r>
      <w:r w:rsidR="00A142B6">
        <w:rPr>
          <w:rFonts w:ascii="Times New Roman" w:hAnsi="Times New Roman" w:cs="Times New Roman"/>
        </w:rPr>
        <w:t xml:space="preserve">method outlined above was benchmarked </w:t>
      </w:r>
      <w:r w:rsidR="005C0C9B">
        <w:rPr>
          <w:rFonts w:ascii="Times New Roman" w:hAnsi="Times New Roman" w:cs="Times New Roman"/>
        </w:rPr>
        <w:t>against the more conventional</w:t>
      </w:r>
      <w:r w:rsidR="00673E55">
        <w:rPr>
          <w:rFonts w:ascii="Times New Roman" w:hAnsi="Times New Roman" w:cs="Times New Roman"/>
        </w:rPr>
        <w:t>,</w:t>
      </w:r>
      <w:r w:rsidR="005C0C9B">
        <w:rPr>
          <w:rFonts w:ascii="Times New Roman" w:hAnsi="Times New Roman" w:cs="Times New Roman"/>
        </w:rPr>
        <w:t xml:space="preserve"> un-parameterised</w:t>
      </w:r>
      <w:r w:rsidR="00B52B1C">
        <w:rPr>
          <w:rFonts w:ascii="Times New Roman" w:hAnsi="Times New Roman" w:cs="Times New Roman"/>
        </w:rPr>
        <w:t>,</w:t>
      </w:r>
      <w:r w:rsidR="005C0C9B">
        <w:rPr>
          <w:rFonts w:ascii="Times New Roman" w:hAnsi="Times New Roman" w:cs="Times New Roman"/>
        </w:rPr>
        <w:t xml:space="preserve"> approach of </w:t>
      </w:r>
      <w:r w:rsidR="005C0C9B" w:rsidRPr="005C0C9B">
        <w:rPr>
          <w:rFonts w:ascii="Times New Roman" w:hAnsi="Times New Roman" w:cs="Times New Roman"/>
          <w:color w:val="FF0000"/>
          <w:highlight w:val="yellow"/>
        </w:rPr>
        <w:t>[REF KISSINGER/WETERING]</w:t>
      </w:r>
      <w:r w:rsidR="005C0C9B">
        <w:rPr>
          <w:rFonts w:ascii="Times New Roman" w:hAnsi="Times New Roman" w:cs="Times New Roman"/>
        </w:rPr>
        <w:t>, for</w:t>
      </w:r>
      <w:r w:rsidR="001971D4">
        <w:rPr>
          <w:rFonts w:ascii="Times New Roman" w:hAnsi="Times New Roman" w:cs="Times New Roman"/>
        </w:rPr>
        <w:t xml:space="preserve"> simplifying and taking</w:t>
      </w:r>
      <w:r w:rsidR="005C0C9B">
        <w:rPr>
          <w:rFonts w:ascii="Times New Roman" w:hAnsi="Times New Roman" w:cs="Times New Roman"/>
        </w:rPr>
        <w:t xml:space="preserve"> </w:t>
      </w:r>
      <w:r w:rsidR="001971D4">
        <w:rPr>
          <w:rFonts w:ascii="Times New Roman" w:hAnsi="Times New Roman" w:cs="Times New Roman"/>
        </w:rPr>
        <w:t>many repeat evaluations of some</w:t>
      </w:r>
      <w:r w:rsidR="007C62F7">
        <w:rPr>
          <w:rFonts w:ascii="Times New Roman" w:hAnsi="Times New Roman" w:cs="Times New Roman"/>
        </w:rPr>
        <w:t xml:space="preserve"> random</w:t>
      </w:r>
      <w:r w:rsidR="001971D4">
        <w:rPr>
          <w:rFonts w:ascii="Times New Roman" w:hAnsi="Times New Roman" w:cs="Times New Roman"/>
        </w:rPr>
        <w:t xml:space="preserve"> </w:t>
      </w:r>
      <w:proofErr w:type="spellStart"/>
      <w:r w:rsidR="001971D4">
        <w:rPr>
          <w:rFonts w:ascii="Times New Roman" w:hAnsi="Times New Roman" w:cs="Times New Roman"/>
        </w:rPr>
        <w:t>Clifford+T</w:t>
      </w:r>
      <w:proofErr w:type="spellEnd"/>
      <w:r w:rsidR="001971D4">
        <w:rPr>
          <w:rFonts w:ascii="Times New Roman" w:hAnsi="Times New Roman" w:cs="Times New Roman"/>
        </w:rPr>
        <w:t xml:space="preserve"> circuits.</w:t>
      </w:r>
      <w:r w:rsidR="007C62F7">
        <w:rPr>
          <w:rFonts w:ascii="Times New Roman" w:hAnsi="Times New Roman" w:cs="Times New Roman"/>
        </w:rPr>
        <w:t xml:space="preserve"> Such circuits of various depths, numbers of qubits, and T-counts were generated via </w:t>
      </w:r>
      <w:proofErr w:type="spellStart"/>
      <w:r w:rsidR="007C62F7">
        <w:rPr>
          <w:rFonts w:ascii="Times New Roman" w:hAnsi="Times New Roman" w:cs="Times New Roman"/>
        </w:rPr>
        <w:t>PyZX</w:t>
      </w:r>
      <w:proofErr w:type="spellEnd"/>
      <w:r w:rsidR="007C62F7">
        <w:rPr>
          <w:rFonts w:ascii="Times New Roman" w:hAnsi="Times New Roman" w:cs="Times New Roman"/>
        </w:rPr>
        <w:t xml:space="preserve"> based on </w:t>
      </w:r>
      <w:r w:rsidR="007C62F7" w:rsidRPr="007C62F7">
        <w:rPr>
          <w:rFonts w:ascii="Times New Roman" w:hAnsi="Times New Roman" w:cs="Times New Roman"/>
          <w:color w:val="FF0000"/>
          <w:highlight w:val="yellow"/>
        </w:rPr>
        <w:t>[REF THE DOCUMENTATION</w:t>
      </w:r>
      <w:r w:rsidR="007C62F7">
        <w:rPr>
          <w:rFonts w:ascii="Times New Roman" w:hAnsi="Times New Roman" w:cs="Times New Roman"/>
          <w:color w:val="FF0000"/>
          <w:highlight w:val="yellow"/>
        </w:rPr>
        <w:t xml:space="preserve"> FOR THE METHOD</w:t>
      </w:r>
      <w:r w:rsidR="007C62F7" w:rsidRPr="007C62F7">
        <w:rPr>
          <w:rFonts w:ascii="Times New Roman" w:hAnsi="Times New Roman" w:cs="Times New Roman"/>
          <w:color w:val="FF0000"/>
          <w:highlight w:val="yellow"/>
        </w:rPr>
        <w:t>]</w:t>
      </w:r>
      <w:r w:rsidR="007C62F7">
        <w:rPr>
          <w:rFonts w:ascii="Times New Roman" w:hAnsi="Times New Roman" w:cs="Times New Roman"/>
        </w:rPr>
        <w:t>.</w:t>
      </w:r>
      <w:r w:rsidR="00597A96">
        <w:rPr>
          <w:rFonts w:ascii="Times New Roman" w:hAnsi="Times New Roman" w:cs="Times New Roman"/>
        </w:rPr>
        <w:t xml:space="preserve"> The terminal speedup factor</w:t>
      </w:r>
      <w:r w:rsidR="000676BF">
        <w:rPr>
          <w:rFonts w:ascii="Times New Roman" w:hAnsi="Times New Roman" w:cs="Times New Roman"/>
        </w:rPr>
        <w:t>s</w:t>
      </w:r>
      <w:r w:rsidR="00597A96">
        <w:rPr>
          <w:rFonts w:ascii="Times New Roman" w:hAnsi="Times New Roman" w:cs="Times New Roman"/>
        </w:rPr>
        <w:t xml:space="preserve"> (compared against </w:t>
      </w:r>
      <w:proofErr w:type="spellStart"/>
      <w:r w:rsidR="00597A96">
        <w:rPr>
          <w:rFonts w:ascii="Times New Roman" w:hAnsi="Times New Roman" w:cs="Times New Roman"/>
        </w:rPr>
        <w:t>Quizx</w:t>
      </w:r>
      <w:proofErr w:type="spellEnd"/>
      <w:r w:rsidR="00597A96">
        <w:rPr>
          <w:rFonts w:ascii="Times New Roman" w:hAnsi="Times New Roman" w:cs="Times New Roman"/>
        </w:rPr>
        <w:t xml:space="preserve">) for these circuits are shown in </w:t>
      </w:r>
      <w:r w:rsidR="00597A96" w:rsidRPr="00061BCE">
        <w:rPr>
          <w:rFonts w:ascii="Times New Roman" w:hAnsi="Times New Roman" w:cs="Times New Roman"/>
          <w:color w:val="FF0000"/>
          <w:highlight w:val="yellow"/>
        </w:rPr>
        <w:t>f</w:t>
      </w:r>
      <w:r w:rsidR="00061BCE" w:rsidRPr="00061BCE">
        <w:rPr>
          <w:rFonts w:ascii="Times New Roman" w:hAnsi="Times New Roman" w:cs="Times New Roman"/>
          <w:color w:val="FF0000"/>
          <w:highlight w:val="yellow"/>
        </w:rPr>
        <w:t>igure 4.2</w:t>
      </w:r>
      <w:r w:rsidR="00061BCE">
        <w:rPr>
          <w:rFonts w:ascii="Times New Roman" w:hAnsi="Times New Roman" w:cs="Times New Roman"/>
        </w:rPr>
        <w:t xml:space="preserve"> ahead, </w:t>
      </w:r>
      <w:r w:rsidR="00273B0B">
        <w:rPr>
          <w:rFonts w:ascii="Times New Roman" w:hAnsi="Times New Roman" w:cs="Times New Roman"/>
        </w:rPr>
        <w:t>against their respective T-counts</w:t>
      </w:r>
      <w:r w:rsidR="005668D0">
        <w:rPr>
          <w:rFonts w:ascii="Times New Roman" w:hAnsi="Times New Roman" w:cs="Times New Roman"/>
        </w:rPr>
        <w:t xml:space="preserve"> (after </w:t>
      </w:r>
      <w:r w:rsidR="00175C78">
        <w:rPr>
          <w:rFonts w:ascii="Times New Roman" w:hAnsi="Times New Roman" w:cs="Times New Roman"/>
        </w:rPr>
        <w:t xml:space="preserve">initial </w:t>
      </w:r>
      <w:r w:rsidR="004877EB">
        <w:rPr>
          <w:rFonts w:ascii="Times New Roman" w:hAnsi="Times New Roman" w:cs="Times New Roman"/>
        </w:rPr>
        <w:t>Clifford simplification)</w:t>
      </w:r>
      <w:r w:rsidR="00273B0B">
        <w:rPr>
          <w:rFonts w:ascii="Times New Roman" w:hAnsi="Times New Roman" w:cs="Times New Roman"/>
        </w:rPr>
        <w:t>.</w:t>
      </w:r>
    </w:p>
    <w:p w14:paraId="7DFB2DDB" w14:textId="3A09F4B0" w:rsidR="00597A96" w:rsidRDefault="00597A96" w:rsidP="00597A96">
      <w:pPr>
        <w:jc w:val="center"/>
        <w:rPr>
          <w:rFonts w:ascii="Times New Roman" w:hAnsi="Times New Roman" w:cs="Times New Roman"/>
        </w:rPr>
      </w:pPr>
      <w:r>
        <w:rPr>
          <w:rFonts w:ascii="Times New Roman" w:hAnsi="Times New Roman" w:cs="Times New Roman"/>
          <w:noProof/>
        </w:rPr>
        <w:drawing>
          <wp:inline distT="0" distB="0" distL="0" distR="0" wp14:anchorId="6EB80691" wp14:editId="6AA93489">
            <wp:extent cx="3863340" cy="2316934"/>
            <wp:effectExtent l="0" t="0" r="3810" b="7620"/>
            <wp:docPr id="198979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311" cy="2321115"/>
                    </a:xfrm>
                    <a:prstGeom prst="rect">
                      <a:avLst/>
                    </a:prstGeom>
                    <a:noFill/>
                  </pic:spPr>
                </pic:pic>
              </a:graphicData>
            </a:graphic>
          </wp:inline>
        </w:drawing>
      </w:r>
    </w:p>
    <w:p w14:paraId="073BD000" w14:textId="4E58B31D" w:rsidR="00597A96" w:rsidRPr="00597A96" w:rsidRDefault="00597A96" w:rsidP="00597A96">
      <w:pPr>
        <w:jc w:val="center"/>
        <w:rPr>
          <w:rFonts w:ascii="Times New Roman" w:hAnsi="Times New Roman" w:cs="Times New Roman"/>
          <w:color w:val="FF0000"/>
        </w:rPr>
      </w:pPr>
      <w:r w:rsidRPr="00597A96">
        <w:rPr>
          <w:rFonts w:ascii="Times New Roman" w:hAnsi="Times New Roman" w:cs="Times New Roman"/>
          <w:color w:val="FF0000"/>
          <w:highlight w:val="yellow"/>
        </w:rPr>
        <w:t>[CAPTION, FIG 4.2]</w:t>
      </w:r>
    </w:p>
    <w:p w14:paraId="318314CB" w14:textId="45A31C22" w:rsidR="00967B44" w:rsidRPr="00967B44" w:rsidRDefault="00967B44" w:rsidP="002E2206">
      <w:pPr>
        <w:jc w:val="both"/>
        <w:rPr>
          <w:rFonts w:ascii="Times New Roman" w:hAnsi="Times New Roman" w:cs="Times New Roman"/>
          <w:color w:val="FF0000"/>
        </w:rPr>
      </w:pPr>
      <w:r w:rsidRPr="00967B44">
        <w:rPr>
          <w:rFonts w:ascii="Times New Roman" w:hAnsi="Times New Roman" w:cs="Times New Roman"/>
          <w:color w:val="FF0000"/>
          <w:highlight w:val="yellow"/>
        </w:rPr>
        <w:t>[TODO</w:t>
      </w:r>
      <w:r w:rsidR="0062451D">
        <w:rPr>
          <w:rFonts w:ascii="Times New Roman" w:hAnsi="Times New Roman" w:cs="Times New Roman"/>
          <w:color w:val="FF0000"/>
          <w:highlight w:val="yellow"/>
        </w:rPr>
        <w:t xml:space="preserve"> – </w:t>
      </w:r>
      <w:r w:rsidR="001D25BD" w:rsidRPr="002D6BCB">
        <w:rPr>
          <w:rFonts w:ascii="Times New Roman" w:hAnsi="Times New Roman" w:cs="Times New Roman"/>
          <w:b/>
          <w:bCs/>
          <w:color w:val="FF0000"/>
          <w:highlight w:val="yellow"/>
        </w:rPr>
        <w:t>Need a lot more data points for this plot of</w:t>
      </w:r>
      <w:r w:rsidR="0062451D" w:rsidRPr="002D6BCB">
        <w:rPr>
          <w:rFonts w:ascii="Times New Roman" w:hAnsi="Times New Roman" w:cs="Times New Roman"/>
          <w:b/>
          <w:bCs/>
          <w:color w:val="FF0000"/>
          <w:highlight w:val="yellow"/>
        </w:rPr>
        <w:t xml:space="preserve"> T-count vs terminal speedup</w:t>
      </w:r>
      <w:r w:rsidR="001D25BD" w:rsidRPr="002D6BCB">
        <w:rPr>
          <w:rFonts w:ascii="Times New Roman" w:hAnsi="Times New Roman" w:cs="Times New Roman"/>
          <w:b/>
          <w:bCs/>
          <w:color w:val="FF0000"/>
          <w:highlight w:val="yellow"/>
        </w:rPr>
        <w:t>, especially for higher T-counts (but these are very slow to run)</w:t>
      </w:r>
      <w:r w:rsidR="001D25BD">
        <w:rPr>
          <w:rFonts w:ascii="Times New Roman" w:hAnsi="Times New Roman" w:cs="Times New Roman"/>
          <w:color w:val="FF0000"/>
          <w:highlight w:val="yellow"/>
        </w:rPr>
        <w:t>. Also, show f</w:t>
      </w:r>
      <w:r w:rsidR="008E3C8F">
        <w:rPr>
          <w:rFonts w:ascii="Times New Roman" w:hAnsi="Times New Roman" w:cs="Times New Roman"/>
          <w:color w:val="FF0000"/>
          <w:highlight w:val="yellow"/>
        </w:rPr>
        <w:t>or various numbers of qubits</w:t>
      </w:r>
      <w:r w:rsidR="001D25BD">
        <w:rPr>
          <w:rFonts w:ascii="Times New Roman" w:hAnsi="Times New Roman" w:cs="Times New Roman"/>
          <w:color w:val="FF0000"/>
          <w:highlight w:val="yellow"/>
        </w:rPr>
        <w:t xml:space="preserve"> maybe</w:t>
      </w:r>
      <w:r w:rsidR="0062451D">
        <w:rPr>
          <w:rFonts w:ascii="Times New Roman" w:hAnsi="Times New Roman" w:cs="Times New Roman"/>
          <w:color w:val="FF0000"/>
          <w:highlight w:val="yellow"/>
        </w:rPr>
        <w:t>?</w:t>
      </w:r>
      <w:r w:rsidR="001D25BD">
        <w:rPr>
          <w:rFonts w:ascii="Times New Roman" w:hAnsi="Times New Roman" w:cs="Times New Roman"/>
          <w:color w:val="FF0000"/>
          <w:highlight w:val="yellow"/>
        </w:rPr>
        <w:t>?</w:t>
      </w:r>
      <w:r w:rsidRPr="00967B44">
        <w:rPr>
          <w:rFonts w:ascii="Times New Roman" w:hAnsi="Times New Roman" w:cs="Times New Roman"/>
          <w:color w:val="FF0000"/>
          <w:highlight w:val="yellow"/>
        </w:rPr>
        <w:t>]</w:t>
      </w:r>
    </w:p>
    <w:p w14:paraId="115F4C32" w14:textId="3A1F3646" w:rsidR="009A51FA" w:rsidRPr="003D4909" w:rsidRDefault="003D4909" w:rsidP="002E2206">
      <w:pPr>
        <w:jc w:val="both"/>
        <w:rPr>
          <w:rFonts w:ascii="Times New Roman" w:hAnsi="Times New Roman" w:cs="Times New Roman"/>
          <w:color w:val="FF0000"/>
        </w:rPr>
      </w:pPr>
      <w:r w:rsidRPr="003D4909">
        <w:rPr>
          <w:rFonts w:ascii="Times New Roman" w:hAnsi="Times New Roman" w:cs="Times New Roman"/>
          <w:color w:val="FF0000"/>
          <w:highlight w:val="yellow"/>
        </w:rPr>
        <w:t>[DISCUSS THIS FIGURE]</w:t>
      </w:r>
    </w:p>
    <w:p w14:paraId="49C1F0D3" w14:textId="308867C8" w:rsidR="00D0734D" w:rsidRDefault="003D4909" w:rsidP="002E2206">
      <w:pPr>
        <w:jc w:val="both"/>
        <w:rPr>
          <w:rFonts w:ascii="Times New Roman" w:hAnsi="Times New Roman" w:cs="Times New Roman"/>
        </w:rPr>
      </w:pPr>
      <w:r>
        <w:rPr>
          <w:rFonts w:ascii="Times New Roman" w:hAnsi="Times New Roman" w:cs="Times New Roman"/>
        </w:rPr>
        <w:t xml:space="preserve">As evidenced in this figure, for small T-counts this method offers no notable speedup versus </w:t>
      </w:r>
      <w:proofErr w:type="spellStart"/>
      <w:r>
        <w:rPr>
          <w:rFonts w:ascii="Times New Roman" w:hAnsi="Times New Roman" w:cs="Times New Roman"/>
        </w:rPr>
        <w:t>Quizx</w:t>
      </w:r>
      <w:proofErr w:type="spellEnd"/>
      <w:r w:rsidR="00B236CA">
        <w:rPr>
          <w:rFonts w:ascii="Times New Roman" w:hAnsi="Times New Roman" w:cs="Times New Roman"/>
        </w:rPr>
        <w:t xml:space="preserve">. </w:t>
      </w:r>
      <w:r w:rsidR="00317DA3">
        <w:rPr>
          <w:rFonts w:ascii="Times New Roman" w:hAnsi="Times New Roman" w:cs="Times New Roman"/>
        </w:rPr>
        <w:t xml:space="preserve">This is to be expected as, given small T-counts, the number of resulting terms is very small and hence </w:t>
      </w:r>
      <w:r w:rsidR="00317DA3">
        <w:rPr>
          <w:rFonts w:ascii="Times New Roman" w:hAnsi="Times New Roman" w:cs="Times New Roman"/>
        </w:rPr>
        <w:lastRenderedPageBreak/>
        <w:t>is not able to take full advantage of the GPU parallelism (especially so if the number of terms is smaller than the number of parallel GPU threads).</w:t>
      </w:r>
    </w:p>
    <w:p w14:paraId="6273575F" w14:textId="77777777" w:rsidR="003D4909" w:rsidRDefault="003D4909" w:rsidP="002E2206">
      <w:pPr>
        <w:jc w:val="both"/>
        <w:rPr>
          <w:rFonts w:ascii="Times New Roman" w:hAnsi="Times New Roman" w:cs="Times New Roman"/>
        </w:rPr>
      </w:pPr>
    </w:p>
    <w:p w14:paraId="427574E0" w14:textId="78D1A9B2" w:rsidR="009A51FA" w:rsidRPr="00C40CB3" w:rsidRDefault="009A51FA" w:rsidP="009A51FA">
      <w:pPr>
        <w:jc w:val="both"/>
        <w:rPr>
          <w:rFonts w:ascii="Times New Roman" w:hAnsi="Times New Roman" w:cs="Times New Roman"/>
          <w:b/>
          <w:bCs/>
        </w:rPr>
      </w:pPr>
      <w:r>
        <w:rPr>
          <w:rFonts w:ascii="Times New Roman" w:hAnsi="Times New Roman" w:cs="Times New Roman"/>
          <w:b/>
          <w:bCs/>
        </w:rPr>
        <w:t>5</w:t>
      </w:r>
      <w:r w:rsidRPr="00C40CB3">
        <w:rPr>
          <w:rFonts w:ascii="Times New Roman" w:hAnsi="Times New Roman" w:cs="Times New Roman"/>
          <w:b/>
          <w:bCs/>
        </w:rPr>
        <w:t xml:space="preserve">. </w:t>
      </w:r>
      <w:r>
        <w:rPr>
          <w:rFonts w:ascii="Times New Roman" w:hAnsi="Times New Roman" w:cs="Times New Roman"/>
          <w:b/>
          <w:bCs/>
        </w:rPr>
        <w:t>Conclusion and Future Directions</w:t>
      </w:r>
    </w:p>
    <w:p w14:paraId="7421D9EB" w14:textId="6F04E6B6" w:rsidR="00527FBA" w:rsidRPr="00CD4B3F" w:rsidRDefault="004210F5" w:rsidP="009A51FA">
      <w:pPr>
        <w:jc w:val="both"/>
        <w:rPr>
          <w:rFonts w:ascii="Times New Roman" w:hAnsi="Times New Roman" w:cs="Times New Roman"/>
        </w:rPr>
      </w:pPr>
      <w:r w:rsidRPr="004210F5">
        <w:rPr>
          <w:rFonts w:ascii="Times New Roman" w:hAnsi="Times New Roman" w:cs="Times New Roman"/>
          <w:color w:val="FF0000"/>
          <w:highlight w:val="yellow"/>
        </w:rPr>
        <w:t>[TODO]</w:t>
      </w:r>
    </w:p>
    <w:sectPr w:rsidR="00527FBA" w:rsidRPr="00CD4B3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EA227" w14:textId="77777777" w:rsidR="00470929" w:rsidRDefault="00470929" w:rsidP="00C63B4B">
      <w:pPr>
        <w:spacing w:after="0" w:line="240" w:lineRule="auto"/>
      </w:pPr>
      <w:r>
        <w:separator/>
      </w:r>
    </w:p>
  </w:endnote>
  <w:endnote w:type="continuationSeparator" w:id="0">
    <w:p w14:paraId="34BE1655" w14:textId="77777777" w:rsidR="00470929" w:rsidRDefault="00470929" w:rsidP="00C6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075596"/>
      <w:docPartObj>
        <w:docPartGallery w:val="Page Numbers (Bottom of Page)"/>
        <w:docPartUnique/>
      </w:docPartObj>
    </w:sdtPr>
    <w:sdtEndPr>
      <w:rPr>
        <w:noProof/>
      </w:rPr>
    </w:sdtEndPr>
    <w:sdtContent>
      <w:p w14:paraId="185243AC" w14:textId="7ECAA390" w:rsidR="00C63B4B" w:rsidRDefault="00C63B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6F358" w14:textId="77777777" w:rsidR="00C63B4B" w:rsidRDefault="00C63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7822" w14:textId="77777777" w:rsidR="00470929" w:rsidRDefault="00470929" w:rsidP="00C63B4B">
      <w:pPr>
        <w:spacing w:after="0" w:line="240" w:lineRule="auto"/>
      </w:pPr>
      <w:r>
        <w:separator/>
      </w:r>
    </w:p>
  </w:footnote>
  <w:footnote w:type="continuationSeparator" w:id="0">
    <w:p w14:paraId="32FB3FEC" w14:textId="77777777" w:rsidR="00470929" w:rsidRDefault="00470929" w:rsidP="00C63B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EE"/>
    <w:rsid w:val="000000D8"/>
    <w:rsid w:val="000001F9"/>
    <w:rsid w:val="00001AA9"/>
    <w:rsid w:val="000046DD"/>
    <w:rsid w:val="00004D3B"/>
    <w:rsid w:val="00005BE9"/>
    <w:rsid w:val="00005D1C"/>
    <w:rsid w:val="00005DF1"/>
    <w:rsid w:val="00006A12"/>
    <w:rsid w:val="00006D88"/>
    <w:rsid w:val="00013AF2"/>
    <w:rsid w:val="00016B59"/>
    <w:rsid w:val="00020205"/>
    <w:rsid w:val="00022B1D"/>
    <w:rsid w:val="000235B8"/>
    <w:rsid w:val="00023933"/>
    <w:rsid w:val="00023B92"/>
    <w:rsid w:val="00025118"/>
    <w:rsid w:val="000257D3"/>
    <w:rsid w:val="000279AD"/>
    <w:rsid w:val="00030AA6"/>
    <w:rsid w:val="00030CCA"/>
    <w:rsid w:val="00032269"/>
    <w:rsid w:val="00033BBA"/>
    <w:rsid w:val="00034680"/>
    <w:rsid w:val="00035B2B"/>
    <w:rsid w:val="00035FF2"/>
    <w:rsid w:val="00036F1F"/>
    <w:rsid w:val="000372EE"/>
    <w:rsid w:val="00037AD1"/>
    <w:rsid w:val="00037B57"/>
    <w:rsid w:val="00040887"/>
    <w:rsid w:val="00041CD3"/>
    <w:rsid w:val="00042504"/>
    <w:rsid w:val="00045D8A"/>
    <w:rsid w:val="00045F98"/>
    <w:rsid w:val="00045FF8"/>
    <w:rsid w:val="00046FF7"/>
    <w:rsid w:val="0005527F"/>
    <w:rsid w:val="0005574B"/>
    <w:rsid w:val="00055B1B"/>
    <w:rsid w:val="00057517"/>
    <w:rsid w:val="00057F8D"/>
    <w:rsid w:val="00060BEF"/>
    <w:rsid w:val="00060CDD"/>
    <w:rsid w:val="00061675"/>
    <w:rsid w:val="00061BCE"/>
    <w:rsid w:val="000651E0"/>
    <w:rsid w:val="000656F4"/>
    <w:rsid w:val="000657BD"/>
    <w:rsid w:val="00065910"/>
    <w:rsid w:val="000676BF"/>
    <w:rsid w:val="00070BC2"/>
    <w:rsid w:val="00072264"/>
    <w:rsid w:val="00072D31"/>
    <w:rsid w:val="0007300A"/>
    <w:rsid w:val="000739DE"/>
    <w:rsid w:val="00073E23"/>
    <w:rsid w:val="000747D1"/>
    <w:rsid w:val="000748B1"/>
    <w:rsid w:val="00074ECD"/>
    <w:rsid w:val="000765CF"/>
    <w:rsid w:val="0007681C"/>
    <w:rsid w:val="00077260"/>
    <w:rsid w:val="00077EEA"/>
    <w:rsid w:val="000803FF"/>
    <w:rsid w:val="00080A9D"/>
    <w:rsid w:val="00082243"/>
    <w:rsid w:val="00082540"/>
    <w:rsid w:val="00082A73"/>
    <w:rsid w:val="0008313F"/>
    <w:rsid w:val="0008659C"/>
    <w:rsid w:val="00086821"/>
    <w:rsid w:val="00086F09"/>
    <w:rsid w:val="00090883"/>
    <w:rsid w:val="00091237"/>
    <w:rsid w:val="00092671"/>
    <w:rsid w:val="00092A5C"/>
    <w:rsid w:val="00093E34"/>
    <w:rsid w:val="0009471A"/>
    <w:rsid w:val="00095080"/>
    <w:rsid w:val="00095485"/>
    <w:rsid w:val="000957E6"/>
    <w:rsid w:val="00097022"/>
    <w:rsid w:val="000A0786"/>
    <w:rsid w:val="000A1274"/>
    <w:rsid w:val="000A15E6"/>
    <w:rsid w:val="000A17F9"/>
    <w:rsid w:val="000A1D87"/>
    <w:rsid w:val="000A37F4"/>
    <w:rsid w:val="000A41C7"/>
    <w:rsid w:val="000A5E83"/>
    <w:rsid w:val="000A78AC"/>
    <w:rsid w:val="000B0531"/>
    <w:rsid w:val="000B0760"/>
    <w:rsid w:val="000B0E24"/>
    <w:rsid w:val="000B35F3"/>
    <w:rsid w:val="000B3FE0"/>
    <w:rsid w:val="000B5BEE"/>
    <w:rsid w:val="000B5E85"/>
    <w:rsid w:val="000C024D"/>
    <w:rsid w:val="000C0F10"/>
    <w:rsid w:val="000C29FB"/>
    <w:rsid w:val="000C2A0E"/>
    <w:rsid w:val="000C3420"/>
    <w:rsid w:val="000C430A"/>
    <w:rsid w:val="000C6D55"/>
    <w:rsid w:val="000C77BD"/>
    <w:rsid w:val="000D0C31"/>
    <w:rsid w:val="000D1B7C"/>
    <w:rsid w:val="000D20C3"/>
    <w:rsid w:val="000D236E"/>
    <w:rsid w:val="000D2A9E"/>
    <w:rsid w:val="000D2C23"/>
    <w:rsid w:val="000D2DEB"/>
    <w:rsid w:val="000D31F0"/>
    <w:rsid w:val="000D659A"/>
    <w:rsid w:val="000D70D3"/>
    <w:rsid w:val="000D73E7"/>
    <w:rsid w:val="000D7682"/>
    <w:rsid w:val="000E1125"/>
    <w:rsid w:val="000E1CC5"/>
    <w:rsid w:val="000E2115"/>
    <w:rsid w:val="000E5161"/>
    <w:rsid w:val="000E58CE"/>
    <w:rsid w:val="000E755F"/>
    <w:rsid w:val="000E7638"/>
    <w:rsid w:val="000F0D4C"/>
    <w:rsid w:val="000F1F1C"/>
    <w:rsid w:val="000F1FFF"/>
    <w:rsid w:val="000F4A12"/>
    <w:rsid w:val="000F5CDD"/>
    <w:rsid w:val="000F77D6"/>
    <w:rsid w:val="00100752"/>
    <w:rsid w:val="00102713"/>
    <w:rsid w:val="001027F5"/>
    <w:rsid w:val="0010293D"/>
    <w:rsid w:val="001039CB"/>
    <w:rsid w:val="001043BB"/>
    <w:rsid w:val="00106A06"/>
    <w:rsid w:val="001077E6"/>
    <w:rsid w:val="001104EE"/>
    <w:rsid w:val="00111C08"/>
    <w:rsid w:val="0011273E"/>
    <w:rsid w:val="00113EC5"/>
    <w:rsid w:val="001149BC"/>
    <w:rsid w:val="001177E9"/>
    <w:rsid w:val="00117E84"/>
    <w:rsid w:val="001200FA"/>
    <w:rsid w:val="00120DCF"/>
    <w:rsid w:val="001217B5"/>
    <w:rsid w:val="0012381C"/>
    <w:rsid w:val="00123F91"/>
    <w:rsid w:val="001243C9"/>
    <w:rsid w:val="00124C1D"/>
    <w:rsid w:val="00127A58"/>
    <w:rsid w:val="00127B44"/>
    <w:rsid w:val="001311BE"/>
    <w:rsid w:val="0013470D"/>
    <w:rsid w:val="00134966"/>
    <w:rsid w:val="0014240B"/>
    <w:rsid w:val="00142927"/>
    <w:rsid w:val="00143DF0"/>
    <w:rsid w:val="001470D8"/>
    <w:rsid w:val="001508F4"/>
    <w:rsid w:val="00151913"/>
    <w:rsid w:val="0015262A"/>
    <w:rsid w:val="00152C43"/>
    <w:rsid w:val="0015371F"/>
    <w:rsid w:val="00156407"/>
    <w:rsid w:val="00160D26"/>
    <w:rsid w:val="0016355C"/>
    <w:rsid w:val="00164150"/>
    <w:rsid w:val="00167573"/>
    <w:rsid w:val="001710C0"/>
    <w:rsid w:val="001711C4"/>
    <w:rsid w:val="00175C78"/>
    <w:rsid w:val="00176EBC"/>
    <w:rsid w:val="001809F5"/>
    <w:rsid w:val="001837D1"/>
    <w:rsid w:val="00184AD4"/>
    <w:rsid w:val="00185F5A"/>
    <w:rsid w:val="0018773D"/>
    <w:rsid w:val="00192030"/>
    <w:rsid w:val="00192AA8"/>
    <w:rsid w:val="0019370D"/>
    <w:rsid w:val="00194120"/>
    <w:rsid w:val="00196423"/>
    <w:rsid w:val="001971D4"/>
    <w:rsid w:val="001A2E0F"/>
    <w:rsid w:val="001A4342"/>
    <w:rsid w:val="001A6EE4"/>
    <w:rsid w:val="001A7783"/>
    <w:rsid w:val="001A7FA4"/>
    <w:rsid w:val="001B0521"/>
    <w:rsid w:val="001B14E2"/>
    <w:rsid w:val="001B2812"/>
    <w:rsid w:val="001B2A87"/>
    <w:rsid w:val="001B48B1"/>
    <w:rsid w:val="001B5B4A"/>
    <w:rsid w:val="001B73DB"/>
    <w:rsid w:val="001C0EDB"/>
    <w:rsid w:val="001C24D7"/>
    <w:rsid w:val="001C355E"/>
    <w:rsid w:val="001C374D"/>
    <w:rsid w:val="001C4411"/>
    <w:rsid w:val="001C480A"/>
    <w:rsid w:val="001C63F0"/>
    <w:rsid w:val="001D0781"/>
    <w:rsid w:val="001D1883"/>
    <w:rsid w:val="001D1AB7"/>
    <w:rsid w:val="001D1EC7"/>
    <w:rsid w:val="001D2225"/>
    <w:rsid w:val="001D25BD"/>
    <w:rsid w:val="001D2AD4"/>
    <w:rsid w:val="001D34BF"/>
    <w:rsid w:val="001D43D7"/>
    <w:rsid w:val="001D4ABB"/>
    <w:rsid w:val="001D56E2"/>
    <w:rsid w:val="001D58A9"/>
    <w:rsid w:val="001D6C3D"/>
    <w:rsid w:val="001D7290"/>
    <w:rsid w:val="001D7635"/>
    <w:rsid w:val="001E0301"/>
    <w:rsid w:val="001E05E0"/>
    <w:rsid w:val="001E132D"/>
    <w:rsid w:val="001E2088"/>
    <w:rsid w:val="001E3273"/>
    <w:rsid w:val="001E39C6"/>
    <w:rsid w:val="001E4F0B"/>
    <w:rsid w:val="001E5920"/>
    <w:rsid w:val="001E799E"/>
    <w:rsid w:val="001F14F6"/>
    <w:rsid w:val="001F2438"/>
    <w:rsid w:val="001F2769"/>
    <w:rsid w:val="001F38FA"/>
    <w:rsid w:val="001F460D"/>
    <w:rsid w:val="001F4623"/>
    <w:rsid w:val="001F62DF"/>
    <w:rsid w:val="001F6F3F"/>
    <w:rsid w:val="001F71AB"/>
    <w:rsid w:val="0020028B"/>
    <w:rsid w:val="00202867"/>
    <w:rsid w:val="00203D8A"/>
    <w:rsid w:val="002049B9"/>
    <w:rsid w:val="002068F2"/>
    <w:rsid w:val="00206DC7"/>
    <w:rsid w:val="002077E3"/>
    <w:rsid w:val="00210036"/>
    <w:rsid w:val="002114CC"/>
    <w:rsid w:val="00213CDA"/>
    <w:rsid w:val="00213E5F"/>
    <w:rsid w:val="002173B7"/>
    <w:rsid w:val="002176A0"/>
    <w:rsid w:val="00217904"/>
    <w:rsid w:val="00220155"/>
    <w:rsid w:val="002207BC"/>
    <w:rsid w:val="00220B7D"/>
    <w:rsid w:val="00220F97"/>
    <w:rsid w:val="00221068"/>
    <w:rsid w:val="00224F6F"/>
    <w:rsid w:val="00225747"/>
    <w:rsid w:val="00225C2B"/>
    <w:rsid w:val="00225E71"/>
    <w:rsid w:val="0022607B"/>
    <w:rsid w:val="00226DFF"/>
    <w:rsid w:val="0023058D"/>
    <w:rsid w:val="0023062C"/>
    <w:rsid w:val="00231B04"/>
    <w:rsid w:val="0023210F"/>
    <w:rsid w:val="00232852"/>
    <w:rsid w:val="00235637"/>
    <w:rsid w:val="00236C48"/>
    <w:rsid w:val="002370BA"/>
    <w:rsid w:val="00237661"/>
    <w:rsid w:val="00237C88"/>
    <w:rsid w:val="0024139C"/>
    <w:rsid w:val="0024202C"/>
    <w:rsid w:val="00243A72"/>
    <w:rsid w:val="00247E6D"/>
    <w:rsid w:val="00250702"/>
    <w:rsid w:val="00253240"/>
    <w:rsid w:val="002543A5"/>
    <w:rsid w:val="00254481"/>
    <w:rsid w:val="00254819"/>
    <w:rsid w:val="00255F86"/>
    <w:rsid w:val="00257B2B"/>
    <w:rsid w:val="00257B52"/>
    <w:rsid w:val="00260246"/>
    <w:rsid w:val="002610D2"/>
    <w:rsid w:val="00262F28"/>
    <w:rsid w:val="002648E2"/>
    <w:rsid w:val="002665E5"/>
    <w:rsid w:val="002703A0"/>
    <w:rsid w:val="00271818"/>
    <w:rsid w:val="00272998"/>
    <w:rsid w:val="00272A39"/>
    <w:rsid w:val="00273B0B"/>
    <w:rsid w:val="00277B35"/>
    <w:rsid w:val="00277FD9"/>
    <w:rsid w:val="00281935"/>
    <w:rsid w:val="00282398"/>
    <w:rsid w:val="002826D6"/>
    <w:rsid w:val="00283128"/>
    <w:rsid w:val="00283B3C"/>
    <w:rsid w:val="002846B3"/>
    <w:rsid w:val="00286170"/>
    <w:rsid w:val="00286328"/>
    <w:rsid w:val="00286979"/>
    <w:rsid w:val="002877C8"/>
    <w:rsid w:val="00290E23"/>
    <w:rsid w:val="00292BA4"/>
    <w:rsid w:val="00292E77"/>
    <w:rsid w:val="00293484"/>
    <w:rsid w:val="002945F2"/>
    <w:rsid w:val="00295A9A"/>
    <w:rsid w:val="00296074"/>
    <w:rsid w:val="0029643C"/>
    <w:rsid w:val="00296561"/>
    <w:rsid w:val="00297140"/>
    <w:rsid w:val="002A1E10"/>
    <w:rsid w:val="002A2C8D"/>
    <w:rsid w:val="002A3B99"/>
    <w:rsid w:val="002A4E67"/>
    <w:rsid w:val="002A614B"/>
    <w:rsid w:val="002A6514"/>
    <w:rsid w:val="002A6F71"/>
    <w:rsid w:val="002B2849"/>
    <w:rsid w:val="002B2F64"/>
    <w:rsid w:val="002B4382"/>
    <w:rsid w:val="002B6085"/>
    <w:rsid w:val="002B68D8"/>
    <w:rsid w:val="002B7000"/>
    <w:rsid w:val="002B7F0D"/>
    <w:rsid w:val="002C3D89"/>
    <w:rsid w:val="002C3F4B"/>
    <w:rsid w:val="002C46C6"/>
    <w:rsid w:val="002C4A97"/>
    <w:rsid w:val="002C4F7C"/>
    <w:rsid w:val="002C6FBB"/>
    <w:rsid w:val="002C71F1"/>
    <w:rsid w:val="002D037A"/>
    <w:rsid w:val="002D58E3"/>
    <w:rsid w:val="002D6B7F"/>
    <w:rsid w:val="002D6BCB"/>
    <w:rsid w:val="002D7383"/>
    <w:rsid w:val="002D7731"/>
    <w:rsid w:val="002D77EE"/>
    <w:rsid w:val="002D7ACF"/>
    <w:rsid w:val="002E0D17"/>
    <w:rsid w:val="002E2206"/>
    <w:rsid w:val="002E2641"/>
    <w:rsid w:val="002E4987"/>
    <w:rsid w:val="002E4D34"/>
    <w:rsid w:val="002E6310"/>
    <w:rsid w:val="002E69EF"/>
    <w:rsid w:val="002E6AE5"/>
    <w:rsid w:val="002E6DCF"/>
    <w:rsid w:val="002E786F"/>
    <w:rsid w:val="002F1503"/>
    <w:rsid w:val="002F1B5E"/>
    <w:rsid w:val="002F3CCB"/>
    <w:rsid w:val="002F4140"/>
    <w:rsid w:val="002F5284"/>
    <w:rsid w:val="002F5EE7"/>
    <w:rsid w:val="002F793A"/>
    <w:rsid w:val="00300B4A"/>
    <w:rsid w:val="003014FD"/>
    <w:rsid w:val="0030218A"/>
    <w:rsid w:val="00303778"/>
    <w:rsid w:val="003037B5"/>
    <w:rsid w:val="00303CA0"/>
    <w:rsid w:val="00306323"/>
    <w:rsid w:val="0031135D"/>
    <w:rsid w:val="00311A87"/>
    <w:rsid w:val="00312A6D"/>
    <w:rsid w:val="00314EAF"/>
    <w:rsid w:val="00315821"/>
    <w:rsid w:val="00316529"/>
    <w:rsid w:val="0031678F"/>
    <w:rsid w:val="00316AFE"/>
    <w:rsid w:val="00317BA2"/>
    <w:rsid w:val="00317DA3"/>
    <w:rsid w:val="003201DD"/>
    <w:rsid w:val="00320852"/>
    <w:rsid w:val="0032480E"/>
    <w:rsid w:val="00325B36"/>
    <w:rsid w:val="003315BF"/>
    <w:rsid w:val="003332D9"/>
    <w:rsid w:val="003361CB"/>
    <w:rsid w:val="00337525"/>
    <w:rsid w:val="0034067B"/>
    <w:rsid w:val="0034270D"/>
    <w:rsid w:val="00342E88"/>
    <w:rsid w:val="00343446"/>
    <w:rsid w:val="00346DDD"/>
    <w:rsid w:val="0034734A"/>
    <w:rsid w:val="0035066C"/>
    <w:rsid w:val="00353683"/>
    <w:rsid w:val="0035372A"/>
    <w:rsid w:val="00353880"/>
    <w:rsid w:val="003573FA"/>
    <w:rsid w:val="003607C1"/>
    <w:rsid w:val="0036278D"/>
    <w:rsid w:val="0036444A"/>
    <w:rsid w:val="00364A2C"/>
    <w:rsid w:val="003656EB"/>
    <w:rsid w:val="003663B4"/>
    <w:rsid w:val="00367041"/>
    <w:rsid w:val="0036769E"/>
    <w:rsid w:val="00367768"/>
    <w:rsid w:val="00370CB1"/>
    <w:rsid w:val="003722E8"/>
    <w:rsid w:val="003728E7"/>
    <w:rsid w:val="00374B9B"/>
    <w:rsid w:val="00374CF2"/>
    <w:rsid w:val="0037520F"/>
    <w:rsid w:val="0037529C"/>
    <w:rsid w:val="00375E7C"/>
    <w:rsid w:val="00377782"/>
    <w:rsid w:val="003804B1"/>
    <w:rsid w:val="00382E72"/>
    <w:rsid w:val="0038352A"/>
    <w:rsid w:val="00383EAE"/>
    <w:rsid w:val="003853D5"/>
    <w:rsid w:val="0038757A"/>
    <w:rsid w:val="00387FCE"/>
    <w:rsid w:val="00391163"/>
    <w:rsid w:val="00391477"/>
    <w:rsid w:val="00391653"/>
    <w:rsid w:val="003938AD"/>
    <w:rsid w:val="00393C00"/>
    <w:rsid w:val="003943C0"/>
    <w:rsid w:val="003951F9"/>
    <w:rsid w:val="00397E91"/>
    <w:rsid w:val="003A0250"/>
    <w:rsid w:val="003A3EC2"/>
    <w:rsid w:val="003A3FEC"/>
    <w:rsid w:val="003A42AC"/>
    <w:rsid w:val="003A4CC2"/>
    <w:rsid w:val="003A5164"/>
    <w:rsid w:val="003A5EA4"/>
    <w:rsid w:val="003A60B0"/>
    <w:rsid w:val="003A69BE"/>
    <w:rsid w:val="003B0975"/>
    <w:rsid w:val="003B16C8"/>
    <w:rsid w:val="003B1C47"/>
    <w:rsid w:val="003B2541"/>
    <w:rsid w:val="003B32B9"/>
    <w:rsid w:val="003B5206"/>
    <w:rsid w:val="003B5AE4"/>
    <w:rsid w:val="003B6019"/>
    <w:rsid w:val="003B63D4"/>
    <w:rsid w:val="003B6A82"/>
    <w:rsid w:val="003B6EA9"/>
    <w:rsid w:val="003B7179"/>
    <w:rsid w:val="003B7D35"/>
    <w:rsid w:val="003C0AE3"/>
    <w:rsid w:val="003C0C2D"/>
    <w:rsid w:val="003C2A6D"/>
    <w:rsid w:val="003C402A"/>
    <w:rsid w:val="003C685B"/>
    <w:rsid w:val="003D303F"/>
    <w:rsid w:val="003D486D"/>
    <w:rsid w:val="003D4909"/>
    <w:rsid w:val="003D64B6"/>
    <w:rsid w:val="003D7601"/>
    <w:rsid w:val="003E2A2F"/>
    <w:rsid w:val="003E30F9"/>
    <w:rsid w:val="003E34E2"/>
    <w:rsid w:val="003E3FF8"/>
    <w:rsid w:val="003E520E"/>
    <w:rsid w:val="003E6CEB"/>
    <w:rsid w:val="003E7AF2"/>
    <w:rsid w:val="003F0BAE"/>
    <w:rsid w:val="003F1910"/>
    <w:rsid w:val="003F1A35"/>
    <w:rsid w:val="003F4852"/>
    <w:rsid w:val="003F5931"/>
    <w:rsid w:val="003F5988"/>
    <w:rsid w:val="003F615F"/>
    <w:rsid w:val="003F7E1F"/>
    <w:rsid w:val="004017C0"/>
    <w:rsid w:val="00402F1A"/>
    <w:rsid w:val="0040319B"/>
    <w:rsid w:val="00403984"/>
    <w:rsid w:val="004046CF"/>
    <w:rsid w:val="004047CE"/>
    <w:rsid w:val="00404F1C"/>
    <w:rsid w:val="00405059"/>
    <w:rsid w:val="004051E2"/>
    <w:rsid w:val="004056D4"/>
    <w:rsid w:val="0040602E"/>
    <w:rsid w:val="00406539"/>
    <w:rsid w:val="00407760"/>
    <w:rsid w:val="00407D9C"/>
    <w:rsid w:val="00410C30"/>
    <w:rsid w:val="004120C8"/>
    <w:rsid w:val="00413777"/>
    <w:rsid w:val="00413F1F"/>
    <w:rsid w:val="00416A73"/>
    <w:rsid w:val="004210F5"/>
    <w:rsid w:val="0042253E"/>
    <w:rsid w:val="00423463"/>
    <w:rsid w:val="00423635"/>
    <w:rsid w:val="00423654"/>
    <w:rsid w:val="004254C4"/>
    <w:rsid w:val="004263BB"/>
    <w:rsid w:val="004266A4"/>
    <w:rsid w:val="00426A09"/>
    <w:rsid w:val="004306CB"/>
    <w:rsid w:val="00430D10"/>
    <w:rsid w:val="0043101D"/>
    <w:rsid w:val="00431875"/>
    <w:rsid w:val="00431A29"/>
    <w:rsid w:val="00433ABD"/>
    <w:rsid w:val="00433CE3"/>
    <w:rsid w:val="004345EF"/>
    <w:rsid w:val="004356BA"/>
    <w:rsid w:val="00442EF8"/>
    <w:rsid w:val="00442FBF"/>
    <w:rsid w:val="00443603"/>
    <w:rsid w:val="004458F8"/>
    <w:rsid w:val="004475A3"/>
    <w:rsid w:val="0045136B"/>
    <w:rsid w:val="004521CA"/>
    <w:rsid w:val="004559D7"/>
    <w:rsid w:val="00455A1B"/>
    <w:rsid w:val="00455DDA"/>
    <w:rsid w:val="00456262"/>
    <w:rsid w:val="004567E8"/>
    <w:rsid w:val="004605E2"/>
    <w:rsid w:val="00462766"/>
    <w:rsid w:val="00462798"/>
    <w:rsid w:val="0046346C"/>
    <w:rsid w:val="00463E66"/>
    <w:rsid w:val="0046432B"/>
    <w:rsid w:val="004669CB"/>
    <w:rsid w:val="004678E1"/>
    <w:rsid w:val="00470929"/>
    <w:rsid w:val="00470949"/>
    <w:rsid w:val="00471E8F"/>
    <w:rsid w:val="004724EC"/>
    <w:rsid w:val="004734C8"/>
    <w:rsid w:val="00474F21"/>
    <w:rsid w:val="004754C6"/>
    <w:rsid w:val="004762FC"/>
    <w:rsid w:val="00476580"/>
    <w:rsid w:val="00477943"/>
    <w:rsid w:val="004779BC"/>
    <w:rsid w:val="00480139"/>
    <w:rsid w:val="00480222"/>
    <w:rsid w:val="00482230"/>
    <w:rsid w:val="004822DB"/>
    <w:rsid w:val="004830F9"/>
    <w:rsid w:val="00483CE0"/>
    <w:rsid w:val="004844E5"/>
    <w:rsid w:val="00485EA5"/>
    <w:rsid w:val="00487028"/>
    <w:rsid w:val="004877EB"/>
    <w:rsid w:val="004918C1"/>
    <w:rsid w:val="004A012D"/>
    <w:rsid w:val="004A1314"/>
    <w:rsid w:val="004A2604"/>
    <w:rsid w:val="004A4427"/>
    <w:rsid w:val="004A4AB7"/>
    <w:rsid w:val="004A4EDA"/>
    <w:rsid w:val="004A5D9F"/>
    <w:rsid w:val="004A6413"/>
    <w:rsid w:val="004A6CB8"/>
    <w:rsid w:val="004B0A03"/>
    <w:rsid w:val="004B10A4"/>
    <w:rsid w:val="004B133E"/>
    <w:rsid w:val="004B1DDA"/>
    <w:rsid w:val="004B48E8"/>
    <w:rsid w:val="004B7339"/>
    <w:rsid w:val="004C023C"/>
    <w:rsid w:val="004C2001"/>
    <w:rsid w:val="004C2E65"/>
    <w:rsid w:val="004C4ADD"/>
    <w:rsid w:val="004C5E84"/>
    <w:rsid w:val="004C638D"/>
    <w:rsid w:val="004C6488"/>
    <w:rsid w:val="004C6642"/>
    <w:rsid w:val="004C7EA6"/>
    <w:rsid w:val="004D113E"/>
    <w:rsid w:val="004D1C75"/>
    <w:rsid w:val="004D4175"/>
    <w:rsid w:val="004D4D62"/>
    <w:rsid w:val="004D4F76"/>
    <w:rsid w:val="004D7E46"/>
    <w:rsid w:val="004E0263"/>
    <w:rsid w:val="004E0AF4"/>
    <w:rsid w:val="004E16BE"/>
    <w:rsid w:val="004E20BB"/>
    <w:rsid w:val="004E21DE"/>
    <w:rsid w:val="004E38F5"/>
    <w:rsid w:val="004E4083"/>
    <w:rsid w:val="004E4F64"/>
    <w:rsid w:val="004E6690"/>
    <w:rsid w:val="004F0436"/>
    <w:rsid w:val="004F100F"/>
    <w:rsid w:val="004F2618"/>
    <w:rsid w:val="004F6786"/>
    <w:rsid w:val="004F733A"/>
    <w:rsid w:val="004F76B6"/>
    <w:rsid w:val="00501005"/>
    <w:rsid w:val="00501166"/>
    <w:rsid w:val="005014DB"/>
    <w:rsid w:val="00502C1D"/>
    <w:rsid w:val="00506635"/>
    <w:rsid w:val="00510720"/>
    <w:rsid w:val="00510896"/>
    <w:rsid w:val="0051097C"/>
    <w:rsid w:val="00511C79"/>
    <w:rsid w:val="00513A98"/>
    <w:rsid w:val="00513D45"/>
    <w:rsid w:val="00515922"/>
    <w:rsid w:val="00517044"/>
    <w:rsid w:val="00517B89"/>
    <w:rsid w:val="00517F9F"/>
    <w:rsid w:val="0052019D"/>
    <w:rsid w:val="005202E2"/>
    <w:rsid w:val="00520EB2"/>
    <w:rsid w:val="0052130F"/>
    <w:rsid w:val="0052584B"/>
    <w:rsid w:val="00527E13"/>
    <w:rsid w:val="00527F89"/>
    <w:rsid w:val="00527FBA"/>
    <w:rsid w:val="005308F5"/>
    <w:rsid w:val="005311BA"/>
    <w:rsid w:val="0053241E"/>
    <w:rsid w:val="00533154"/>
    <w:rsid w:val="00533D10"/>
    <w:rsid w:val="005340FE"/>
    <w:rsid w:val="00534C66"/>
    <w:rsid w:val="005362CF"/>
    <w:rsid w:val="00540914"/>
    <w:rsid w:val="00540B12"/>
    <w:rsid w:val="00541353"/>
    <w:rsid w:val="00543627"/>
    <w:rsid w:val="00544FA1"/>
    <w:rsid w:val="00545207"/>
    <w:rsid w:val="00545794"/>
    <w:rsid w:val="00545D82"/>
    <w:rsid w:val="00545FEA"/>
    <w:rsid w:val="00546D32"/>
    <w:rsid w:val="00546F90"/>
    <w:rsid w:val="00550B98"/>
    <w:rsid w:val="00551BD1"/>
    <w:rsid w:val="005524F7"/>
    <w:rsid w:val="005537F0"/>
    <w:rsid w:val="005551E4"/>
    <w:rsid w:val="00555330"/>
    <w:rsid w:val="00562421"/>
    <w:rsid w:val="00563A06"/>
    <w:rsid w:val="00564EF7"/>
    <w:rsid w:val="005653DC"/>
    <w:rsid w:val="005668D0"/>
    <w:rsid w:val="00566D10"/>
    <w:rsid w:val="00567B1F"/>
    <w:rsid w:val="00570A69"/>
    <w:rsid w:val="00571F5A"/>
    <w:rsid w:val="00573296"/>
    <w:rsid w:val="00574045"/>
    <w:rsid w:val="0057439B"/>
    <w:rsid w:val="00574E6C"/>
    <w:rsid w:val="00574E8B"/>
    <w:rsid w:val="005772DD"/>
    <w:rsid w:val="005773D2"/>
    <w:rsid w:val="005775FC"/>
    <w:rsid w:val="00577905"/>
    <w:rsid w:val="005804A1"/>
    <w:rsid w:val="005810D2"/>
    <w:rsid w:val="00581478"/>
    <w:rsid w:val="00581F01"/>
    <w:rsid w:val="005827BF"/>
    <w:rsid w:val="00582B33"/>
    <w:rsid w:val="0058320D"/>
    <w:rsid w:val="00583667"/>
    <w:rsid w:val="0058607B"/>
    <w:rsid w:val="005867D0"/>
    <w:rsid w:val="0058736F"/>
    <w:rsid w:val="0058760D"/>
    <w:rsid w:val="00591176"/>
    <w:rsid w:val="005914F0"/>
    <w:rsid w:val="005921C8"/>
    <w:rsid w:val="005927B7"/>
    <w:rsid w:val="00595C50"/>
    <w:rsid w:val="00597A96"/>
    <w:rsid w:val="005A063E"/>
    <w:rsid w:val="005A1509"/>
    <w:rsid w:val="005A2B7F"/>
    <w:rsid w:val="005A3031"/>
    <w:rsid w:val="005A44F8"/>
    <w:rsid w:val="005A4624"/>
    <w:rsid w:val="005A5966"/>
    <w:rsid w:val="005A6222"/>
    <w:rsid w:val="005A6526"/>
    <w:rsid w:val="005A7E7B"/>
    <w:rsid w:val="005B11E6"/>
    <w:rsid w:val="005B1EB7"/>
    <w:rsid w:val="005B210E"/>
    <w:rsid w:val="005B23BD"/>
    <w:rsid w:val="005B32BF"/>
    <w:rsid w:val="005B5C95"/>
    <w:rsid w:val="005C036E"/>
    <w:rsid w:val="005C0C9B"/>
    <w:rsid w:val="005C1ED4"/>
    <w:rsid w:val="005C2B59"/>
    <w:rsid w:val="005C2B64"/>
    <w:rsid w:val="005C3994"/>
    <w:rsid w:val="005C503F"/>
    <w:rsid w:val="005C51A1"/>
    <w:rsid w:val="005C5944"/>
    <w:rsid w:val="005C6634"/>
    <w:rsid w:val="005C7DC9"/>
    <w:rsid w:val="005D03C6"/>
    <w:rsid w:val="005D283C"/>
    <w:rsid w:val="005D5C15"/>
    <w:rsid w:val="005D606D"/>
    <w:rsid w:val="005D6BD2"/>
    <w:rsid w:val="005D79FE"/>
    <w:rsid w:val="005E0EDA"/>
    <w:rsid w:val="005E620C"/>
    <w:rsid w:val="005E69A3"/>
    <w:rsid w:val="005E728B"/>
    <w:rsid w:val="005F0A53"/>
    <w:rsid w:val="005F0B37"/>
    <w:rsid w:val="005F1D48"/>
    <w:rsid w:val="005F1E36"/>
    <w:rsid w:val="005F2A37"/>
    <w:rsid w:val="005F3930"/>
    <w:rsid w:val="005F435E"/>
    <w:rsid w:val="005F6570"/>
    <w:rsid w:val="005F6711"/>
    <w:rsid w:val="005F6964"/>
    <w:rsid w:val="005F7088"/>
    <w:rsid w:val="005F7518"/>
    <w:rsid w:val="00600747"/>
    <w:rsid w:val="00600EFC"/>
    <w:rsid w:val="00601CD3"/>
    <w:rsid w:val="0060273B"/>
    <w:rsid w:val="006040D7"/>
    <w:rsid w:val="0060708D"/>
    <w:rsid w:val="006070B3"/>
    <w:rsid w:val="0061045B"/>
    <w:rsid w:val="00610D41"/>
    <w:rsid w:val="00611F42"/>
    <w:rsid w:val="00612470"/>
    <w:rsid w:val="00612C7E"/>
    <w:rsid w:val="00614265"/>
    <w:rsid w:val="00617262"/>
    <w:rsid w:val="006178D5"/>
    <w:rsid w:val="00617C6A"/>
    <w:rsid w:val="00620978"/>
    <w:rsid w:val="00621047"/>
    <w:rsid w:val="0062270A"/>
    <w:rsid w:val="0062297B"/>
    <w:rsid w:val="00623644"/>
    <w:rsid w:val="0062451D"/>
    <w:rsid w:val="00625458"/>
    <w:rsid w:val="00626594"/>
    <w:rsid w:val="006322E9"/>
    <w:rsid w:val="00634241"/>
    <w:rsid w:val="00634EB9"/>
    <w:rsid w:val="006379A6"/>
    <w:rsid w:val="0064142D"/>
    <w:rsid w:val="00641DE2"/>
    <w:rsid w:val="00644496"/>
    <w:rsid w:val="00645BD0"/>
    <w:rsid w:val="006461C7"/>
    <w:rsid w:val="00646B02"/>
    <w:rsid w:val="00652C7B"/>
    <w:rsid w:val="00653E62"/>
    <w:rsid w:val="00655B47"/>
    <w:rsid w:val="00655E42"/>
    <w:rsid w:val="0065638F"/>
    <w:rsid w:val="00657976"/>
    <w:rsid w:val="006606EC"/>
    <w:rsid w:val="00662A1A"/>
    <w:rsid w:val="00662BE5"/>
    <w:rsid w:val="00662EE4"/>
    <w:rsid w:val="00664BE2"/>
    <w:rsid w:val="00665AE9"/>
    <w:rsid w:val="00665C74"/>
    <w:rsid w:val="00665D4E"/>
    <w:rsid w:val="006674F5"/>
    <w:rsid w:val="006674FD"/>
    <w:rsid w:val="0067168A"/>
    <w:rsid w:val="00673E55"/>
    <w:rsid w:val="006748BD"/>
    <w:rsid w:val="0067557E"/>
    <w:rsid w:val="006805C4"/>
    <w:rsid w:val="00684A06"/>
    <w:rsid w:val="00686CE4"/>
    <w:rsid w:val="006872D1"/>
    <w:rsid w:val="006924BB"/>
    <w:rsid w:val="00695CC2"/>
    <w:rsid w:val="006A072A"/>
    <w:rsid w:val="006A1318"/>
    <w:rsid w:val="006A2B97"/>
    <w:rsid w:val="006A36C7"/>
    <w:rsid w:val="006A5C7F"/>
    <w:rsid w:val="006A6E6F"/>
    <w:rsid w:val="006B6240"/>
    <w:rsid w:val="006B77A6"/>
    <w:rsid w:val="006C1E31"/>
    <w:rsid w:val="006C1EA2"/>
    <w:rsid w:val="006C2295"/>
    <w:rsid w:val="006C3206"/>
    <w:rsid w:val="006D1C18"/>
    <w:rsid w:val="006D3108"/>
    <w:rsid w:val="006D5DE0"/>
    <w:rsid w:val="006D6002"/>
    <w:rsid w:val="006D6C8E"/>
    <w:rsid w:val="006E1432"/>
    <w:rsid w:val="006E40E2"/>
    <w:rsid w:val="006F22F3"/>
    <w:rsid w:val="006F5D42"/>
    <w:rsid w:val="006F602D"/>
    <w:rsid w:val="007030C9"/>
    <w:rsid w:val="0070364E"/>
    <w:rsid w:val="00704226"/>
    <w:rsid w:val="00706383"/>
    <w:rsid w:val="00706C62"/>
    <w:rsid w:val="0070754C"/>
    <w:rsid w:val="0071126D"/>
    <w:rsid w:val="0071182E"/>
    <w:rsid w:val="00712BFA"/>
    <w:rsid w:val="007149B6"/>
    <w:rsid w:val="00723578"/>
    <w:rsid w:val="00725032"/>
    <w:rsid w:val="00726FC0"/>
    <w:rsid w:val="0072745B"/>
    <w:rsid w:val="00731138"/>
    <w:rsid w:val="007325C2"/>
    <w:rsid w:val="007336F2"/>
    <w:rsid w:val="0073463D"/>
    <w:rsid w:val="0073494F"/>
    <w:rsid w:val="00737AE9"/>
    <w:rsid w:val="007404BF"/>
    <w:rsid w:val="007411A0"/>
    <w:rsid w:val="007414AB"/>
    <w:rsid w:val="007462ED"/>
    <w:rsid w:val="00746464"/>
    <w:rsid w:val="007478EF"/>
    <w:rsid w:val="00747C62"/>
    <w:rsid w:val="00747FCE"/>
    <w:rsid w:val="00750C88"/>
    <w:rsid w:val="007510B9"/>
    <w:rsid w:val="007526FC"/>
    <w:rsid w:val="007529CE"/>
    <w:rsid w:val="00753382"/>
    <w:rsid w:val="00756DF5"/>
    <w:rsid w:val="00757887"/>
    <w:rsid w:val="00757B60"/>
    <w:rsid w:val="007609BF"/>
    <w:rsid w:val="007616E6"/>
    <w:rsid w:val="007626E7"/>
    <w:rsid w:val="00763E05"/>
    <w:rsid w:val="00763F6D"/>
    <w:rsid w:val="00764DC1"/>
    <w:rsid w:val="007700B1"/>
    <w:rsid w:val="00770B19"/>
    <w:rsid w:val="0077102F"/>
    <w:rsid w:val="00771575"/>
    <w:rsid w:val="007717FC"/>
    <w:rsid w:val="007730BD"/>
    <w:rsid w:val="00774261"/>
    <w:rsid w:val="007746C3"/>
    <w:rsid w:val="0078151D"/>
    <w:rsid w:val="007825A9"/>
    <w:rsid w:val="00782C04"/>
    <w:rsid w:val="00783E6C"/>
    <w:rsid w:val="00784652"/>
    <w:rsid w:val="00786737"/>
    <w:rsid w:val="00790A01"/>
    <w:rsid w:val="0079109F"/>
    <w:rsid w:val="00792807"/>
    <w:rsid w:val="00792BAA"/>
    <w:rsid w:val="007935E6"/>
    <w:rsid w:val="0079574D"/>
    <w:rsid w:val="00796F00"/>
    <w:rsid w:val="007973B7"/>
    <w:rsid w:val="007A06B0"/>
    <w:rsid w:val="007A0A0D"/>
    <w:rsid w:val="007A1CEA"/>
    <w:rsid w:val="007A3115"/>
    <w:rsid w:val="007A4001"/>
    <w:rsid w:val="007A442B"/>
    <w:rsid w:val="007A51EF"/>
    <w:rsid w:val="007A5EDD"/>
    <w:rsid w:val="007A7048"/>
    <w:rsid w:val="007A7EA0"/>
    <w:rsid w:val="007B2D95"/>
    <w:rsid w:val="007B48D7"/>
    <w:rsid w:val="007B511A"/>
    <w:rsid w:val="007C0234"/>
    <w:rsid w:val="007C0375"/>
    <w:rsid w:val="007C0E5A"/>
    <w:rsid w:val="007C3623"/>
    <w:rsid w:val="007C372E"/>
    <w:rsid w:val="007C4DA8"/>
    <w:rsid w:val="007C5A28"/>
    <w:rsid w:val="007C5A52"/>
    <w:rsid w:val="007C62F7"/>
    <w:rsid w:val="007D502C"/>
    <w:rsid w:val="007D579B"/>
    <w:rsid w:val="007D57BA"/>
    <w:rsid w:val="007D7C60"/>
    <w:rsid w:val="007E38B6"/>
    <w:rsid w:val="007E5C44"/>
    <w:rsid w:val="007E7E5A"/>
    <w:rsid w:val="007F0E93"/>
    <w:rsid w:val="007F1676"/>
    <w:rsid w:val="007F350C"/>
    <w:rsid w:val="007F3F9F"/>
    <w:rsid w:val="007F59E4"/>
    <w:rsid w:val="007F5A79"/>
    <w:rsid w:val="007F6236"/>
    <w:rsid w:val="008018EA"/>
    <w:rsid w:val="00801AB1"/>
    <w:rsid w:val="00801FBA"/>
    <w:rsid w:val="00804A0B"/>
    <w:rsid w:val="00805052"/>
    <w:rsid w:val="00806DFB"/>
    <w:rsid w:val="00807C97"/>
    <w:rsid w:val="00807F89"/>
    <w:rsid w:val="00807FD1"/>
    <w:rsid w:val="00810E36"/>
    <w:rsid w:val="0081217F"/>
    <w:rsid w:val="008123D5"/>
    <w:rsid w:val="00814315"/>
    <w:rsid w:val="008162FE"/>
    <w:rsid w:val="00820BB0"/>
    <w:rsid w:val="00820CEC"/>
    <w:rsid w:val="00826EFE"/>
    <w:rsid w:val="0082719B"/>
    <w:rsid w:val="008301F4"/>
    <w:rsid w:val="008307E5"/>
    <w:rsid w:val="008329DB"/>
    <w:rsid w:val="0083361E"/>
    <w:rsid w:val="008339F5"/>
    <w:rsid w:val="00835520"/>
    <w:rsid w:val="008356AD"/>
    <w:rsid w:val="00836149"/>
    <w:rsid w:val="00836EA0"/>
    <w:rsid w:val="00842BCA"/>
    <w:rsid w:val="00844A78"/>
    <w:rsid w:val="00844B31"/>
    <w:rsid w:val="00844D77"/>
    <w:rsid w:val="0084564B"/>
    <w:rsid w:val="00846797"/>
    <w:rsid w:val="00846D35"/>
    <w:rsid w:val="00847171"/>
    <w:rsid w:val="008478A3"/>
    <w:rsid w:val="00847999"/>
    <w:rsid w:val="00850516"/>
    <w:rsid w:val="00851054"/>
    <w:rsid w:val="00852805"/>
    <w:rsid w:val="00853061"/>
    <w:rsid w:val="00853838"/>
    <w:rsid w:val="00853C7D"/>
    <w:rsid w:val="00854C6D"/>
    <w:rsid w:val="00856D1B"/>
    <w:rsid w:val="008575DE"/>
    <w:rsid w:val="008577B5"/>
    <w:rsid w:val="00861D42"/>
    <w:rsid w:val="008628ED"/>
    <w:rsid w:val="008634AD"/>
    <w:rsid w:val="00863E90"/>
    <w:rsid w:val="00864CBF"/>
    <w:rsid w:val="00864DEA"/>
    <w:rsid w:val="00865357"/>
    <w:rsid w:val="0086591E"/>
    <w:rsid w:val="00866A0F"/>
    <w:rsid w:val="00867748"/>
    <w:rsid w:val="00867C54"/>
    <w:rsid w:val="0087058A"/>
    <w:rsid w:val="0087303A"/>
    <w:rsid w:val="0087345A"/>
    <w:rsid w:val="0087366E"/>
    <w:rsid w:val="008738F3"/>
    <w:rsid w:val="00874308"/>
    <w:rsid w:val="008750B8"/>
    <w:rsid w:val="008769FF"/>
    <w:rsid w:val="008801F1"/>
    <w:rsid w:val="00880EE8"/>
    <w:rsid w:val="00881B87"/>
    <w:rsid w:val="0088315B"/>
    <w:rsid w:val="0088449A"/>
    <w:rsid w:val="008921A6"/>
    <w:rsid w:val="008932DB"/>
    <w:rsid w:val="00893581"/>
    <w:rsid w:val="00895679"/>
    <w:rsid w:val="008968FC"/>
    <w:rsid w:val="008A01E6"/>
    <w:rsid w:val="008A1239"/>
    <w:rsid w:val="008A1640"/>
    <w:rsid w:val="008A2536"/>
    <w:rsid w:val="008A2A37"/>
    <w:rsid w:val="008A3240"/>
    <w:rsid w:val="008A33E7"/>
    <w:rsid w:val="008A59F5"/>
    <w:rsid w:val="008A7164"/>
    <w:rsid w:val="008A7C55"/>
    <w:rsid w:val="008B07D6"/>
    <w:rsid w:val="008B0CB0"/>
    <w:rsid w:val="008B27AC"/>
    <w:rsid w:val="008B3E93"/>
    <w:rsid w:val="008B622B"/>
    <w:rsid w:val="008B6CA8"/>
    <w:rsid w:val="008B7CCA"/>
    <w:rsid w:val="008C0619"/>
    <w:rsid w:val="008C1FBC"/>
    <w:rsid w:val="008C2DDC"/>
    <w:rsid w:val="008C5349"/>
    <w:rsid w:val="008C77F0"/>
    <w:rsid w:val="008D0613"/>
    <w:rsid w:val="008D1833"/>
    <w:rsid w:val="008D5838"/>
    <w:rsid w:val="008D66D4"/>
    <w:rsid w:val="008E1D15"/>
    <w:rsid w:val="008E209A"/>
    <w:rsid w:val="008E2C68"/>
    <w:rsid w:val="008E3C8F"/>
    <w:rsid w:val="008E6254"/>
    <w:rsid w:val="008E7828"/>
    <w:rsid w:val="008F0732"/>
    <w:rsid w:val="008F2F19"/>
    <w:rsid w:val="008F56D1"/>
    <w:rsid w:val="008F5F68"/>
    <w:rsid w:val="008F6780"/>
    <w:rsid w:val="008F72EA"/>
    <w:rsid w:val="00900C10"/>
    <w:rsid w:val="0090148E"/>
    <w:rsid w:val="00901CC5"/>
    <w:rsid w:val="00901EE8"/>
    <w:rsid w:val="0090480A"/>
    <w:rsid w:val="00904B85"/>
    <w:rsid w:val="0090748D"/>
    <w:rsid w:val="00910465"/>
    <w:rsid w:val="009107FE"/>
    <w:rsid w:val="009109B9"/>
    <w:rsid w:val="00911AE5"/>
    <w:rsid w:val="0091377D"/>
    <w:rsid w:val="00914032"/>
    <w:rsid w:val="009163AA"/>
    <w:rsid w:val="009169A6"/>
    <w:rsid w:val="009172E3"/>
    <w:rsid w:val="00917499"/>
    <w:rsid w:val="009176D9"/>
    <w:rsid w:val="00917AA4"/>
    <w:rsid w:val="0092039E"/>
    <w:rsid w:val="00920D9F"/>
    <w:rsid w:val="00924E86"/>
    <w:rsid w:val="00930AD1"/>
    <w:rsid w:val="00930EDA"/>
    <w:rsid w:val="009313D4"/>
    <w:rsid w:val="00932208"/>
    <w:rsid w:val="00933456"/>
    <w:rsid w:val="00933C73"/>
    <w:rsid w:val="0093611E"/>
    <w:rsid w:val="00936641"/>
    <w:rsid w:val="00937C4B"/>
    <w:rsid w:val="00937D9A"/>
    <w:rsid w:val="0094120E"/>
    <w:rsid w:val="00942785"/>
    <w:rsid w:val="009472BC"/>
    <w:rsid w:val="009473BE"/>
    <w:rsid w:val="00947A5D"/>
    <w:rsid w:val="00952B5A"/>
    <w:rsid w:val="00956066"/>
    <w:rsid w:val="00956C35"/>
    <w:rsid w:val="009575FC"/>
    <w:rsid w:val="0096020E"/>
    <w:rsid w:val="009604A7"/>
    <w:rsid w:val="00960EEC"/>
    <w:rsid w:val="009626D8"/>
    <w:rsid w:val="00965F91"/>
    <w:rsid w:val="0096623C"/>
    <w:rsid w:val="00966832"/>
    <w:rsid w:val="00966B7A"/>
    <w:rsid w:val="0096796E"/>
    <w:rsid w:val="00967B44"/>
    <w:rsid w:val="00970048"/>
    <w:rsid w:val="00970CED"/>
    <w:rsid w:val="00971AC7"/>
    <w:rsid w:val="0097272E"/>
    <w:rsid w:val="009730DA"/>
    <w:rsid w:val="00975783"/>
    <w:rsid w:val="0097618C"/>
    <w:rsid w:val="0098004E"/>
    <w:rsid w:val="00980AE1"/>
    <w:rsid w:val="00984751"/>
    <w:rsid w:val="009873E0"/>
    <w:rsid w:val="009904C8"/>
    <w:rsid w:val="00990E8D"/>
    <w:rsid w:val="00990FC1"/>
    <w:rsid w:val="00991AAF"/>
    <w:rsid w:val="009947A8"/>
    <w:rsid w:val="00995DFB"/>
    <w:rsid w:val="00995FFF"/>
    <w:rsid w:val="009960A9"/>
    <w:rsid w:val="00996B4C"/>
    <w:rsid w:val="00996E7C"/>
    <w:rsid w:val="009A02A0"/>
    <w:rsid w:val="009A0B99"/>
    <w:rsid w:val="009A116D"/>
    <w:rsid w:val="009A1DEE"/>
    <w:rsid w:val="009A2420"/>
    <w:rsid w:val="009A27F6"/>
    <w:rsid w:val="009A2BDC"/>
    <w:rsid w:val="009A5058"/>
    <w:rsid w:val="009A51FA"/>
    <w:rsid w:val="009A666D"/>
    <w:rsid w:val="009A66B1"/>
    <w:rsid w:val="009A7BF2"/>
    <w:rsid w:val="009B134D"/>
    <w:rsid w:val="009B3C88"/>
    <w:rsid w:val="009B6C7E"/>
    <w:rsid w:val="009B7E04"/>
    <w:rsid w:val="009C18E4"/>
    <w:rsid w:val="009C3F11"/>
    <w:rsid w:val="009C4933"/>
    <w:rsid w:val="009C51D4"/>
    <w:rsid w:val="009C539E"/>
    <w:rsid w:val="009C64B8"/>
    <w:rsid w:val="009C68AA"/>
    <w:rsid w:val="009C7047"/>
    <w:rsid w:val="009C78ED"/>
    <w:rsid w:val="009D06FC"/>
    <w:rsid w:val="009D1835"/>
    <w:rsid w:val="009D2309"/>
    <w:rsid w:val="009D2436"/>
    <w:rsid w:val="009D5B06"/>
    <w:rsid w:val="009D6522"/>
    <w:rsid w:val="009E053B"/>
    <w:rsid w:val="009E185A"/>
    <w:rsid w:val="009E1B49"/>
    <w:rsid w:val="009E3257"/>
    <w:rsid w:val="009E6F35"/>
    <w:rsid w:val="009E70BE"/>
    <w:rsid w:val="009E7E42"/>
    <w:rsid w:val="009E7FA2"/>
    <w:rsid w:val="009F02B6"/>
    <w:rsid w:val="009F1760"/>
    <w:rsid w:val="009F2184"/>
    <w:rsid w:val="009F616B"/>
    <w:rsid w:val="009F68A1"/>
    <w:rsid w:val="009F7CE8"/>
    <w:rsid w:val="00A013BD"/>
    <w:rsid w:val="00A046A2"/>
    <w:rsid w:val="00A0643A"/>
    <w:rsid w:val="00A06530"/>
    <w:rsid w:val="00A102BA"/>
    <w:rsid w:val="00A106C3"/>
    <w:rsid w:val="00A114C2"/>
    <w:rsid w:val="00A142B6"/>
    <w:rsid w:val="00A152CA"/>
    <w:rsid w:val="00A1530C"/>
    <w:rsid w:val="00A15736"/>
    <w:rsid w:val="00A168B9"/>
    <w:rsid w:val="00A1758A"/>
    <w:rsid w:val="00A20169"/>
    <w:rsid w:val="00A222A6"/>
    <w:rsid w:val="00A2329F"/>
    <w:rsid w:val="00A237F9"/>
    <w:rsid w:val="00A27288"/>
    <w:rsid w:val="00A30968"/>
    <w:rsid w:val="00A309E9"/>
    <w:rsid w:val="00A30C5C"/>
    <w:rsid w:val="00A3245D"/>
    <w:rsid w:val="00A32660"/>
    <w:rsid w:val="00A3488C"/>
    <w:rsid w:val="00A34C91"/>
    <w:rsid w:val="00A36048"/>
    <w:rsid w:val="00A37697"/>
    <w:rsid w:val="00A42F99"/>
    <w:rsid w:val="00A437D1"/>
    <w:rsid w:val="00A4494F"/>
    <w:rsid w:val="00A46281"/>
    <w:rsid w:val="00A47ABA"/>
    <w:rsid w:val="00A52779"/>
    <w:rsid w:val="00A52939"/>
    <w:rsid w:val="00A53C83"/>
    <w:rsid w:val="00A542C6"/>
    <w:rsid w:val="00A562BE"/>
    <w:rsid w:val="00A5778D"/>
    <w:rsid w:val="00A60B86"/>
    <w:rsid w:val="00A61B19"/>
    <w:rsid w:val="00A62C00"/>
    <w:rsid w:val="00A63039"/>
    <w:rsid w:val="00A63C00"/>
    <w:rsid w:val="00A65A13"/>
    <w:rsid w:val="00A660A0"/>
    <w:rsid w:val="00A66FD5"/>
    <w:rsid w:val="00A71959"/>
    <w:rsid w:val="00A71C01"/>
    <w:rsid w:val="00A73C2A"/>
    <w:rsid w:val="00A808CA"/>
    <w:rsid w:val="00A8100E"/>
    <w:rsid w:val="00A810A9"/>
    <w:rsid w:val="00A81FF2"/>
    <w:rsid w:val="00A840F5"/>
    <w:rsid w:val="00A8692D"/>
    <w:rsid w:val="00A86C0C"/>
    <w:rsid w:val="00A86F2B"/>
    <w:rsid w:val="00A87FC1"/>
    <w:rsid w:val="00A9033A"/>
    <w:rsid w:val="00A905A4"/>
    <w:rsid w:val="00A905CF"/>
    <w:rsid w:val="00A9326C"/>
    <w:rsid w:val="00A9470A"/>
    <w:rsid w:val="00A967B4"/>
    <w:rsid w:val="00A9748F"/>
    <w:rsid w:val="00AA0A1F"/>
    <w:rsid w:val="00AA3A14"/>
    <w:rsid w:val="00AA4793"/>
    <w:rsid w:val="00AA5172"/>
    <w:rsid w:val="00AB0B85"/>
    <w:rsid w:val="00AB0DF3"/>
    <w:rsid w:val="00AB2E38"/>
    <w:rsid w:val="00AB3199"/>
    <w:rsid w:val="00AB32BB"/>
    <w:rsid w:val="00AB3DB0"/>
    <w:rsid w:val="00AB5E63"/>
    <w:rsid w:val="00AB650E"/>
    <w:rsid w:val="00AB6DFA"/>
    <w:rsid w:val="00AC0509"/>
    <w:rsid w:val="00AC0A19"/>
    <w:rsid w:val="00AC0ABD"/>
    <w:rsid w:val="00AC1874"/>
    <w:rsid w:val="00AC20E6"/>
    <w:rsid w:val="00AC25EB"/>
    <w:rsid w:val="00AC3B4C"/>
    <w:rsid w:val="00AC482B"/>
    <w:rsid w:val="00AC64B9"/>
    <w:rsid w:val="00AC64EB"/>
    <w:rsid w:val="00AC74A1"/>
    <w:rsid w:val="00AD0643"/>
    <w:rsid w:val="00AD1767"/>
    <w:rsid w:val="00AD286A"/>
    <w:rsid w:val="00AD5EC0"/>
    <w:rsid w:val="00AD70B7"/>
    <w:rsid w:val="00AD74A8"/>
    <w:rsid w:val="00AD7729"/>
    <w:rsid w:val="00AD7EC6"/>
    <w:rsid w:val="00AE2254"/>
    <w:rsid w:val="00AE3B03"/>
    <w:rsid w:val="00AE401E"/>
    <w:rsid w:val="00AE41DF"/>
    <w:rsid w:val="00AE4438"/>
    <w:rsid w:val="00AE5B78"/>
    <w:rsid w:val="00AE5D21"/>
    <w:rsid w:val="00AE5FB4"/>
    <w:rsid w:val="00AE6AA7"/>
    <w:rsid w:val="00AE6B62"/>
    <w:rsid w:val="00AE78CA"/>
    <w:rsid w:val="00AF0204"/>
    <w:rsid w:val="00AF0403"/>
    <w:rsid w:val="00AF1B9E"/>
    <w:rsid w:val="00AF2862"/>
    <w:rsid w:val="00AF5667"/>
    <w:rsid w:val="00AF613E"/>
    <w:rsid w:val="00AF72C8"/>
    <w:rsid w:val="00B006DD"/>
    <w:rsid w:val="00B0075E"/>
    <w:rsid w:val="00B00AD1"/>
    <w:rsid w:val="00B01842"/>
    <w:rsid w:val="00B02149"/>
    <w:rsid w:val="00B023EA"/>
    <w:rsid w:val="00B033D7"/>
    <w:rsid w:val="00B0394A"/>
    <w:rsid w:val="00B0508D"/>
    <w:rsid w:val="00B05293"/>
    <w:rsid w:val="00B05CF1"/>
    <w:rsid w:val="00B06A2F"/>
    <w:rsid w:val="00B07022"/>
    <w:rsid w:val="00B106AB"/>
    <w:rsid w:val="00B1097E"/>
    <w:rsid w:val="00B10C9D"/>
    <w:rsid w:val="00B1158D"/>
    <w:rsid w:val="00B1257E"/>
    <w:rsid w:val="00B2135F"/>
    <w:rsid w:val="00B21CC7"/>
    <w:rsid w:val="00B22911"/>
    <w:rsid w:val="00B22F26"/>
    <w:rsid w:val="00B23151"/>
    <w:rsid w:val="00B236CA"/>
    <w:rsid w:val="00B2585C"/>
    <w:rsid w:val="00B25866"/>
    <w:rsid w:val="00B26C1E"/>
    <w:rsid w:val="00B3124C"/>
    <w:rsid w:val="00B31802"/>
    <w:rsid w:val="00B31EF2"/>
    <w:rsid w:val="00B33826"/>
    <w:rsid w:val="00B34920"/>
    <w:rsid w:val="00B34C57"/>
    <w:rsid w:val="00B35EBA"/>
    <w:rsid w:val="00B35EED"/>
    <w:rsid w:val="00B37815"/>
    <w:rsid w:val="00B40C91"/>
    <w:rsid w:val="00B415BB"/>
    <w:rsid w:val="00B416CA"/>
    <w:rsid w:val="00B452C8"/>
    <w:rsid w:val="00B4588F"/>
    <w:rsid w:val="00B45A4D"/>
    <w:rsid w:val="00B47645"/>
    <w:rsid w:val="00B4779A"/>
    <w:rsid w:val="00B517E5"/>
    <w:rsid w:val="00B52B1C"/>
    <w:rsid w:val="00B53B3B"/>
    <w:rsid w:val="00B551DB"/>
    <w:rsid w:val="00B56320"/>
    <w:rsid w:val="00B569B4"/>
    <w:rsid w:val="00B56A21"/>
    <w:rsid w:val="00B570C6"/>
    <w:rsid w:val="00B574C5"/>
    <w:rsid w:val="00B62130"/>
    <w:rsid w:val="00B62B28"/>
    <w:rsid w:val="00B62DB9"/>
    <w:rsid w:val="00B63749"/>
    <w:rsid w:val="00B642B6"/>
    <w:rsid w:val="00B64963"/>
    <w:rsid w:val="00B64980"/>
    <w:rsid w:val="00B66381"/>
    <w:rsid w:val="00B725F4"/>
    <w:rsid w:val="00B72744"/>
    <w:rsid w:val="00B7334C"/>
    <w:rsid w:val="00B7368A"/>
    <w:rsid w:val="00B73C86"/>
    <w:rsid w:val="00B829AD"/>
    <w:rsid w:val="00B84C67"/>
    <w:rsid w:val="00B8661A"/>
    <w:rsid w:val="00B908AB"/>
    <w:rsid w:val="00B90EB8"/>
    <w:rsid w:val="00B91366"/>
    <w:rsid w:val="00B921F5"/>
    <w:rsid w:val="00B92612"/>
    <w:rsid w:val="00B92F4F"/>
    <w:rsid w:val="00B94C68"/>
    <w:rsid w:val="00B94D8D"/>
    <w:rsid w:val="00B9543B"/>
    <w:rsid w:val="00B95F56"/>
    <w:rsid w:val="00B978EE"/>
    <w:rsid w:val="00BA1094"/>
    <w:rsid w:val="00BA2308"/>
    <w:rsid w:val="00BB0AC6"/>
    <w:rsid w:val="00BB1977"/>
    <w:rsid w:val="00BB1D90"/>
    <w:rsid w:val="00BB3154"/>
    <w:rsid w:val="00BB37CB"/>
    <w:rsid w:val="00BB38F3"/>
    <w:rsid w:val="00BB3B51"/>
    <w:rsid w:val="00BB3B62"/>
    <w:rsid w:val="00BB3B7B"/>
    <w:rsid w:val="00BB5021"/>
    <w:rsid w:val="00BB53BD"/>
    <w:rsid w:val="00BB5848"/>
    <w:rsid w:val="00BB63BD"/>
    <w:rsid w:val="00BC079E"/>
    <w:rsid w:val="00BC1D35"/>
    <w:rsid w:val="00BC2145"/>
    <w:rsid w:val="00BC29FC"/>
    <w:rsid w:val="00BC3771"/>
    <w:rsid w:val="00BC4B35"/>
    <w:rsid w:val="00BC5F6D"/>
    <w:rsid w:val="00BC74EF"/>
    <w:rsid w:val="00BC7CC8"/>
    <w:rsid w:val="00BD1681"/>
    <w:rsid w:val="00BD3884"/>
    <w:rsid w:val="00BD4391"/>
    <w:rsid w:val="00BE0117"/>
    <w:rsid w:val="00BE2D2D"/>
    <w:rsid w:val="00BE5118"/>
    <w:rsid w:val="00BE6930"/>
    <w:rsid w:val="00BE7CAD"/>
    <w:rsid w:val="00BE7EF0"/>
    <w:rsid w:val="00BF03A1"/>
    <w:rsid w:val="00BF22B8"/>
    <w:rsid w:val="00BF2C85"/>
    <w:rsid w:val="00BF2CEA"/>
    <w:rsid w:val="00BF5E84"/>
    <w:rsid w:val="00BF65A2"/>
    <w:rsid w:val="00BF679B"/>
    <w:rsid w:val="00C0146B"/>
    <w:rsid w:val="00C017C3"/>
    <w:rsid w:val="00C033D4"/>
    <w:rsid w:val="00C106AB"/>
    <w:rsid w:val="00C10B00"/>
    <w:rsid w:val="00C115D2"/>
    <w:rsid w:val="00C1181B"/>
    <w:rsid w:val="00C12253"/>
    <w:rsid w:val="00C15491"/>
    <w:rsid w:val="00C15D80"/>
    <w:rsid w:val="00C20A6D"/>
    <w:rsid w:val="00C21032"/>
    <w:rsid w:val="00C2139C"/>
    <w:rsid w:val="00C2282E"/>
    <w:rsid w:val="00C275D5"/>
    <w:rsid w:val="00C3002B"/>
    <w:rsid w:val="00C303A7"/>
    <w:rsid w:val="00C3150E"/>
    <w:rsid w:val="00C3161E"/>
    <w:rsid w:val="00C31688"/>
    <w:rsid w:val="00C33E12"/>
    <w:rsid w:val="00C35876"/>
    <w:rsid w:val="00C36834"/>
    <w:rsid w:val="00C40CB3"/>
    <w:rsid w:val="00C40EC9"/>
    <w:rsid w:val="00C41080"/>
    <w:rsid w:val="00C416E6"/>
    <w:rsid w:val="00C42EB0"/>
    <w:rsid w:val="00C44D39"/>
    <w:rsid w:val="00C44D4C"/>
    <w:rsid w:val="00C452A6"/>
    <w:rsid w:val="00C45398"/>
    <w:rsid w:val="00C466E2"/>
    <w:rsid w:val="00C46ACA"/>
    <w:rsid w:val="00C47D13"/>
    <w:rsid w:val="00C51966"/>
    <w:rsid w:val="00C522F6"/>
    <w:rsid w:val="00C52716"/>
    <w:rsid w:val="00C52C79"/>
    <w:rsid w:val="00C53204"/>
    <w:rsid w:val="00C53417"/>
    <w:rsid w:val="00C54629"/>
    <w:rsid w:val="00C54690"/>
    <w:rsid w:val="00C553F9"/>
    <w:rsid w:val="00C57497"/>
    <w:rsid w:val="00C61A56"/>
    <w:rsid w:val="00C61FC9"/>
    <w:rsid w:val="00C6250D"/>
    <w:rsid w:val="00C62895"/>
    <w:rsid w:val="00C63B4B"/>
    <w:rsid w:val="00C66B91"/>
    <w:rsid w:val="00C678C0"/>
    <w:rsid w:val="00C70D8D"/>
    <w:rsid w:val="00C7135A"/>
    <w:rsid w:val="00C7199E"/>
    <w:rsid w:val="00C71CA6"/>
    <w:rsid w:val="00C7358D"/>
    <w:rsid w:val="00C73E5A"/>
    <w:rsid w:val="00C74F7A"/>
    <w:rsid w:val="00C7511C"/>
    <w:rsid w:val="00C75206"/>
    <w:rsid w:val="00C759A0"/>
    <w:rsid w:val="00C75D9B"/>
    <w:rsid w:val="00C76310"/>
    <w:rsid w:val="00C77E6A"/>
    <w:rsid w:val="00C81395"/>
    <w:rsid w:val="00C81C2C"/>
    <w:rsid w:val="00C8206C"/>
    <w:rsid w:val="00C82F8B"/>
    <w:rsid w:val="00C8412E"/>
    <w:rsid w:val="00C843CF"/>
    <w:rsid w:val="00C84604"/>
    <w:rsid w:val="00C85430"/>
    <w:rsid w:val="00C85530"/>
    <w:rsid w:val="00C86206"/>
    <w:rsid w:val="00C869CF"/>
    <w:rsid w:val="00C90911"/>
    <w:rsid w:val="00C935A9"/>
    <w:rsid w:val="00C93DCD"/>
    <w:rsid w:val="00C941C2"/>
    <w:rsid w:val="00C95A77"/>
    <w:rsid w:val="00C95F37"/>
    <w:rsid w:val="00C9782E"/>
    <w:rsid w:val="00CA262C"/>
    <w:rsid w:val="00CA3A5D"/>
    <w:rsid w:val="00CB1E56"/>
    <w:rsid w:val="00CB43DD"/>
    <w:rsid w:val="00CB58B0"/>
    <w:rsid w:val="00CB7579"/>
    <w:rsid w:val="00CC0D9B"/>
    <w:rsid w:val="00CC25D9"/>
    <w:rsid w:val="00CC33CF"/>
    <w:rsid w:val="00CC43CD"/>
    <w:rsid w:val="00CC53C9"/>
    <w:rsid w:val="00CC6276"/>
    <w:rsid w:val="00CD2295"/>
    <w:rsid w:val="00CD4349"/>
    <w:rsid w:val="00CD4994"/>
    <w:rsid w:val="00CD4B3F"/>
    <w:rsid w:val="00CD544C"/>
    <w:rsid w:val="00CE2B33"/>
    <w:rsid w:val="00CE5A6D"/>
    <w:rsid w:val="00CE76A9"/>
    <w:rsid w:val="00CE77C6"/>
    <w:rsid w:val="00CF0CAA"/>
    <w:rsid w:val="00CF0CFA"/>
    <w:rsid w:val="00CF2900"/>
    <w:rsid w:val="00CF2D6D"/>
    <w:rsid w:val="00CF30D7"/>
    <w:rsid w:val="00CF449B"/>
    <w:rsid w:val="00CF44FA"/>
    <w:rsid w:val="00CF65A5"/>
    <w:rsid w:val="00CF6724"/>
    <w:rsid w:val="00CF6894"/>
    <w:rsid w:val="00CF7E43"/>
    <w:rsid w:val="00D00E43"/>
    <w:rsid w:val="00D016D6"/>
    <w:rsid w:val="00D02D9D"/>
    <w:rsid w:val="00D03648"/>
    <w:rsid w:val="00D049A9"/>
    <w:rsid w:val="00D0734D"/>
    <w:rsid w:val="00D07F9D"/>
    <w:rsid w:val="00D12698"/>
    <w:rsid w:val="00D1311F"/>
    <w:rsid w:val="00D13A5D"/>
    <w:rsid w:val="00D150E4"/>
    <w:rsid w:val="00D15341"/>
    <w:rsid w:val="00D16F64"/>
    <w:rsid w:val="00D17BE8"/>
    <w:rsid w:val="00D210E6"/>
    <w:rsid w:val="00D24FF7"/>
    <w:rsid w:val="00D25321"/>
    <w:rsid w:val="00D2566B"/>
    <w:rsid w:val="00D25F08"/>
    <w:rsid w:val="00D27D02"/>
    <w:rsid w:val="00D3074E"/>
    <w:rsid w:val="00D315D9"/>
    <w:rsid w:val="00D32170"/>
    <w:rsid w:val="00D33334"/>
    <w:rsid w:val="00D35526"/>
    <w:rsid w:val="00D35564"/>
    <w:rsid w:val="00D36F97"/>
    <w:rsid w:val="00D402E5"/>
    <w:rsid w:val="00D413B3"/>
    <w:rsid w:val="00D42071"/>
    <w:rsid w:val="00D434AE"/>
    <w:rsid w:val="00D45E04"/>
    <w:rsid w:val="00D47252"/>
    <w:rsid w:val="00D47973"/>
    <w:rsid w:val="00D5020A"/>
    <w:rsid w:val="00D514BA"/>
    <w:rsid w:val="00D51639"/>
    <w:rsid w:val="00D519D7"/>
    <w:rsid w:val="00D52676"/>
    <w:rsid w:val="00D52711"/>
    <w:rsid w:val="00D56CB7"/>
    <w:rsid w:val="00D57CFA"/>
    <w:rsid w:val="00D628CD"/>
    <w:rsid w:val="00D62CB5"/>
    <w:rsid w:val="00D639D8"/>
    <w:rsid w:val="00D64EA2"/>
    <w:rsid w:val="00D653BD"/>
    <w:rsid w:val="00D656EE"/>
    <w:rsid w:val="00D659FF"/>
    <w:rsid w:val="00D66831"/>
    <w:rsid w:val="00D66C19"/>
    <w:rsid w:val="00D678A3"/>
    <w:rsid w:val="00D70417"/>
    <w:rsid w:val="00D70B63"/>
    <w:rsid w:val="00D71043"/>
    <w:rsid w:val="00D7159A"/>
    <w:rsid w:val="00D82444"/>
    <w:rsid w:val="00D824A7"/>
    <w:rsid w:val="00D82FA2"/>
    <w:rsid w:val="00D840FF"/>
    <w:rsid w:val="00D8428D"/>
    <w:rsid w:val="00D85DE1"/>
    <w:rsid w:val="00D90D61"/>
    <w:rsid w:val="00D91BAE"/>
    <w:rsid w:val="00D929F0"/>
    <w:rsid w:val="00D95580"/>
    <w:rsid w:val="00D95CBA"/>
    <w:rsid w:val="00D964B6"/>
    <w:rsid w:val="00D96D3E"/>
    <w:rsid w:val="00D9755A"/>
    <w:rsid w:val="00D975D2"/>
    <w:rsid w:val="00DA0FA2"/>
    <w:rsid w:val="00DA1443"/>
    <w:rsid w:val="00DA1537"/>
    <w:rsid w:val="00DA29A9"/>
    <w:rsid w:val="00DA2A2E"/>
    <w:rsid w:val="00DA2BC7"/>
    <w:rsid w:val="00DA30F3"/>
    <w:rsid w:val="00DA3CD3"/>
    <w:rsid w:val="00DA433E"/>
    <w:rsid w:val="00DA5025"/>
    <w:rsid w:val="00DA6083"/>
    <w:rsid w:val="00DA6BF7"/>
    <w:rsid w:val="00DA7AFB"/>
    <w:rsid w:val="00DB0BEC"/>
    <w:rsid w:val="00DB112C"/>
    <w:rsid w:val="00DB1F4F"/>
    <w:rsid w:val="00DB20E4"/>
    <w:rsid w:val="00DB32C3"/>
    <w:rsid w:val="00DB38BF"/>
    <w:rsid w:val="00DB44C9"/>
    <w:rsid w:val="00DB4B35"/>
    <w:rsid w:val="00DB57C1"/>
    <w:rsid w:val="00DB5B01"/>
    <w:rsid w:val="00DB78AC"/>
    <w:rsid w:val="00DC0BB6"/>
    <w:rsid w:val="00DC10A6"/>
    <w:rsid w:val="00DC121B"/>
    <w:rsid w:val="00DC1B43"/>
    <w:rsid w:val="00DC1B8B"/>
    <w:rsid w:val="00DC1D0F"/>
    <w:rsid w:val="00DC26AA"/>
    <w:rsid w:val="00DC27B5"/>
    <w:rsid w:val="00DC2974"/>
    <w:rsid w:val="00DC2BB1"/>
    <w:rsid w:val="00DC2CEB"/>
    <w:rsid w:val="00DC3A44"/>
    <w:rsid w:val="00DC3F5C"/>
    <w:rsid w:val="00DC691F"/>
    <w:rsid w:val="00DD18CF"/>
    <w:rsid w:val="00DD4370"/>
    <w:rsid w:val="00DD47D7"/>
    <w:rsid w:val="00DD4B5E"/>
    <w:rsid w:val="00DE2016"/>
    <w:rsid w:val="00DE262E"/>
    <w:rsid w:val="00DE396C"/>
    <w:rsid w:val="00DE3D17"/>
    <w:rsid w:val="00DE3D8B"/>
    <w:rsid w:val="00DE4BAB"/>
    <w:rsid w:val="00DE5EA4"/>
    <w:rsid w:val="00DE5EC0"/>
    <w:rsid w:val="00DE7042"/>
    <w:rsid w:val="00DF004D"/>
    <w:rsid w:val="00DF0283"/>
    <w:rsid w:val="00DF1199"/>
    <w:rsid w:val="00DF19C7"/>
    <w:rsid w:val="00DF437A"/>
    <w:rsid w:val="00DF46B6"/>
    <w:rsid w:val="00DF4C76"/>
    <w:rsid w:val="00DF7BE1"/>
    <w:rsid w:val="00E0108E"/>
    <w:rsid w:val="00E01A0C"/>
    <w:rsid w:val="00E0232A"/>
    <w:rsid w:val="00E02367"/>
    <w:rsid w:val="00E02A3B"/>
    <w:rsid w:val="00E0315A"/>
    <w:rsid w:val="00E040CB"/>
    <w:rsid w:val="00E04971"/>
    <w:rsid w:val="00E0666B"/>
    <w:rsid w:val="00E0668D"/>
    <w:rsid w:val="00E12064"/>
    <w:rsid w:val="00E12433"/>
    <w:rsid w:val="00E13D47"/>
    <w:rsid w:val="00E15A2C"/>
    <w:rsid w:val="00E16BCB"/>
    <w:rsid w:val="00E16BEF"/>
    <w:rsid w:val="00E2021C"/>
    <w:rsid w:val="00E21666"/>
    <w:rsid w:val="00E22A6E"/>
    <w:rsid w:val="00E23B25"/>
    <w:rsid w:val="00E249AF"/>
    <w:rsid w:val="00E24AAA"/>
    <w:rsid w:val="00E27DF5"/>
    <w:rsid w:val="00E30249"/>
    <w:rsid w:val="00E30C21"/>
    <w:rsid w:val="00E31327"/>
    <w:rsid w:val="00E313B3"/>
    <w:rsid w:val="00E319E9"/>
    <w:rsid w:val="00E322B3"/>
    <w:rsid w:val="00E339E2"/>
    <w:rsid w:val="00E3444F"/>
    <w:rsid w:val="00E345C7"/>
    <w:rsid w:val="00E36268"/>
    <w:rsid w:val="00E36533"/>
    <w:rsid w:val="00E36D3A"/>
    <w:rsid w:val="00E40528"/>
    <w:rsid w:val="00E40751"/>
    <w:rsid w:val="00E4182F"/>
    <w:rsid w:val="00E42034"/>
    <w:rsid w:val="00E43293"/>
    <w:rsid w:val="00E43DB7"/>
    <w:rsid w:val="00E44B5D"/>
    <w:rsid w:val="00E44E64"/>
    <w:rsid w:val="00E45AE3"/>
    <w:rsid w:val="00E45D51"/>
    <w:rsid w:val="00E45E99"/>
    <w:rsid w:val="00E46090"/>
    <w:rsid w:val="00E508B6"/>
    <w:rsid w:val="00E5132F"/>
    <w:rsid w:val="00E51880"/>
    <w:rsid w:val="00E51D48"/>
    <w:rsid w:val="00E543B4"/>
    <w:rsid w:val="00E54534"/>
    <w:rsid w:val="00E548E8"/>
    <w:rsid w:val="00E54C52"/>
    <w:rsid w:val="00E579C9"/>
    <w:rsid w:val="00E60C7E"/>
    <w:rsid w:val="00E624B0"/>
    <w:rsid w:val="00E63012"/>
    <w:rsid w:val="00E630D3"/>
    <w:rsid w:val="00E63897"/>
    <w:rsid w:val="00E65EDF"/>
    <w:rsid w:val="00E67051"/>
    <w:rsid w:val="00E67A64"/>
    <w:rsid w:val="00E7053F"/>
    <w:rsid w:val="00E74476"/>
    <w:rsid w:val="00E766D3"/>
    <w:rsid w:val="00E77406"/>
    <w:rsid w:val="00E81A9C"/>
    <w:rsid w:val="00E823C6"/>
    <w:rsid w:val="00E8531D"/>
    <w:rsid w:val="00E85C9E"/>
    <w:rsid w:val="00E86DFB"/>
    <w:rsid w:val="00E9064E"/>
    <w:rsid w:val="00E90B9D"/>
    <w:rsid w:val="00E90D42"/>
    <w:rsid w:val="00E929A9"/>
    <w:rsid w:val="00E929BD"/>
    <w:rsid w:val="00E93BBC"/>
    <w:rsid w:val="00E93CB9"/>
    <w:rsid w:val="00E94022"/>
    <w:rsid w:val="00E94FC3"/>
    <w:rsid w:val="00E9505C"/>
    <w:rsid w:val="00E95436"/>
    <w:rsid w:val="00E96510"/>
    <w:rsid w:val="00E967D2"/>
    <w:rsid w:val="00E97BA7"/>
    <w:rsid w:val="00EA1448"/>
    <w:rsid w:val="00EA4898"/>
    <w:rsid w:val="00EA508D"/>
    <w:rsid w:val="00EA5B45"/>
    <w:rsid w:val="00EA77DD"/>
    <w:rsid w:val="00EB18A0"/>
    <w:rsid w:val="00EB20A7"/>
    <w:rsid w:val="00EB2D3A"/>
    <w:rsid w:val="00EB36C9"/>
    <w:rsid w:val="00EB6772"/>
    <w:rsid w:val="00EB693C"/>
    <w:rsid w:val="00EB7064"/>
    <w:rsid w:val="00EB75E8"/>
    <w:rsid w:val="00EB78E7"/>
    <w:rsid w:val="00EC03BC"/>
    <w:rsid w:val="00EC0EB7"/>
    <w:rsid w:val="00EC1DB5"/>
    <w:rsid w:val="00EC654A"/>
    <w:rsid w:val="00EC673D"/>
    <w:rsid w:val="00ED07CD"/>
    <w:rsid w:val="00ED0A9D"/>
    <w:rsid w:val="00ED3096"/>
    <w:rsid w:val="00ED3662"/>
    <w:rsid w:val="00ED4F99"/>
    <w:rsid w:val="00ED504F"/>
    <w:rsid w:val="00ED7B20"/>
    <w:rsid w:val="00EE0976"/>
    <w:rsid w:val="00EE1025"/>
    <w:rsid w:val="00EE1287"/>
    <w:rsid w:val="00EE2F61"/>
    <w:rsid w:val="00EE4F67"/>
    <w:rsid w:val="00EE5A53"/>
    <w:rsid w:val="00EE7DB2"/>
    <w:rsid w:val="00EF1189"/>
    <w:rsid w:val="00EF563A"/>
    <w:rsid w:val="00EF5867"/>
    <w:rsid w:val="00EF747C"/>
    <w:rsid w:val="00F0038E"/>
    <w:rsid w:val="00F022A8"/>
    <w:rsid w:val="00F024C8"/>
    <w:rsid w:val="00F0336F"/>
    <w:rsid w:val="00F03972"/>
    <w:rsid w:val="00F0457C"/>
    <w:rsid w:val="00F04936"/>
    <w:rsid w:val="00F057C9"/>
    <w:rsid w:val="00F077B7"/>
    <w:rsid w:val="00F07BCA"/>
    <w:rsid w:val="00F07C9E"/>
    <w:rsid w:val="00F10587"/>
    <w:rsid w:val="00F10753"/>
    <w:rsid w:val="00F14550"/>
    <w:rsid w:val="00F14EBE"/>
    <w:rsid w:val="00F15153"/>
    <w:rsid w:val="00F153FD"/>
    <w:rsid w:val="00F1562B"/>
    <w:rsid w:val="00F17AC7"/>
    <w:rsid w:val="00F20A6A"/>
    <w:rsid w:val="00F214E9"/>
    <w:rsid w:val="00F22081"/>
    <w:rsid w:val="00F22D67"/>
    <w:rsid w:val="00F22E68"/>
    <w:rsid w:val="00F26093"/>
    <w:rsid w:val="00F26112"/>
    <w:rsid w:val="00F26790"/>
    <w:rsid w:val="00F26E0D"/>
    <w:rsid w:val="00F30854"/>
    <w:rsid w:val="00F316CC"/>
    <w:rsid w:val="00F33A66"/>
    <w:rsid w:val="00F3416B"/>
    <w:rsid w:val="00F34776"/>
    <w:rsid w:val="00F34941"/>
    <w:rsid w:val="00F34BD9"/>
    <w:rsid w:val="00F40E50"/>
    <w:rsid w:val="00F41EC6"/>
    <w:rsid w:val="00F43FD4"/>
    <w:rsid w:val="00F45C31"/>
    <w:rsid w:val="00F46742"/>
    <w:rsid w:val="00F501CC"/>
    <w:rsid w:val="00F50491"/>
    <w:rsid w:val="00F50EF1"/>
    <w:rsid w:val="00F52061"/>
    <w:rsid w:val="00F52DEA"/>
    <w:rsid w:val="00F535F3"/>
    <w:rsid w:val="00F53802"/>
    <w:rsid w:val="00F55BFC"/>
    <w:rsid w:val="00F561AF"/>
    <w:rsid w:val="00F60DE7"/>
    <w:rsid w:val="00F60E19"/>
    <w:rsid w:val="00F61F0D"/>
    <w:rsid w:val="00F641F0"/>
    <w:rsid w:val="00F64B52"/>
    <w:rsid w:val="00F6573D"/>
    <w:rsid w:val="00F67B47"/>
    <w:rsid w:val="00F71B99"/>
    <w:rsid w:val="00F72F75"/>
    <w:rsid w:val="00F800BC"/>
    <w:rsid w:val="00F80903"/>
    <w:rsid w:val="00F822B0"/>
    <w:rsid w:val="00F82E68"/>
    <w:rsid w:val="00F846F1"/>
    <w:rsid w:val="00F84AEA"/>
    <w:rsid w:val="00F860EF"/>
    <w:rsid w:val="00F9288E"/>
    <w:rsid w:val="00F92E30"/>
    <w:rsid w:val="00F945EE"/>
    <w:rsid w:val="00F95168"/>
    <w:rsid w:val="00F958F4"/>
    <w:rsid w:val="00F969DC"/>
    <w:rsid w:val="00F976A0"/>
    <w:rsid w:val="00FA1F25"/>
    <w:rsid w:val="00FA380C"/>
    <w:rsid w:val="00FA3A78"/>
    <w:rsid w:val="00FA65C6"/>
    <w:rsid w:val="00FA6BA0"/>
    <w:rsid w:val="00FB21CA"/>
    <w:rsid w:val="00FB2AA9"/>
    <w:rsid w:val="00FB4809"/>
    <w:rsid w:val="00FB4CB3"/>
    <w:rsid w:val="00FB65E5"/>
    <w:rsid w:val="00FB74A6"/>
    <w:rsid w:val="00FC033D"/>
    <w:rsid w:val="00FC06E2"/>
    <w:rsid w:val="00FC0EF0"/>
    <w:rsid w:val="00FC41A7"/>
    <w:rsid w:val="00FC58B4"/>
    <w:rsid w:val="00FC5A30"/>
    <w:rsid w:val="00FC5C3B"/>
    <w:rsid w:val="00FC720E"/>
    <w:rsid w:val="00FD070C"/>
    <w:rsid w:val="00FD1689"/>
    <w:rsid w:val="00FD2D39"/>
    <w:rsid w:val="00FD2FF4"/>
    <w:rsid w:val="00FD3260"/>
    <w:rsid w:val="00FD3E17"/>
    <w:rsid w:val="00FD474B"/>
    <w:rsid w:val="00FD648C"/>
    <w:rsid w:val="00FD7A2C"/>
    <w:rsid w:val="00FD7EDD"/>
    <w:rsid w:val="00FE0444"/>
    <w:rsid w:val="00FE0914"/>
    <w:rsid w:val="00FE158D"/>
    <w:rsid w:val="00FE60F2"/>
    <w:rsid w:val="00FE65E2"/>
    <w:rsid w:val="00FE6646"/>
    <w:rsid w:val="00FE7153"/>
    <w:rsid w:val="00FF0954"/>
    <w:rsid w:val="00FF28CD"/>
    <w:rsid w:val="00FF2970"/>
    <w:rsid w:val="00FF2C7A"/>
    <w:rsid w:val="00FF60E2"/>
    <w:rsid w:val="00FF7F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EBD9"/>
  <w15:chartTrackingRefBased/>
  <w15:docId w15:val="{47615DEA-960E-406D-9B54-42D06A3D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36"/>
    <w:pPr>
      <w:spacing w:line="256" w:lineRule="auto"/>
    </w:pPr>
    <w:rPr>
      <w:rFonts w:eastAsiaTheme="minorHAns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E3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3FD4"/>
    <w:rPr>
      <w:color w:val="808080"/>
    </w:rPr>
  </w:style>
  <w:style w:type="paragraph" w:styleId="Header">
    <w:name w:val="header"/>
    <w:basedOn w:val="Normal"/>
    <w:link w:val="HeaderChar"/>
    <w:uiPriority w:val="99"/>
    <w:unhideWhenUsed/>
    <w:rsid w:val="00C6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B4B"/>
    <w:rPr>
      <w:rFonts w:eastAsiaTheme="minorHAnsi"/>
      <w:kern w:val="0"/>
      <w:lang w:eastAsia="en-US"/>
      <w14:ligatures w14:val="none"/>
    </w:rPr>
  </w:style>
  <w:style w:type="paragraph" w:styleId="Footer">
    <w:name w:val="footer"/>
    <w:basedOn w:val="Normal"/>
    <w:link w:val="FooterChar"/>
    <w:uiPriority w:val="99"/>
    <w:unhideWhenUsed/>
    <w:rsid w:val="00C6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B4B"/>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89637">
      <w:bodyDiv w:val="1"/>
      <w:marLeft w:val="0"/>
      <w:marRight w:val="0"/>
      <w:marTop w:val="0"/>
      <w:marBottom w:val="0"/>
      <w:divBdr>
        <w:top w:val="none" w:sz="0" w:space="0" w:color="auto"/>
        <w:left w:val="none" w:sz="0" w:space="0" w:color="auto"/>
        <w:bottom w:val="none" w:sz="0" w:space="0" w:color="auto"/>
        <w:right w:val="none" w:sz="0" w:space="0" w:color="auto"/>
      </w:divBdr>
    </w:div>
    <w:div w:id="189669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3710</TotalTime>
  <Pages>15</Pages>
  <Words>6837</Words>
  <Characters>38971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Sutcliffe</dc:creator>
  <cp:keywords/>
  <dc:description/>
  <cp:lastModifiedBy>Matthew Sutcliffe</cp:lastModifiedBy>
  <cp:revision>6181</cp:revision>
  <dcterms:created xsi:type="dcterms:W3CDTF">2023-07-10T23:53:00Z</dcterms:created>
  <dcterms:modified xsi:type="dcterms:W3CDTF">2023-10-08T19:57:00Z</dcterms:modified>
</cp:coreProperties>
</file>