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F3864"/>
          <w:sz w:val="52"/>
          <w:szCs w:val="52"/>
        </w:rPr>
        <w:t xml:space="preserve">LA DUALIDAD</w:t>
      </w:r>
    </w:p>
    <w:p>
      <w:pPr>
        <w:spacing w:after="0"/>
        <w:jc w:val="center"/>
      </w:pPr>
      <w:r>
        <w:rPr>
          <w:rFonts w:ascii="Arial" w:cs="Arial" w:eastAsia="Arial" w:hAnsi="Arial"/>
          <w:b/>
          <w:bCs/>
          <w:color w:val="C9A84C"/>
          <w:sz w:val="52"/>
          <w:szCs w:val="52"/>
        </w:rPr>
        <w:t xml:space="preserve">DEJAR DE PELEAR CON LA MITAD DE UNO MISMO</w:t>
      </w:r>
    </w:p>
    <w:p/>
    <w:p>
      <w:pPr>
        <w:spacing w:after="0" w:before="240"/>
        <w:jc w:val="center"/>
      </w:pPr>
      <w:r>
        <w:rPr>
          <w:rFonts w:ascii="Arial" w:cs="Arial" w:eastAsia="Arial" w:hAnsi="Arial"/>
          <w:color w:val="1F3864"/>
          <w:sz w:val="24"/>
          <w:szCs w:val="24"/>
        </w:rPr>
        <w:t xml:space="preserve">Una guía de</w:t>
      </w:r>
    </w:p>
    <w:p>
      <w:pPr>
        <w:spacing w:after="0"/>
        <w:jc w:val="center"/>
      </w:pPr>
      <w:r>
        <w:rPr>
          <w:rFonts w:ascii="Arial" w:cs="Arial" w:eastAsia="Arial" w:hAnsi="Arial"/>
          <w:b/>
          <w:bCs/>
          <w:color w:val="1F3864"/>
          <w:sz w:val="28"/>
          <w:szCs w:val="28"/>
        </w:rPr>
        <w:t xml:space="preserve">María José Tardón García</w:t>
      </w:r>
    </w:p>
    <w:p>
      <w:pPr>
        <w:spacing w:after="240"/>
        <w:jc w:val="center"/>
      </w:pPr>
      <w:r>
        <w:rPr>
          <w:rFonts w:ascii="Arial" w:cs="Arial" w:eastAsia="Arial" w:hAnsi="Arial"/>
          <w:color w:val="C9A84C"/>
          <w:sz w:val="22"/>
          <w:szCs w:val="22"/>
        </w:rPr>
        <w:t xml:space="preserve">Sistema Científico del Alma  ·  @efdalma</w:t>
      </w:r>
    </w:p>
    <w:p/>
    <w:p>
      <w:pPr>
        <w:pStyle w:val="Heading1"/>
      </w:pPr>
      <w:r>
        <w:rPr>
          <w:rFonts w:ascii="Arial" w:cs="Arial" w:eastAsia="Arial" w:hAnsi="Arial"/>
          <w:b/>
          <w:bCs/>
          <w:color w:val="1F3864"/>
          <w:sz w:val="40"/>
          <w:szCs w:val="40"/>
        </w:rPr>
        <w:t xml:space="preserve">Introducción</w:t>
      </w:r>
    </w:p>
    <w:p>
      <w:pPr>
        <w:spacing w:after="160"/>
        <w:jc w:val="both"/>
      </w:pPr>
      <w:r>
        <w:rPr>
          <w:rFonts w:ascii="Arial" w:cs="Arial" w:eastAsia="Arial" w:hAnsi="Arial"/>
          <w:sz w:val="24"/>
          <w:szCs w:val="24"/>
        </w:rPr>
        <w:t xml:space="preserve">La dualidad tiene mala reputación. Se la asocia con el conflicto, con la inconsistencia, con la incapacidad de ser coherente. Como si tener dos fuerzas internas que a veces se contradicen fuera un defecto de carácter.</w:t>
      </w:r>
    </w:p>
    <w:p>
      <w:pPr>
        <w:spacing w:after="160"/>
        <w:jc w:val="both"/>
      </w:pPr>
      <w:r>
        <w:rPr>
          <w:rFonts w:ascii="Arial" w:cs="Arial" w:eastAsia="Arial" w:hAnsi="Arial"/>
          <w:sz w:val="24"/>
          <w:szCs w:val="24"/>
        </w:rPr>
        <w:t xml:space="preserve">No lo es. La dualidad es la ley de esta dimensión. Tenemos dos ojos, dos hemisferios cerebrales, dos fuerzas internas: creadora y destructora. El problema no es existir en dualidad. Es fragmentarse creyendo que un lado debe ganar al otro.</w:t>
      </w:r>
    </w:p>
    <w:p>
      <w:pPr>
        <w:shd w:fill="EBF3FB" w:val="clear"/>
        <w:spacing w:after="160"/>
        <w:jc w:val="left"/>
      </w:pPr>
      <w:r>
        <w:rPr>
          <w:rFonts w:ascii="Arial" w:cs="Arial" w:eastAsia="Arial" w:hAnsi="Arial"/>
          <w:i/>
          <w:iCs/>
          <w:color w:val="1F3864"/>
          <w:sz w:val="24"/>
          <w:szCs w:val="24"/>
        </w:rPr>
        <w:t xml:space="preserve">La aclaración clave del SCA: la dualidad no es un conflicto que deba resolverse sino una relación que debe comprenderse. Los opuestos son interdependientes.</w:t>
      </w:r>
    </w:p>
    <w:p/>
    <w:p>
      <w:pPr>
        <w:spacing w:after="0" w:before="200"/>
      </w:pPr>
      <w:r>
        <w:rPr>
          <w:rFonts w:ascii="Arial" w:cs="Arial" w:eastAsia="Arial" w:hAnsi="Arial"/>
          <w:b/>
          <w:bCs/>
          <w:color w:val="C9A84C"/>
          <w:sz w:val="20"/>
          <w:szCs w:val="20"/>
        </w:rPr>
        <w:t xml:space="preserve">PARTE 1</w:t>
      </w:r>
    </w:p>
    <w:p>
      <w:pPr>
        <w:pStyle w:val="Heading1"/>
      </w:pPr>
      <w:r>
        <w:rPr>
          <w:rFonts w:ascii="Arial" w:cs="Arial" w:eastAsia="Arial" w:hAnsi="Arial"/>
          <w:b/>
          <w:bCs/>
          <w:color w:val="1F3864"/>
          <w:sz w:val="40"/>
          <w:szCs w:val="40"/>
        </w:rPr>
        <w:t xml:space="preserve">Los opuestos son interdependientes</w:t>
      </w:r>
    </w:p>
    <w:p>
      <w:pPr>
        <w:spacing w:after="160"/>
        <w:jc w:val="both"/>
      </w:pPr>
      <w:r>
        <w:rPr>
          <w:rFonts w:ascii="Arial" w:cs="Arial" w:eastAsia="Arial" w:hAnsi="Arial"/>
          <w:sz w:val="24"/>
          <w:szCs w:val="24"/>
        </w:rPr>
        <w:t xml:space="preserve">La luz define a la oscuridad. La oscuridad define a la luz. No son enemigos — son condiciones recíprocas. Sin uno, el otro no existe.</w:t>
      </w:r>
    </w:p>
    <w:p>
      <w:pPr>
        <w:shd w:fill="EBF3FB" w:val="clear"/>
        <w:spacing w:after="160"/>
        <w:jc w:val="left"/>
      </w:pPr>
      <w:r>
        <w:rPr>
          <w:rFonts w:ascii="Arial" w:cs="Arial" w:eastAsia="Arial" w:hAnsi="Arial"/>
          <w:i/>
          <w:iCs/>
          <w:color w:val="1F3864"/>
          <w:sz w:val="24"/>
          <w:szCs w:val="24"/>
        </w:rPr>
        <w:t xml:space="preserve">En la misma medida que somos generosas, somos egoístas. En la misma medida que somos responsables, somos irresponsables. La naturaleza tiende al equilibrio, no a la perfección de un solo lado.</w:t>
      </w:r>
    </w:p>
    <w:p>
      <w:pPr>
        <w:spacing w:after="160"/>
        <w:jc w:val="both"/>
      </w:pPr>
      <w:r>
        <w:rPr>
          <w:rFonts w:ascii="Arial" w:cs="Arial" w:eastAsia="Arial" w:hAnsi="Arial"/>
          <w:sz w:val="24"/>
          <w:szCs w:val="24"/>
        </w:rPr>
        <w:t xml:space="preserve">Cuando se acepta esta realidad, se deja de gastar energía en combatir la propia sombra. Y esa energía liberada puede ir a algo mucho más útil: conocer la sombra. Comprender qué información porta. Usarla.</w:t>
      </w:r>
    </w:p>
    <w:p/>
    <w:p>
      <w:pPr>
        <w:spacing w:after="0" w:before="200"/>
      </w:pPr>
      <w:r>
        <w:rPr>
          <w:rFonts w:ascii="Arial" w:cs="Arial" w:eastAsia="Arial" w:hAnsi="Arial"/>
          <w:b/>
          <w:bCs/>
          <w:color w:val="C9A84C"/>
          <w:sz w:val="20"/>
          <w:szCs w:val="20"/>
        </w:rPr>
        <w:t xml:space="preserve">PARTE 2</w:t>
      </w:r>
    </w:p>
    <w:p>
      <w:pPr>
        <w:pStyle w:val="Heading1"/>
      </w:pPr>
      <w:r>
        <w:rPr>
          <w:rFonts w:ascii="Arial" w:cs="Arial" w:eastAsia="Arial" w:hAnsi="Arial"/>
          <w:b/>
          <w:bCs/>
          <w:color w:val="1F3864"/>
          <w:sz w:val="40"/>
          <w:szCs w:val="40"/>
        </w:rPr>
        <w:t xml:space="preserve">La mente dividida y sus trampas</w:t>
      </w:r>
    </w:p>
    <w:p>
      <w:pPr>
        <w:spacing w:after="160"/>
        <w:jc w:val="both"/>
      </w:pPr>
      <w:r>
        <w:rPr>
          <w:rFonts w:ascii="Arial" w:cs="Arial" w:eastAsia="Arial" w:hAnsi="Arial"/>
          <w:sz w:val="24"/>
          <w:szCs w:val="24"/>
        </w:rPr>
        <w:t xml:space="preserve">La mente dividida piensa en términos absolutos: bueno/malo, puedo/no puedo, tengo/no tengo. Y desde esa fragmentación genera sufrimiento — porque la vida nunca es de un solo color.</w:t>
      </w:r>
    </w:p>
    <w:p>
      <w:pPr>
        <w:shd w:fill="EBF3FB" w:val="clear"/>
        <w:spacing w:after="160"/>
        <w:jc w:val="left"/>
      </w:pPr>
      <w:r>
        <w:rPr>
          <w:rFonts w:ascii="Arial" w:cs="Arial" w:eastAsia="Arial" w:hAnsi="Arial"/>
          <w:i/>
          <w:iCs/>
          <w:color w:val="1F3864"/>
          <w:sz w:val="24"/>
          <w:szCs w:val="24"/>
        </w:rPr>
        <w:t xml:space="preserve">No tomar decisiones durante el diluvio. Cuando la fuerza destructora se desborda — el enojo, el caos emocional, la impulsividad — la regla es esperar la paloma de la paz. Esa señal interna de que el agüita bajó y es momento de actuar desde la unidad.</w:t>
      </w:r>
    </w:p>
    <w:p>
      <w:pPr>
        <w:spacing w:after="160"/>
        <w:jc w:val="both"/>
      </w:pPr>
      <w:r>
        <w:rPr>
          <w:rFonts w:ascii="Arial" w:cs="Arial" w:eastAsia="Arial" w:hAnsi="Arial"/>
          <w:sz w:val="24"/>
          <w:szCs w:val="24"/>
        </w:rPr>
        <w:t xml:space="preserve">El laberinto de las propias contradicciones no se resuelve eligiendo un lado. Se resuelve tomando conciencia de que ambos lados están presentes, son reales, y tienen información.</w:t>
      </w:r>
    </w:p>
    <w:p/>
    <w:p>
      <w:pPr>
        <w:spacing w:after="0" w:before="200"/>
      </w:pPr>
      <w:r>
        <w:rPr>
          <w:rFonts w:ascii="Arial" w:cs="Arial" w:eastAsia="Arial" w:hAnsi="Arial"/>
          <w:b/>
          <w:bCs/>
          <w:color w:val="C9A84C"/>
          <w:sz w:val="20"/>
          <w:szCs w:val="20"/>
        </w:rPr>
        <w:t xml:space="preserve">PARTE 3</w:t>
      </w:r>
    </w:p>
    <w:p>
      <w:pPr>
        <w:pStyle w:val="Heading1"/>
      </w:pPr>
      <w:r>
        <w:rPr>
          <w:rFonts w:ascii="Arial" w:cs="Arial" w:eastAsia="Arial" w:hAnsi="Arial"/>
          <w:b/>
          <w:bCs/>
          <w:color w:val="1F3864"/>
          <w:sz w:val="40"/>
          <w:szCs w:val="40"/>
        </w:rPr>
        <w:t xml:space="preserve">La sombra no se elimina — se integra</w:t>
      </w:r>
    </w:p>
    <w:p>
      <w:pPr>
        <w:spacing w:after="160"/>
        <w:jc w:val="both"/>
      </w:pPr>
      <w:r>
        <w:rPr>
          <w:rFonts w:ascii="Arial" w:cs="Arial" w:eastAsia="Arial" w:hAnsi="Arial"/>
          <w:sz w:val="24"/>
          <w:szCs w:val="24"/>
        </w:rPr>
        <w:t xml:space="preserve">La sombra es lo que no queremos ver de nosotros mismos. Lo que hemos rechazado, suprimido, declarado inaceptable. Y tiene una característica particular: mientras más la ignoramos, más energía consume desde el fondo.</w:t>
      </w:r>
    </w:p>
    <w:p>
      <w:pPr>
        <w:shd w:fill="EBF3FB" w:val="clear"/>
        <w:spacing w:after="160"/>
        <w:jc w:val="left"/>
      </w:pPr>
      <w:r>
        <w:rPr>
          <w:rFonts w:ascii="Arial" w:cs="Arial" w:eastAsia="Arial" w:hAnsi="Arial"/>
          <w:i/>
          <w:iCs/>
          <w:color w:val="1F3864"/>
          <w:sz w:val="24"/>
          <w:szCs w:val="24"/>
        </w:rPr>
        <w:t xml:space="preserve">Los defectos no se eliminan — se reubican. La sombra como luz oscura: cada supuesto defecto tiene una virtud esperando ser activada en el contexto correcto. La basura de algunos es el tesoro de otros.</w:t>
      </w:r>
    </w:p>
    <w:p>
      <w:pPr>
        <w:spacing w:after="160"/>
        <w:jc w:val="both"/>
      </w:pPr>
      <w:r>
        <w:rPr>
          <w:rFonts w:ascii="Arial" w:cs="Arial" w:eastAsia="Arial" w:hAnsi="Arial"/>
          <w:sz w:val="24"/>
          <w:szCs w:val="24"/>
        </w:rPr>
        <w:t xml:space="preserve">Integrar la sombra no es aprobar todo lo que uno hace. Es dejar de necesitar que cierta parte de uno no exista.</w:t>
      </w:r>
    </w:p>
    <w:p/>
    <w:p>
      <w:pPr>
        <w:spacing w:after="0" w:before="200"/>
      </w:pPr>
      <w:r>
        <w:rPr>
          <w:rFonts w:ascii="Arial" w:cs="Arial" w:eastAsia="Arial" w:hAnsi="Arial"/>
          <w:b/>
          <w:bCs/>
          <w:color w:val="C9A84C"/>
          <w:sz w:val="20"/>
          <w:szCs w:val="20"/>
        </w:rPr>
        <w:t xml:space="preserve">PARTE 4</w:t>
      </w:r>
    </w:p>
    <w:p>
      <w:pPr>
        <w:pStyle w:val="Heading1"/>
      </w:pPr>
      <w:r>
        <w:rPr>
          <w:rFonts w:ascii="Arial" w:cs="Arial" w:eastAsia="Arial" w:hAnsi="Arial"/>
          <w:b/>
          <w:bCs/>
          <w:color w:val="1F3864"/>
          <w:sz w:val="40"/>
          <w:szCs w:val="40"/>
        </w:rPr>
        <w:t xml:space="preserve">Irse por la puerta ancha</w:t>
      </w:r>
    </w:p>
    <w:p>
      <w:pPr>
        <w:spacing w:after="160"/>
        <w:jc w:val="both"/>
      </w:pPr>
      <w:r>
        <w:rPr>
          <w:rFonts w:ascii="Arial" w:cs="Arial" w:eastAsia="Arial" w:hAnsi="Arial"/>
          <w:sz w:val="24"/>
          <w:szCs w:val="24"/>
        </w:rPr>
        <w:t xml:space="preserve">Una de las aplicaciones más concretas de vivir con la dualidad integrada es esta: poder cerrar ciclos en paz. Terminar relaciones, trabajos, etapas — sin necesitar que el otro entienda, sin necesitar tener razón.</w:t>
      </w:r>
    </w:p>
    <w:p>
      <w:pPr>
        <w:shd w:fill="EBF3FB" w:val="clear"/>
        <w:spacing w:after="160"/>
        <w:jc w:val="left"/>
      </w:pPr>
      <w:r>
        <w:rPr>
          <w:rFonts w:ascii="Arial" w:cs="Arial" w:eastAsia="Arial" w:hAnsi="Arial"/>
          <w:i/>
          <w:iCs/>
          <w:color w:val="1F3864"/>
          <w:sz w:val="24"/>
          <w:szCs w:val="24"/>
        </w:rPr>
        <w:t xml:space="preserve">Irse por la puerta ancha significa salir con paz contigo mismo más que con acuerdo del otro. Las decisiones tomadas durante el diluvio generan cuatro veces más dolor. La paloma de la paz es el criterio.</w:t>
      </w:r>
    </w:p>
    <w:p>
      <w:pPr>
        <w:spacing w:after="160"/>
        <w:jc w:val="both"/>
      </w:pPr>
      <w:r>
        <w:rPr>
          <w:rFonts w:ascii="Arial" w:cs="Arial" w:eastAsia="Arial" w:hAnsi="Arial"/>
          <w:sz w:val="24"/>
          <w:szCs w:val="24"/>
        </w:rPr>
        <w:t xml:space="preserve">Cuando la dualidad ya no se vive como conflicto, los finales dejan de ser derrotas. Son umbrales.</w:t>
      </w:r>
    </w:p>
    <w:p/>
    <w:p>
      <w:pPr>
        <w:pStyle w:val="Heading1"/>
      </w:pPr>
      <w:r>
        <w:rPr>
          <w:rFonts w:ascii="Arial" w:cs="Arial" w:eastAsia="Arial" w:hAnsi="Arial"/>
          <w:b/>
          <w:bCs/>
          <w:color w:val="1F3864"/>
          <w:sz w:val="40"/>
          <w:szCs w:val="40"/>
        </w:rPr>
        <w:t xml:space="preserve">¿Qué sigue?</w:t>
      </w:r>
    </w:p>
    <w:p>
      <w:pPr>
        <w:spacing w:after="160"/>
        <w:jc w:val="both"/>
      </w:pPr>
      <w:r>
        <w:rPr>
          <w:rFonts w:ascii="Arial" w:cs="Arial" w:eastAsia="Arial" w:hAnsi="Arial"/>
          <w:sz w:val="24"/>
          <w:szCs w:val="24"/>
        </w:rPr>
        <w:t xml:space="preserve">Si algo en esta guía te movió, no lo racionalices todavía. Déjalo estar.</w:t>
      </w:r>
    </w:p>
    <w:p>
      <w:pPr>
        <w:shd w:fill="EBF3FB" w:val="clear"/>
        <w:spacing w:after="160"/>
        <w:jc w:val="left"/>
      </w:pPr>
      <w:r>
        <w:rPr>
          <w:rFonts w:ascii="Arial" w:cs="Arial" w:eastAsia="Arial" w:hAnsi="Arial"/>
          <w:i/>
          <w:iCs/>
          <w:color w:val="1F3864"/>
          <w:sz w:val="24"/>
          <w:szCs w:val="24"/>
        </w:rPr>
        <w:t xml:space="preserve">La guía que cierra esta serie se llama La Química del Alma. Cuando integras la dualidad, algo cambia en tu química interna. Y ese cambio, si se sostiene, es la plenitud.</w:t>
      </w:r>
    </w:p>
    <w:p/>
    <w:p>
      <w:pPr>
        <w:jc w:val="center"/>
      </w:pPr>
      <w:r>
        <w:rPr>
          <w:rFonts w:ascii="Arial" w:cs="Arial" w:eastAsia="Arial" w:hAnsi="Arial"/>
          <w:b/>
          <w:bCs/>
          <w:color w:val="1F3864"/>
          <w:sz w:val="24"/>
          <w:szCs w:val="24"/>
        </w:rPr>
        <w:t xml:space="preserve">María José Tardón García</w:t>
      </w:r>
    </w:p>
    <w:p>
      <w:pPr>
        <w:jc w:val="center"/>
      </w:pPr>
      <w:r>
        <w:rPr>
          <w:rFonts w:ascii="Arial" w:cs="Arial" w:eastAsia="Arial" w:hAnsi="Arial"/>
          <w:color w:val="C9A84C"/>
          <w:sz w:val="22"/>
          <w:szCs w:val="22"/>
        </w:rPr>
        <w:t xml:space="preserve">Sistema Científico del Alma</w:t>
      </w:r>
    </w:p>
    <w:p>
      <w:pPr>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1F3864"/>
        <w:sz w:val="18"/>
        <w:szCs w:val="18"/>
      </w:rPr>
      <w:t xml:space="preserve">María José Tardón García  ·  Sistema Científico del Alma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1F3864"/>
        <w:sz w:val="18"/>
        <w:szCs w:val="18"/>
      </w:rPr>
      <w:t xml:space="preserve">LA DUALIDAD — DEJAR DE PELEAR CON LA MITAD DE UNO MISMO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2026-04-24T19:49:13.876Z</dcterms:created>
  <dcterms:modified xsi:type="dcterms:W3CDTF">2026-04-24T19:49:13.876Z</dcterms:modified>
</cp:coreProperties>
</file>

<file path=docProps/custom.xml><?xml version="1.0" encoding="utf-8"?>
<Properties xmlns="http://schemas.openxmlformats.org/officeDocument/2006/custom-properties" xmlns:vt="http://schemas.openxmlformats.org/officeDocument/2006/docPropsVTypes"/>
</file>