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Tareas cronológicas · Bloque Diciembre 2025</w:t>
      </w:r>
    </w:p>
    <w:p>
      <w:r>
        <w:rPr>
          <w:i/>
          <w:iCs/>
        </w:rPr>
        <w:t xml:space="preserve">Paciente: Claudia Pfeng González · SCA — Alma, Escriba del SCA</w:t>
      </w:r>
    </w:p>
    <w:p/>
    <w:p>
      <w:r>
        <w:rPr>
          <w:i/>
          <w:iCs/>
          <w:sz w:val="20"/>
          <w:szCs w:val="20"/>
        </w:rPr>
        <w:t xml:space="preserve">Nota metodológica: la sesión del 08·12·25 no tiene resumen de WhatsApp — sus tareas fueron cosechadas directamente de la transcripción. La sesión del 13·12·25 tiene resumen de WhatsApp (enviado 15/12). La sesión del 26·12·25 tampoco tiene resumen de WhatsApp; su contenido es clínicamente sensible (posible autolesión/conducta de riesgo de Franny) por lo que las tareas se registraron de forma general y orientada a la acción parental, evitando el detalle específico de lo revelado en sesión. Se recomienda revisión directa de Pepa sobre este último bloque antes de integrarlo a cualquier documento compartido con terceros. Cierra con esto el año 2025 (21 sesiones en total).</w:t>
      </w:r>
    </w:p>
    <w:p/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200"/>
        <w:gridCol w:w="6000"/>
      </w:tblGrid>
      <w:tr>
        <w:tc>
          <w:tcPr>
            <w:tcW w:type="dxa" w:w="22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Fecha / Sesión</w:t>
            </w:r>
          </w:p>
        </w:tc>
        <w:tc>
          <w:tcPr>
            <w:tcW w:type="dxa" w:w="62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Tarea</w:t>
            </w:r>
          </w:p>
        </w:tc>
        <w:tc>
          <w:tcPr>
            <w:tcW w:type="dxa" w:w="6000"/>
            <w:shd w:fill="2F5496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Material Pilar I asociado y justificación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08·12·25</w:t>
            </w:r>
          </w:p>
        </w:tc>
        <w:tc>
          <w:tcPr>
            <w:tcW w:type="dxa" w:w="6200"/>
            <w:vAlign w:val="center"/>
          </w:tcPr>
          <w:p>
            <w:r>
              <w:t xml:space="preserve">Reconocer y usar —en vez de pelear con ella— la personalidad miedosa/preocupada que teme la crítica: mirarla con ironía y ternura en vez de sufrirla.</w:t>
            </w:r>
          </w:p>
        </w:tc>
        <w:tc>
          <w:tcPr>
            <w:tcW w:type="dxa" w:w="6000"/>
            <w:vAlign w:val="center"/>
          </w:tcPr>
          <w:p>
            <w:r>
              <w:t xml:space="preserve">Taller T6 · Salón de Espejos — identificación amorosa de la personalidad. Guía 6 · Los pecados capitales.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08·12·25</w:t>
            </w:r>
          </w:p>
        </w:tc>
        <w:tc>
          <w:tcPr>
            <w:tcW w:type="dxa" w:w="6200"/>
            <w:vAlign w:val="center"/>
          </w:tcPr>
          <w:p>
            <w:r>
              <w:t xml:space="preserve">Distinguir que la crítica puede ser información u oportunidad de mejora ('alguien ve algo que yo no veo'), en vez de vivirla automáticamente como lo peor que puede pasar.</w:t>
            </w:r>
          </w:p>
        </w:tc>
        <w:tc>
          <w:tcPr>
            <w:tcW w:type="dxa" w:w="6000"/>
            <w:vAlign w:val="center"/>
          </w:tcPr>
          <w:p>
            <w:r>
              <w:t xml:space="preserve">Guía 6 · Los pecados capitales — el orgullo/vanidad reencuadrado como aprendizaje.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08·12·25</w:t>
            </w:r>
          </w:p>
        </w:tc>
        <w:tc>
          <w:tcPr>
            <w:tcW w:type="dxa" w:w="6200"/>
            <w:vAlign w:val="center"/>
          </w:tcPr>
          <w:p>
            <w:r>
              <w:t xml:space="preserve">Notar que el ego se sofistica según el nivel de vida alcanzado (el mismo miedo reaparece disfrazado de otra cosa a medida que mejoran las circunstancias) — no evitarlo ni pelear con él, sino ocuparlo a favor, poniendo ella misma los desafíos.</w:t>
            </w:r>
          </w:p>
        </w:tc>
        <w:tc>
          <w:tcPr>
            <w:tcW w:type="dxa" w:w="6000"/>
            <w:vAlign w:val="center"/>
          </w:tcPr>
          <w:p>
            <w:r>
              <w:t xml:space="preserve">Guía 1 · Terminar con la compulsión de sanar — el Ego que se reinventa. Continuidad directa de la tarea del 10·10·25 sobre la personalidad que 'se sofistica'.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08·12·25</w:t>
            </w:r>
          </w:p>
        </w:tc>
        <w:tc>
          <w:tcPr>
            <w:tcW w:type="dxa" w:w="6200"/>
            <w:vAlign w:val="center"/>
          </w:tcPr>
          <w:p>
            <w:r>
              <w:t xml:space="preserve">Practicar amar a su madre 'con la etiqueta y sin la etiqueta', soltando el juicio sobre qué vida 'debería' haber tenido.</w:t>
            </w:r>
          </w:p>
        </w:tc>
        <w:tc>
          <w:tcPr>
            <w:tcW w:type="dxa" w:w="6000"/>
            <w:vAlign w:val="center"/>
          </w:tcPr>
          <w:p>
            <w:r>
              <w:t xml:space="preserve">Taller T6 · Salón de Espejos. Taller T1 · Ser Hijo/Hija.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08·12·25</w:t>
            </w:r>
          </w:p>
        </w:tc>
        <w:tc>
          <w:tcPr>
            <w:tcW w:type="dxa" w:w="6200"/>
            <w:vAlign w:val="center"/>
          </w:tcPr>
          <w:p>
            <w:r>
              <w:t xml:space="preserve">Filtrar los propios deseos en tres etapas: reconocer la herida/necesidad de origen, pasar por el perdón, y llegar a la etapa de 'comedia' (uso amoroso y liviano de la propia personalidad).</w:t>
            </w:r>
          </w:p>
        </w:tc>
        <w:tc>
          <w:tcPr>
            <w:tcW w:type="dxa" w:w="6000"/>
            <w:vAlign w:val="center"/>
          </w:tcPr>
          <w:p>
            <w:r>
              <w:t xml:space="preserve">Guía 1 · Terminar con la compulsión de sanar — el perdón como filtro del deseo.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13·12·25</w:t>
            </w:r>
          </w:p>
        </w:tc>
        <w:tc>
          <w:tcPr>
            <w:tcW w:type="dxa" w:w="6200"/>
            <w:vAlign w:val="center"/>
          </w:tcPr>
          <w:p>
            <w:r>
              <w:t xml:space="preserve">Trabajar la integración de la energía masculina y femenina: reconocer que 'hacer menos' desde lo femenino puede abrir espacio para que la energía masculina (de Francisco) se presente a la acción — practicar no salir corriendo a resolver la urgencia, y confiar en que el otro puede resolver.</w:t>
            </w:r>
          </w:p>
        </w:tc>
        <w:tc>
          <w:tcPr>
            <w:tcW w:type="dxa" w:w="6000"/>
            <w:vAlign w:val="center"/>
          </w:tcPr>
          <w:p>
            <w:r>
              <w:t xml:space="preserve">Taller T1 · Ser Hijo/Hija — dinámica de roles en la pareja. E-book Libérate de la Víctima que habita en ti, capítulo Bondad.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13·12·25</w:t>
            </w:r>
          </w:p>
        </w:tc>
        <w:tc>
          <w:tcPr>
            <w:tcW w:type="dxa" w:w="6200"/>
            <w:vAlign w:val="center"/>
          </w:tcPr>
          <w:p>
            <w:r>
              <w:t xml:space="preserve">Seguir practicando la reconciliación con los propios orígenes, para que el tránsito de las experiencias cobre otro sentido interno.</w:t>
            </w:r>
          </w:p>
        </w:tc>
        <w:tc>
          <w:tcPr>
            <w:tcW w:type="dxa" w:w="6000"/>
            <w:vAlign w:val="center"/>
          </w:tcPr>
          <w:p>
            <w:r>
              <w:t xml:space="preserve">Guía 4 · Cómo se transmite el trauma sin palabras. Taller T1 · Ser Hijo/Hija.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13·12·25</w:t>
            </w:r>
          </w:p>
        </w:tc>
        <w:tc>
          <w:tcPr>
            <w:tcW w:type="dxa" w:w="6200"/>
            <w:vAlign w:val="center"/>
          </w:tcPr>
          <w:p>
            <w:r>
              <w:t xml:space="preserve">Observar el proceso de Martín (transición de la niñez, cambio de valores) sin fusionarse con su forma de vivirlo en términos de pérdida en vez de ganancia; y observar cómo esta misma dinámica de 'pérdida' es la que sostiene a su hermano Cristián en una posición infantil no resuelta.</w:t>
            </w:r>
          </w:p>
        </w:tc>
        <w:tc>
          <w:tcPr>
            <w:tcW w:type="dxa" w:w="6000"/>
            <w:vAlign w:val="center"/>
          </w:tcPr>
          <w:p>
            <w:r>
              <w:t xml:space="preserve">Taller T1 · Ser Hijo/Hija. Guía 2 · Víctima-Victimario-Salvador.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13·12·25</w:t>
            </w:r>
          </w:p>
        </w:tc>
        <w:tc>
          <w:tcPr>
            <w:tcW w:type="dxa" w:w="6200"/>
            <w:vAlign w:val="center"/>
          </w:tcPr>
          <w:p>
            <w:r>
              <w:t xml:space="preserve">Ver la ausencia/preocupación actual de Francisco (temas de banco y trabajo) como una oportunidad para que su hermano Cristián pueda ocupar, a su vez, un espacio de 'hombre mayor' en la familia.</w:t>
            </w:r>
          </w:p>
        </w:tc>
        <w:tc>
          <w:tcPr>
            <w:tcW w:type="dxa" w:w="6000"/>
            <w:vAlign w:val="center"/>
          </w:tcPr>
          <w:p>
            <w:r>
              <w:t xml:space="preserve">Taller T1 · Ser Hijo/Hija — reubicación de roles en el sistema familiar.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26·12·25</w:t>
            </w:r>
          </w:p>
        </w:tc>
        <w:tc>
          <w:tcPr>
            <w:tcW w:type="dxa" w:w="6200"/>
            <w:vAlign w:val="center"/>
          </w:tcPr>
          <w:p>
            <w:r>
              <w:t xml:space="preserve">Hablar abierta y directamente con Franny sobre lo que se sospecha, sin fingir que no se sabe — transmitirle que el hogar es un lugar seguro donde no necesita ocultar lo que le pasa ni fingir estar bien.</w:t>
            </w:r>
          </w:p>
        </w:tc>
        <w:tc>
          <w:tcPr>
            <w:tcW w:type="dxa" w:w="6000"/>
            <w:vAlign w:val="center"/>
          </w:tcPr>
          <w:p>
            <w:r>
              <w:t xml:space="preserve">Guía 4 · Cómo se transmite el trauma sin palabras — el silencio y el secreto como canal de daño. Taller T7 · Crímenes sin resolver — los secretos que sostienen el crimen.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26·12·25</w:t>
            </w:r>
          </w:p>
        </w:tc>
        <w:tc>
          <w:tcPr>
            <w:tcW w:type="dxa" w:w="6200"/>
            <w:vAlign w:val="center"/>
          </w:tcPr>
          <w:p>
            <w:r>
              <w:t xml:space="preserve">Conversar con Francisco sobre las amistades de riesgo de Franny y revisar juntos, como pareja, los límites de la casa respecto de esas amistades.</w:t>
            </w:r>
          </w:p>
        </w:tc>
        <w:tc>
          <w:tcPr>
            <w:tcW w:type="dxa" w:w="6000"/>
            <w:vAlign w:val="center"/>
          </w:tcPr>
          <w:p>
            <w:r>
              <w:t xml:space="preserve">Taller T1 · Ser Hijo/Hija — el rol de los padres como sistema de contención.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26·12·25</w:t>
            </w:r>
          </w:p>
        </w:tc>
        <w:tc>
          <w:tcPr>
            <w:tcW w:type="dxa" w:w="6200"/>
            <w:vAlign w:val="center"/>
          </w:tcPr>
          <w:p>
            <w:r>
              <w:t xml:space="preserve">Romper el patrón familiar de evitar los temas conflictivos o tabú (ejemplo trabajado en sesión: nunca hablar abiertamente de un problema de salud en la familia extendida) — traer estos temas a la conversación abierta con los hijos, en vez de dejarlos como 'secreto a voces'.</w:t>
            </w:r>
          </w:p>
        </w:tc>
        <w:tc>
          <w:tcPr>
            <w:tcW w:type="dxa" w:w="6000"/>
            <w:vAlign w:val="center"/>
          </w:tcPr>
          <w:p>
            <w:r>
              <w:t xml:space="preserve">Guía 4 · Cómo se transmite el trauma sin palabras. Taller T1 · Ser Hijo/Hija — patrón heredado de evitación del conflicto ('en mi familia somos buenos para evitar temas conflictivos').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26·12·25</w:t>
            </w:r>
          </w:p>
        </w:tc>
        <w:tc>
          <w:tcPr>
            <w:tcW w:type="dxa" w:w="6200"/>
            <w:vAlign w:val="center"/>
          </w:tcPr>
          <w:p>
            <w:r>
              <w:t xml:space="preserve">Mantener la calma frente a lo que Franny pueda contarle, transmitiéndole que puede sostener cualquier cosa que le diga, sin quebrarse ni exagerar la reacción.</w:t>
            </w:r>
          </w:p>
        </w:tc>
        <w:tc>
          <w:tcPr>
            <w:tcW w:type="dxa" w:w="6000"/>
            <w:vAlign w:val="center"/>
          </w:tcPr>
          <w:p>
            <w:r>
              <w:t xml:space="preserve">Guía 1 · Terminar con la compulsión de sanar — sostener sin dramatizar.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2026-07-25T14:29:08.175Z</dcterms:created>
  <dcterms:modified xsi:type="dcterms:W3CDTF">2026-07-25T14:29:08.187Z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