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SISTEMA CIENTÍFICO DEL ALMA</w:t>
      </w:r>
    </w:p>
    <w:p>
      <w:pPr>
        <w:spacing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DOC2 · FICHA SCA INDIVIDUAL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MACARENA ORTIZ</w:t>
      </w:r>
    </w:p>
    <w:p>
      <w:pPr>
        <w:spacing w:after="4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Período: 2020 – 2023 · Sesiones 1 a 25 · Cuatro años de proceso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Facilitadora: María José Tardón García · @efdalma · Espejos y Fractales del Alma</w:t>
      </w:r>
    </w:p>
    <w:p>
      <w:pPr>
        <w:pBdr>
          <w:bottom w:val="single" w:color="2E4A6B" w:sz="6" w:space="1"/>
        </w:pBdr>
        <w:spacing w:after="1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left w:val="single" w:color="2E4A6B" w:sz="18" w:space="6"/>
        </w:pBdr>
        <w:shd w:fill="D9E2EC" w:val="clear"/>
        <w:spacing w:after="120" w:before="24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Nota preliminar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Esta Ficha SCA Individual consolida, en perspectiva longitudinal, el proceso terapéutico documentado de Macarena Ortiz (“Maca”) entre 2020 y 2023. Se construye exclusivamente sobre los cuatro DOC1 del nodo — 2020 (S1–S12), 2021 (S13–S22), 2022 (S23) y 2023 (S24–S25)—, que suman 25 sesiones. Macarena es hija de Patricio Ortiz, pareja de Claudia (nodo primario), y su nodo alimentará el DOC3 Sistema Relacional del Clan Claudia.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 documento sigue la estructura del Prompt Maestro SCA v2.1: para cada año se desarrollan los 11 apartados fijos —siendo el Apartado X la Matriz de Medición Anual verbal (Capa 1)—, y al final se incorporan la Matriz Numérica 1-5 con promedio anual (Capa 2) y la Matriz Acumulativa Verbal (Capa 3). Se utilizan los 6 indicadores estándar SCA, idénticos para todos los nodos: Reactividad, Responsabilidad, Narrativa Víctima, Regulación, Coherencia y Sostenimiento. No se crean indicadores propios.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Advertencias de registro (Regla 4 — no se inventa).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Dos puntos quedan señalados para conciencia de Pepa: (1) la asignación de los números S24 y S25 de 2023 figura como pendiente de confirmación en el propio DOC1 2023, al continuar de forma correlativa sobre un intervalo no documentado; y (2) el año 2022 descansa en una sola sesión (S23), por lo que su columna en las matrices es una fotografía de menor densidad y no un arco anual completo. Las celdas de medición se asignan solo con evidencia rastreable a una sesión específica del DOC1.</w:t>
      </w:r>
    </w:p>
    <w:p>
      <w:pPr>
        <w:pBdr>
          <w:bottom w:val="single" w:color="2E4A6B" w:sz="6" w:space="1"/>
        </w:pBdr>
        <w:spacing w:after="1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4A6B"/>
          <w:sz w:val="30"/>
          <w:szCs w:val="30"/>
        </w:rPr>
        <w:t xml:space="preserve">AÑO 2020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S1–S12 · Septiembre – Diciembre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2E4A6B"/>
          <w:sz w:val="20"/>
          <w:szCs w:val="20"/>
        </w:rPr>
        <w:t xml:space="preserve">El SOS emocional y la primera estabilización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 · Nivel estructural general.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Pilar activo: Autoconocimiento. El año abre el proceso con el mapeo de la historia personal, el árbol genealógico materno y los primeros patrones. Nivel narrativo predominante: Drama (1) —identificación con el sufrimiento agudo del posparto y la pérdida del padre—, con asomos de Ironía hacia el cierre, cuando Maca empieza a observar sus propios mecanismos.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II · Sistema de identidad.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identidad se organiza en torno a dos ejes: “la hija del padre” —un vínculo de dependencia casi conyugal, “él y yo solos” (S1)— y “la madre primeriza sobrepasada” que llega a no querer ver a su hijo (S1, S3). Narrativas asumidas: el abandono y “no ser la elegida” (S12). Grado de observación: bajo al inicio, creciente al cierre.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III · Personajes activos.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Predominan la niña que despertaba sola y en alerta (S5, S10), la madre-víctima proyectada en la propia madre (S3) y el padre-todo idealizado. Función estructural: sostienen la herida de abandono. Consciencia del paciente: incipiente; Maca reconoce el espejo con Luciano —ambos duermen acompañados (S10)—.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IV · Patrones identificables.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Patrón central: herida de abandono → dependencia → expectativa no cumplida → rabia contra los más cercanos (se activa con la madre, el hermano, Juan Pablo y en la Navidad, S12). Programa materno nombrado por la facilitadora: misma edad, hijo varón (S1). Programas del árbol materno: incesto, prostitución, bastardos, abandono (S4).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 · Sistema energético.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Predomina la energía masculina —la “mente de ingeniera” como recurso de control y regulación (S2)— sobre una energía femenina materna herida y, al inicio, rechazada. Polaridad poco integrada: el cuidado se vive como agotamiento. Grado de integración: bajo.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 · Sistema narrativo.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Nivel predominante: Drama (1). Indicadores observables: llanto, identificación con el sufrimiento, el temor a “morirse” sin el padre (referido en S8 como lo ya superado) y el rechazo inicial al hijo.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VII · Auditoría interna.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Conflicto no resuelto: el duelo por “la madre que no tiene y el hermano que no tiene”, que la facilitadora propone pero no se cierra (S9). La carta a Daniel funciona como autorretrato del inconsciente (S10). Responsabilidad: emergente. Cierre emocional: parcial —ya no llora por el padre (S7)—.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VIII · Regulación interna.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Nivel: bajo, con primeros logros. Capacidad de pausa: aparece por primera vez en S6 (deja a Luciano seguro, sale de la pieza, no golpea). Rol de la conciencia como catalizador: la “mente de ingeniera” y la reescena en hipnosis operan como catalizadores tempranos.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IX · Coherencia conductual.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Correspondencia discurso-acción alta para un inicio: implementa lo acordado (música al amamantar, cuaderno de la queja, manejo del fondo propio) y la facilitadora se asombra de cómo “se sube a la solución”. Sostenimiento de límites: primeros límites con Juan Pablo en torno a la economía y el espacio (S7).</w:t>
      </w:r>
    </w:p>
    <w:p>
      <w:pPr>
        <w:spacing w:after="100" w:before="8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X · Matriz de medición anual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(2020) — Capa 1, verbal.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Indicador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Valor verbal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Descripción del nivel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REACTIVIDAD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Reactividad alta y poco mediada; el primer corte reactivo aparece como excepción, no como hábito.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Asume su rol con rapidez e implementa, pero todavía deposita parte de la causa en los otros.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NARRATIVA VÍCTIMA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Rechaza la victimización materna, pero el relato de “no ser la elegida” y del abandono organiza su sufrimiento.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REGULACIÓN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Primera pausa documentada y herramientas iniciales de regulación, todavía intermitentes.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COHERENCIA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Correspondencia notable entre lo acordado y lo hecho desde el inicio del proceso.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SOSTENIMIENTO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Primera estabilización sostenida hasta el cierre del año con apoyo terapéutico continuo.</w:t>
            </w:r>
          </w:p>
        </w:tc>
      </w:tr>
    </w:tbl>
    <w:p>
      <w:pPr>
        <w:spacing w:before="16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XI · Conclusión estructural.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 consolidó la primera estabilización y el vínculo con Luciano (de “no querer verlo” a ser quien más le habla). Sigue activo: la herida de abandono y la rabia ante la expectativa no cumplida. Punto de quiebre del año: S6, la primera contención —el primer grito y, el mismo día, el primer corte reactivo—.</w:t>
      </w:r>
    </w:p>
    <w:p>
      <w:r>
        <w:br w:type="pag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4A6B"/>
          <w:sz w:val="30"/>
          <w:szCs w:val="30"/>
        </w:rPr>
        <w:t xml:space="preserve">AÑO 2021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S13–S22 · Enero – Mayo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2E4A6B"/>
          <w:sz w:val="20"/>
          <w:szCs w:val="20"/>
        </w:rPr>
        <w:t xml:space="preserve">El diagnóstico y el tratamiento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 · Nivel estructural general.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Pilar activo: Autoconocimiento en profundidad, con inicio de Integración. Nivel narrativo predominante: Drama (1) —diagnóstico de depresión posparto, ideación agresiva—, con Ironía emergente: Maca empieza a nombrar sus propios personajes (“la maca rígida”, S13).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II · Sistema de identidad.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identidad incorpora la figura de “la diagnosticada” (depresión posparto, sertralina, S21) y cristaliza personajes-identidad: “la maca rígida” que desecha a quien no cabe en su molde (S13). Narrativa asumida: el todo-o-nada. Grado de observación: emergente —reconoce su rigidez y su “mecha corta” (S15)—.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III · Personajes activos.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Personajes activos: “la maca rígida” (S13), “la maca atacada” que lee ataque donde hay cuidado (S19) y, sobre todo, el polo del perpetrador que la facilitadora nombra dentro del esquema víctima/victimario (S16). Consciencia: media —Maca acepta la lectura—.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IV · Patrones identificables.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Patrón central: todo-o-nada / expectativas → corte (S22). Sub-patrones: “mandar a la mierda” en lugar de mostrar la vulnerabilidad (S17) y la “semilla de la violencia”, cuya cadena de activación es privación extrema de sueño + sobreexigencia + ausencia de un tercero (S17, S20).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 · Sistema energético.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Sistema energético explícito: la numerología del clan ubica una energía masculina de líder (tres “unos”, S16); la facilitadora trabaja que Maca se comunique con Luciano desde la energía femenina/materna, ya que “creció con los roles cambiados”. Aparece la energía Aries —“lo quiero, lo tengo”, sin proceso (S19)—. Integración: en trabajo.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 · Sistema narrativo.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Nivel predominante: Drama (1) con Ironía emergente. Indicadores: la crisis y la ideación conviven con la capacidad creciente de nombrar patrones y de aceptar el espejo con el padre (“no me preguntes por qué”, S18).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VII · Auditoría interna.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Conflictos no resueltos: el padre cae del altar —de la pena a la decepción (S22)—; la pareja queda “en stand by” (S21); la ideación agresiva hacia el hijo (S20). Responsabilidad: en desarrollo. Cierre emocional: abierto, sostenido por la red.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VIII · Regulación interna.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Nivel: bajo-medio, frágil. Capacidad de pausa: sostenida por protocolos externos —un tercero presente baja la agresividad (S20)— y por la medicación. Conciencia como catalizador: la respiración consciente en “el medio segundo entre el estímulo y la reacción” (S19).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IX · Coherencia conductual.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Correspondencia discurso-acción: sostiene el tratamiento, consigue ayuda y fija metas acotadas y posibles —no pegar, no gritar hasta desgarrarse (S22)—. Límites: baja “la ficha” al padre y a Juan Pablo, como ya hace con la madre. Congela la tesis y la pareja por cuidado, no por evasión.</w:t>
      </w:r>
    </w:p>
    <w:p>
      <w:pPr>
        <w:spacing w:after="100" w:before="8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X · Matriz de medición anual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(2021) — Capa 1, verbal.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Indicador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Valor verbal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Descripción del nivel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REACTIVIDAD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ideación agresiva se nombra y se contiene con protocolos externos; la reactividad sigue gobernando los momentos de agotamiento.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Reconoce su polo de perpetradora y se hace cargo del tratamiento y de metas concretas.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NARRATIVA VÍCTIMA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 ubica activamente en el polo opuesto a la víctima; persiste la lectura de “ser atacada” frente al cuidado ajeno.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REGULACIÓN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Regulación sostenida por andamiaje externo (protocolos, medicación, tercero), con respiros puntuales.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COHERENCIA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Sostiene tratamiento y límites; congela proyectos por cuidado, no por evasión.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SOSTENIMIENTO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Avances mantenidos bajo tensión y con regresiones, sostenidos por la red.</w:t>
            </w:r>
          </w:p>
        </w:tc>
      </w:tr>
    </w:tbl>
    <w:p>
      <w:pPr>
        <w:spacing w:before="16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XI · Conclusión estructural.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 consolidó el ingreso a tratamiento, la red de apoyo y el “recambio en el equipo” (la madre como apoyo real). Sigue activo: el todo-o-nada y la herida de abandono. Punto de quiebre: la caída del padre del altar y el ascenso de la madre al lugar del sostén (S21–S22).</w:t>
      </w:r>
    </w:p>
    <w:p>
      <w:r>
        <w:br w:type="pag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4A6B"/>
          <w:sz w:val="30"/>
          <w:szCs w:val="30"/>
        </w:rPr>
        <w:t xml:space="preserve">AÑO 2022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S23 · Septiembre (sesión única)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2E4A6B"/>
          <w:sz w:val="20"/>
          <w:szCs w:val="20"/>
        </w:rPr>
        <w:t xml:space="preserve">El quiebre de pareja y el giro hacia la madre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 · Nivel estructural general.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Pilar activo: Integración incipiente. Nivel narrativo: Drama/Ironía —el “bosque tenebroso” convive con un análisis lúcido de la estructura de pareja (S23)—. Nota: el año descansa en una sola sesión, por lo que la lectura estructural es una fotografía, no un arco.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II · Sistema de identidad.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identidad gira en torno a “mamá H24” y “dueña de casa” que se desprecia, frente a “la líder de la manada” privada de su propio poder (S23). Narrativa asumida: “no me siento bienvenida en ningún lugar”. Grado de observación: medio —reconoce que la única que se privó de su poder es ella misma—.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III · Personajes activos.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Personajes activos: “el demonio de Tasmania” —la reacción desmedida como herramienta de supervivencia infantil (S23)— y la “chora/dueña de casa”. Función estructural: la primera protege; la segunda se desprecia. Consciencia: media —dice tener “el demonio” mucho más controlado—.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IV · Patrones identificables.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Patrón central: control externo (económico y cotidiano de la pareja) → desprecio de sí → ansiedad y comer cuando está sola, anudados por la facilitadora a la herida materna —“el monstruo es la mamá” del “bosque tenebroso” (S23)—. Aparece material de infancia: el hermano que la sacaba de la casa en el “desmadre”, con recuerdos posiblemente bloqueados.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 · Sistema energético.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energía masculina de líder (“chora”) está activa pero vuelta contra sí: Maca ejerce poder hacia afuera y se somete en casa. La facilitadora le devuelve el recurso de usar consigo misma la “chorra interna” que le pone límites al marido (S23). Integración: en tensión.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 · Sistema narrativo.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Nivel predominante: Drama con Ironía. Indicadores: el relato del “bosque tenebroso” y de no ser vista convive con la capacidad de leer la estructura no igualitaria de la pareja y de pensar la separación “hace rato” (S23).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VII · Auditoría interna.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Conflictos no resueltos: el quiebre con Juan Pablo —separación pensada, no decidida— a partir del pantallazo de la ex; el incidente del celular sin conversar; la herida materna reactivada; los recuerdos de infancia bloqueados (S23). Responsabilidad: media. Cierre emocional: abierto.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VIII · Regulación interna.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Nivel: medio. Capacidad de pausa: el deporte (básquetbol) opera como regulador corporal sostenido; reporta tener su reactividad “mucho más controlada”. Conciencia como catalizador: la facilitadora propone “andar con guadaña” —cortar el ruido para volver al objetivo (S23)—.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IX · Coherencia conductual.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Correspondencia discurso-acción: toma cartas con el cuerpo (nutricionista, exámenes) y sostiene el deporte, pero reconoce “un mes de desorden” en la medicación tras un colapso (S23). Límites: en ciernes con la pareja; aún rinde cuentas y pide permiso económico.</w:t>
      </w:r>
    </w:p>
    <w:p>
      <w:pPr>
        <w:spacing w:after="100" w:before="8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X · Matriz de medición anual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(2022) — Capa 1, verbal.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Indicador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Valor verbal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Descripción del nivel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REACTIVIDAD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reacción desmedida (“demonio de Tasmania”) se reconoce como herramienta de supervivencia y se reporta más controlada, sin estructura estable que la sostenga.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Acepta el trabajo propuesto y toma cartas con el cuerpo; mantiene la apropiación sin profundizarla.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NARRATIVA VÍCTIMA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Recrudece el relato de no ser vista ni acogida (“nadie ve mi sufrimiento”), centrado en la herida materna.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REGULACIÓN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cuerpo y el deporte se vuelven reguladores estables; mayor control reportado de la reactividad.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COHERENCIA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Actúa sobre el cuerpo, pero abre una brecha en la adherencia a la medicación.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SOSTENIMIENTO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Sostenimiento frágil (intervalo sin registro, colapso, desorden de medicación) con anclas parciales.</w:t>
            </w:r>
          </w:p>
        </w:tc>
      </w:tr>
    </w:tbl>
    <w:p>
      <w:pPr>
        <w:spacing w:before="16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XI · Conclusión estructural.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 consolidó —en lo posible para una sola sesión— la lectura de la pareja como no igualitaria y la anudación cuerpo–herida materna. Sigue activo: la herida con la madre como nudo central. Punto de quiebre: el pantallazo de la ex y la separación pensada, junto con el giro de la facilitadora hacia la madre como “monstruo” a atravesar.</w:t>
      </w:r>
    </w:p>
    <w:p>
      <w:r>
        <w:br w:type="pag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4A6B"/>
          <w:sz w:val="30"/>
          <w:szCs w:val="30"/>
        </w:rPr>
        <w:t xml:space="preserve">AÑO 2023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S24–S25 · Marzo y Noviembre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2E4A6B"/>
          <w:sz w:val="20"/>
          <w:szCs w:val="20"/>
        </w:rPr>
        <w:t xml:space="preserve">La consolidación de la libertad y una decisión reproductiva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 · Nivel estructural general.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Pilar activo: Integración consolidándose, con asomo de Propósito —el trabajo y la autonomía económica (S25)—. Nivel narrativo predominante: Ironía (2) más sostenida: autoobservación, “las dos Macas” y la lectura de la propia vida como espejo de la línea materna.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II · Sistema de identidad.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identidad transita de “mamá H24” a “mujer que trabaja y lleva la economía” (S25). Emergen “las dos Macas”: la que sabe hacia dónde ir y la que “se doblega a las necesidades externas”. Narrativa asumida: las “ideas del abandono”, que no ceden con el tiempo. Grado de observación: alto.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III · Personajes activos.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Personajes activos: “el mono de la ansiedad” y “el mono de la culpa” (S24), “el personaje impaciente” (S25), “el club de las rabiosas” (S24) y “las dos Macas” (S25). Consciencia: alta —Maca los nombra y pide trabajarlos—.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IV · Patrones identificables.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Patrón central: privación de sueño → reactividad con Luciano → culpa, en un doble circuito de ansiedad y culpa (S24). Patrón de espejo: la línea materna —el orden de los hijos (primero varón, luego mujer) y el mismo mes del embarazo (S25)—. Cadena de fondo: agresividad mecanizada como coraza ante el afecto (S25).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 · Sistema energético.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Mayor integración de la polaridad: la energía masculina de líder se canaliza productivamente en lo laboral y económico (S25), mientras la energía femenina/materna se vuelve objeto de trabajo explícito —“¿qué tipo de mamá quiero ser yo?” (S25)—. Integración: en avance.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 · Sistema narrativo.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Nivel predominante: Ironía (2). Indicadores: cuantifica su responsabilidad (40%/60%), lee su vida como patrón (“no casualidad”), habla del tema doloroso sin llorar y formula un motivo de consulta maduro (S25).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VII · Auditoría interna.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Conflictos no resueltos / en proceso: el perdón a Juan Pablo (parcial); la decisión de interrumpir el embarazo, con una despedida en curso (Celeste); la herida del abandono no aligerada. Responsabilidad: alta. Cierre emocional: se inicia la sanación de “programas antiguos” (S25).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VIII · Regulación interna.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Nivel: medio, en desarrollo. Capacidad de pausa: incorpora higiene del sueño, auto-perdón y expiación (S24); puede sostener la conversación dolorosa sin colapsar (S25). Conciencia como catalizador: distinguir lo que depende de ella de lo que no, y “desenójate contigo” (S24).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IX · Coherencia conductual.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Correspondencia discurso-acción alta: “decreta” una meta de sueldo y la concreta (trabajo a tres meses, ganando más que Juan Pablo), termina la carrera y lleva la economía del hogar (S25). Límites: límite escrito a la madre (S24) y límite reproductivo —tres opciones a Juan Pablo (S24)—.</w:t>
      </w:r>
    </w:p>
    <w:p>
      <w:pPr>
        <w:spacing w:after="100" w:before="8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X · Matriz de medición anual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(2023) — Capa 1, verbal.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Indicador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Valor verbal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Descripción del nivel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REACTIVIDAD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rabia empieza a leerse como información (“club de las rabiosas”, bruxismo); la agresividad se reconoce como coraza y se vuelve objeto explícito de trabajo.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Cuantifica su parte (40%), reabre el proceso para “trabajar en mí” y decide “desde la responsabilidad”.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NARRATIVA VÍCTIMA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“El objetivo” reordena el relato y la lleva a medir su responsabilidad; las ideas de abandono no ceden del todo.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REGULACIÓN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Incorpora higiene del sueño, auto-perdón y expiación; logra hablar de lo doloroso sin colapsar, aunque el insomnio sigue desregulando.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COHERENCIA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Saber y hacer convergen: “decreta” metas y las concreta (trabajo, título, economía, límites).</w:t>
            </w:r>
          </w:p>
        </w:tc>
      </w:tr>
      <w:tr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SOSTENIMIENTO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 práctico se sostiene y se transfiere (trabajo, autonomía); la estructura emocional persiste como patrón activo.</w:t>
            </w:r>
          </w:p>
        </w:tc>
      </w:tr>
    </w:tbl>
    <w:p>
      <w:pPr>
        <w:spacing w:before="16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XI · Conclusión estructural.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 consolidó la libertad práctica: título, trabajo, ingresos propios y autonomía económica —el cierre del arco abierto en 2022—. Sigue activo: la agresividad mecanizada y la herida del abandono. Punto de quiebre: el embarazo y la decisión de interrumpirlo (Celeste), junto con el motivo de consulta maduro: dejar de esconderse en la agresividad y no replicar en Luciano las carencias maternas.</w:t>
      </w:r>
    </w:p>
    <w:p>
      <w:r>
        <w:br w:type="page"/>
      </w:r>
    </w:p>
    <w:p>
      <w:pPr>
        <w:pBdr>
          <w:left w:val="single" w:color="2E4A6B" w:sz="18" w:space="6"/>
        </w:pBdr>
        <w:shd w:fill="D9E2EC" w:val="clear"/>
        <w:spacing w:after="120" w:before="24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Matriz Numérica 1-5 (Capa 2) — comparabilidad entre nodos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2E4A6B"/>
          <w:sz w:val="21"/>
          <w:szCs w:val="21"/>
        </w:rPr>
        <w:t xml:space="preserve">Nota crítica para indicadores de reducción.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Reactividad y Narrativa Víctima, el valor 5 indica que la reducción del patrón está plenamente consolidada (no que el indicador esté “alto”): 1 = muy reactivo / relato víctima domina (incipiente) → 5 = reactividad transformada en información / patrón reconocido y gestionado (consolidado). En los cuatro indicadores de desarrollo (Responsabilidad, Regulación, Coherencia, Sostenimiento), 5 indica capacidad plenamente consolidada.</w:t>
      </w:r>
    </w:p>
    <w:p>
      <w:pPr>
        <w:spacing w:after="14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Escala: 1 Incipiente · 2 Emergente · 3 En desarrollo · 4 Consolidándose · 5 Consolidado. Cada celda incluye evidencia rastreable a una sesión del DOC1.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45"/>
        <w:gridCol w:w="1845"/>
        <w:gridCol w:w="1845"/>
        <w:gridCol w:w="1845"/>
      </w:tblGrid>
      <w:tr>
        <w:trPr>
          <w:tblHeader/>
        </w:trP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Indicador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2020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2021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2022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2023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REACTIVIDAD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1 · Incipiente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Rabia a flor de piel y primer grito a Luciano (S6); el mismo día, primer corte reactivo: lo deja seguro, sale, no golpea.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Aflora la ideación agresiva; se instalan protocolos de seguridad y un tercero presente (S20). Grita a Luciano cerca de una vez por semana.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Nombra “el demonio de Tasmania” como herramienta infantil y dice tenerlo “mucho más controlado” (S23), tras un colapso de mitad de año.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Lee la rabia como información (“club de las rabiosas”, bruxismo, S24) y reconoce la agresividad como coraza mecanizada (S25); “ya no le grita como antes”.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“sube a la solución” rápido e implementa tareas, pero aún culpabiliza a otros (S6).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Reconoce que encarna el polo del perpetrador, no el de víctima (S16); ingresa a tratamiento y fija metas acotadas (S21–S22).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Acepta la propuesta de trabajar, toma cartas con el cuerpo (nutricionista, exámenes) y reconoce su “chorra interna” como recurso (S23).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4 · Consolidándose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 su propio 40% (S25), reabre el proceso pidiendo “trabajar en mí” y toma la decisión “desde la responsabilidad” (S24–S25).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NARRATIVA VÍCTIMA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 la narrativa del abandono y de “no ser la elegida” (S9, S12), aunque no asume el rol de víctima de su madre.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Aborrece la victimización materna y se ubica en el polo opuesto (S16); aún lee ataque donde hay cuidado (“la maca atacada”, S19).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Reaparece con fuerza el relato de no ser vista: “nadie ve mi sufrimiento”, “no me siento bienvenida en ningún lugar” (S23).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Reordena el relato con “el objetivo” —lo demás es ruido (S24)— y calcula porcentajes en vez de culpar en bloque (S25); persisten las “ideas del abandono”.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REGULACIÓN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Primera autorregulación documentada (S6); “mente de ingeniera” y reescenas en hipnosis como herramientas iniciales.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Año de crisis: regulación frágil sostenida por protocolos, medicación y un tercero; primeros respiros (votar, ducharse, S22).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deporte se vuelve ancla sostenida (básquetbol, tres veces por semana) y reporta su reactividad “mucho más controlada” (S23).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Trabaja higiene del sueño, auto-perdón y expiación (S24) y habla del tema doloroso “sin llorar” (S25); aún duerme mal y se activa rápido.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COHERENCIA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 lo acordado (música al amamantar, cuaderno de la queja, fondo propio) y pone límites con Juan Pablo (S6–S8).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Sostiene el tratamiento y los protocolos; congela la tesis y la pareja por cuidado (S21).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Toma cartas con el cuerpo, pero reconoce “un mes de desorden” en la medicación (S23): brecha entre saber y hacer.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4 · Consolidándose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Concreta trabajo, termina la carrera y lleva la economía del hogar; “decreta” una meta y actúa en consecuencia (S24–S25).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SOSTENIMIENTO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primera estabilización se sostiene hasta fin de año (S7–S12), aún con andamiaje terapéutico.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Los avances se sostienen bajo fuerte tensión, con apoyo de red y tratamiento, y con regresiones (recae en gritos, S21).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 · Emergente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Intervalo largo sin registro, colapso de mitad de año y desorden de medicación; deporte y reconexión con el padre como sostén parcial (S23).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3 · En desarrollo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“conquista de la libertad” propuesta en 2022 se concreta y se sostiene: trabajo a tres meses, título e independencia económica (S25).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7EF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PROMEDIO ANUAL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7EF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2,0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7EF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2,5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7EF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2,5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7EF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3,3</w:t>
            </w:r>
          </w:p>
        </w:tc>
      </w:tr>
    </w:tbl>
    <w:p>
      <w:pPr>
        <w:spacing w:after="120" w:before="140" w:line="264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El promedio anual es la media aritmética de los 6 indicadores y constituye el índice de evolución comparable entre nodos: 2,0 (2020) → 2,5 (2021) → 2,5 (2022) → 3,3 (2023). El plateau de 2022 es coherente con un año documentado en una sola sesión, tras un colapso e intervalo sin registros.</w:t>
      </w:r>
    </w:p>
    <w:p>
      <w:r>
        <w:br w:type="page"/>
      </w:r>
    </w:p>
    <w:p>
      <w:pPr>
        <w:pBdr>
          <w:left w:val="single" w:color="2E4A6B" w:sz="18" w:space="6"/>
        </w:pBdr>
        <w:shd w:fill="D9E2EC" w:val="clear"/>
        <w:spacing w:after="120" w:before="24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Matriz Acumulativa Verbal (Capa 3) — análisis clínico longitudinal</w:t>
      </w:r>
    </w:p>
    <w:p>
      <w:pPr>
        <w:spacing w:after="14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Escala verbal de 8 niveles: Muy Bajo · Bajo · Bajo-Medio · Medio · Medio-Alto · Alto · Muy Alto · Residual. Residual no indica ausencia, sino patrón presente, reconocido y gestionado conscientemente.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45"/>
        <w:gridCol w:w="1845"/>
        <w:gridCol w:w="1845"/>
        <w:gridCol w:w="1845"/>
      </w:tblGrid>
      <w:tr>
        <w:trPr>
          <w:tblHeader/>
        </w:trP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Indicador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2020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2021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2022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C9D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9"/>
                <w:szCs w:val="19"/>
              </w:rPr>
              <w:t xml:space="preserve">2023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REACTIVIDAD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Reactividad alta y poco mediada; el primer corte reactivo aparece como excepción, no como hábito.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ideación agresiva se nombra y se contiene con protocolos externos; la reactividad sigue gobernando los momentos de agotamiento.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reacción desmedida (“demonio de Tasmania”) se reconoce como herramienta de supervivencia y se reporta más controlada, sin estructura estable que la sostenga.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rabia empieza a leerse como información (“club de las rabiosas”, bruxismo); la agresividad se reconoce como coraza y se vuelve objeto explícito de trabajo.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Asume su rol con rapidez e implementa, pero todavía deposita parte de la causa en los otros.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Reconoce su polo de perpetradora y se hace cargo del tratamiento y de metas concretas.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Acepta el trabajo propuesto y toma cartas con el cuerpo; mantiene la apropiación sin profundizarla.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Alto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Cuantifica su parte (40%), reabre el proceso para “trabajar en mí” y decide “desde la responsabilidad”.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NARRATIVA VÍCTIMA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la victimización materna, pero el relato de “no ser la elegida” y del abandono organiza su sufrimiento.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ubica activamente en el polo opuesto a la víctima; persiste la lectura de “ser atacada” frente al cuidado ajeno.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Recrudece el relato de no ser vista ni acogida (“nadie ve mi sufrimiento”), centrado en la herida materna.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“El objetivo” reordena el relato y la lleva a medir su responsabilidad; las ideas de abandono no ceden del todo.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REGULACIÓN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Primera pausa documentada y herramientas iniciales de regulación, todavía intermitentes.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Regulación sostenida por andamiaje externo (protocolos, medicación, tercero), con respiros puntuales.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cuerpo y el deporte se vuelven reguladores estables; mayor control reportado de la reactividad.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Incorpora higiene del sueño, auto-perdón y expiación; logra hablar de lo doloroso sin colapsar, aunque el insomnio sigue desregulando.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COHERENCIA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Correspondencia notable entre lo acordado y lo hecho desde el inicio del proceso.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Sostiene tratamiento y límites; congela proyectos por cuidado, no por evasión.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Actúa sobre el cuerpo, pero abre una brecha en la adherencia a la medicación.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Alto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Saber y hacer convergen: “decreta” metas y las concreta (trabajo, título, economía, límites).</w:t>
            </w:r>
          </w:p>
        </w:tc>
      </w:tr>
      <w:tr>
        <w:tc>
          <w:tcPr>
            <w:tcW w:type="dxa" w:w="198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SOSTENIMIENTO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Primera estabilización sostenida hasta el cierre del año con apoyo terapéutico continuo.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Avances mantenidos bajo tensión y con regresiones, sostenidos por la red.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Bajo-Medio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Sostenimiento frágil (intervalo sin registro, colapso, desorden de medicación) con anclas parciales.</w:t>
            </w:r>
          </w:p>
        </w:tc>
        <w:tc>
          <w:tcPr>
            <w:tcW w:type="dxa" w:w="1845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6B"/>
                <w:sz w:val="18"/>
                <w:szCs w:val="18"/>
              </w:rPr>
              <w:t xml:space="preserve">Medio</w:t>
            </w:r>
          </w:p>
          <w:p>
            <w:pPr>
              <w:spacing w:after="0" w:before="4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 práctico se sostiene y se transfiere (trabajo, autonomía); la estructura emocional persiste como patrón activo.</w:t>
            </w:r>
          </w:p>
        </w:tc>
      </w:tr>
    </w:tbl>
    <w:p>
      <w:pPr>
        <w:pBdr>
          <w:left w:val="single" w:color="2E4A6B" w:sz="18" w:space="6"/>
        </w:pBdr>
        <w:shd w:fill="D9E2EC" w:val="clear"/>
        <w:spacing w:after="120" w:before="24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Síntesis estructural longitudinal 2020-2023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estructura central del nodo es estable a lo largo de los cuatro años: una herida de abandono —anudada primero a la dependencia del padre y luego a la herida materna— que, ante la expectativa no cumplida, deriva en una rabia mecanizada que se vuelve contra los más cercanos. Sobre ese eje se ordenan los patrones del proceso: el todo-o-nada y las expectativas, “mandar a la mierda” en lugar de mostrar la vulnerabilidad, y la intensidad —“el demonio de Tasmania”, “el club de las rabiosas”— que la facilitadora reencuadra como un poder a canalizar.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evolución medible es clara en los indicadores de desarrollo —Responsabilidad y Coherencia alcanzan el nivel Alto en 2023— y en la lectura del nivel narrativo, que pasa del Drama (1) de los primeros años a una Ironía (2) más sostenida: Maca autoobserva, cuantifica su parte y lee su vida como patrón. Lo práctico se consolida (título, trabajo, autonomía económica: el cierre del arco de 2022). Lo que persiste como patrón activo, y queda como dirección de trabajo, es la agresividad mecanizada como coraza y la herida del abandono, que no aligera con el tiempo.</w:t>
      </w:r>
    </w:p>
    <w:p>
      <w:pPr>
        <w:pBdr>
          <w:bottom w:val="single" w:color="2E4A6B" w:sz="6" w:space="1"/>
        </w:pBdr>
        <w:spacing w:after="1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left w:val="single" w:color="2E4A6B" w:sz="18" w:space="6"/>
        </w:pBdr>
        <w:shd w:fill="D9E2EC" w:val="clear"/>
        <w:spacing w:after="120" w:before="24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Nota final de Alma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Esta Ficha SCA fue construida exclusivamente con material de los cuatro DOC1 de Macarena Ortiz (S1–S25). Ningún dato fue inventado ni extraído de fuentes externas; cada valor de las matrices se sostiene en evidencia rastreable a una sesión. Los seis indicadores son los estándar SCA, sin variaciones por paciente, para preservar la comparabilidad de la tesis.</w:t>
      </w:r>
    </w:p>
    <w:p>
      <w:pPr>
        <w:spacing w:after="2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Quedan abiertos, para confirmación de Pepa: la numeración S24–S25 de 2023 y la menor densidad de la columna 2022 (sesión única). Este DOC2 no es un diagnóstico: es una lectura estructural longitudinal del proceso, base para el DOC3 Sistema Relacional del Clan Claudia.</w:t>
      </w:r>
    </w:p>
    <w:p>
      <w:r>
        <w:rPr>
          <w:rFonts w:ascii="Arial" w:cs="Arial" w:eastAsia="Arial" w:hAnsi="Arial"/>
          <w:i/>
          <w:iCs/>
          <w:color w:val="2E4A6B"/>
          <w:sz w:val="18"/>
          <w:szCs w:val="18"/>
        </w:rPr>
        <w:t xml:space="preserve">DOC2 · Ficha SCA Individual · Macarena Ortiz · 2020-2023 · Generado por Alma · Sistema Científico del Alma · @efdalma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2026-06-08T12:35:23.010Z</dcterms:created>
  <dcterms:modified xsi:type="dcterms:W3CDTF">2026-06-08T12:35:23.010Z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