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FDB73" w14:textId="77777777" w:rsidR="00AA2126" w:rsidRDefault="00000000">
      <w:pPr>
        <w:spacing w:after="80"/>
        <w:jc w:val="center"/>
      </w:pPr>
      <w:r>
        <w:rPr>
          <w:rFonts w:ascii="Cormorant Garamond" w:eastAsia="Cormorant Garamond" w:hAnsi="Cormorant Garamond" w:cs="Cormorant Garamond"/>
          <w:b/>
          <w:bCs/>
          <w:color w:val="2B3A45"/>
          <w:sz w:val="40"/>
          <w:szCs w:val="40"/>
        </w:rPr>
        <w:t>MAPA DE RECORRIDO</w:t>
      </w:r>
    </w:p>
    <w:p w14:paraId="0012A8E4" w14:textId="77777777" w:rsidR="00AA2126" w:rsidRDefault="00000000">
      <w:pPr>
        <w:spacing w:after="60"/>
        <w:jc w:val="center"/>
      </w:pPr>
      <w:r>
        <w:rPr>
          <w:rFonts w:ascii="Jost" w:eastAsia="Jost" w:hAnsi="Jost" w:cs="Jost"/>
          <w:i/>
          <w:iCs/>
          <w:color w:val="5A6670"/>
        </w:rPr>
        <w:t xml:space="preserve">22 </w:t>
      </w:r>
      <w:proofErr w:type="gramStart"/>
      <w:r>
        <w:rPr>
          <w:rFonts w:ascii="Jost" w:eastAsia="Jost" w:hAnsi="Jost" w:cs="Jost"/>
          <w:i/>
          <w:iCs/>
          <w:color w:val="5A6670"/>
        </w:rPr>
        <w:t>Guías</w:t>
      </w:r>
      <w:proofErr w:type="gramEnd"/>
      <w:r>
        <w:rPr>
          <w:rFonts w:ascii="Jost" w:eastAsia="Jost" w:hAnsi="Jost" w:cs="Jost"/>
          <w:i/>
          <w:iCs/>
          <w:color w:val="5A6670"/>
        </w:rPr>
        <w:t xml:space="preserve"> · Sistema Científico del Alma</w:t>
      </w:r>
    </w:p>
    <w:p w14:paraId="66E5EBB2" w14:textId="77777777" w:rsidR="00AA2126" w:rsidRDefault="00000000">
      <w:pPr>
        <w:spacing w:after="300"/>
        <w:jc w:val="center"/>
      </w:pPr>
      <w:r>
        <w:rPr>
          <w:rFonts w:ascii="Jost" w:eastAsia="Jost" w:hAnsi="Jost" w:cs="Jost"/>
          <w:color w:val="5A6670"/>
          <w:sz w:val="18"/>
          <w:szCs w:val="18"/>
        </w:rPr>
        <w:t>María José Tardón García · @efdalma · efdalma.org</w:t>
      </w:r>
    </w:p>
    <w:tbl>
      <w:tblPr>
        <w:tblW w:w="14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200"/>
        <w:gridCol w:w="3800"/>
        <w:gridCol w:w="5640"/>
      </w:tblGrid>
      <w:tr w:rsidR="00AA2126" w14:paraId="5E63622F" w14:textId="77777777">
        <w:tblPrEx>
          <w:tblCellMar>
            <w:top w:w="0" w:type="dxa"/>
            <w:bottom w:w="0" w:type="dxa"/>
          </w:tblCellMar>
        </w:tblPrEx>
        <w:tc>
          <w:tcPr>
            <w:tcW w:w="14040" w:type="dxa"/>
            <w:gridSpan w:val="4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5BA3C4"/>
            <w:tcMar>
              <w:top w:w="160" w:type="dxa"/>
              <w:left w:w="260" w:type="dxa"/>
              <w:bottom w:w="160" w:type="dxa"/>
              <w:right w:w="260" w:type="dxa"/>
            </w:tcMar>
          </w:tcPr>
          <w:p w14:paraId="1D9006B3" w14:textId="77777777" w:rsidR="00AA2126" w:rsidRDefault="00000000">
            <w:pPr>
              <w:jc w:val="center"/>
            </w:pPr>
            <w:r>
              <w:rPr>
                <w:rFonts w:ascii="Cormorant Garamond" w:eastAsia="Cormorant Garamond" w:hAnsi="Cormorant Garamond" w:cs="Cormorant Garamond"/>
                <w:b/>
                <w:bCs/>
                <w:color w:val="FFFFFF"/>
                <w:sz w:val="28"/>
                <w:szCs w:val="28"/>
              </w:rPr>
              <w:t>PILAR I · AUTOCONOCIMIENTO</w:t>
            </w:r>
          </w:p>
          <w:p w14:paraId="395DCBE2" w14:textId="77777777" w:rsidR="00AA2126" w:rsidRDefault="00000000">
            <w:pPr>
              <w:jc w:val="center"/>
            </w:pPr>
            <w:r>
              <w:rPr>
                <w:rFonts w:ascii="Jost" w:eastAsia="Jost" w:hAnsi="Jost" w:cs="Jost"/>
                <w:i/>
                <w:iCs/>
                <w:color w:val="FFFFFF"/>
                <w:sz w:val="19"/>
                <w:szCs w:val="19"/>
              </w:rPr>
              <w:t>Explorar la historia. Reconocer patrones, personajes y narrativas.</w:t>
            </w:r>
          </w:p>
        </w:tc>
      </w:tr>
      <w:tr w:rsidR="00AA2126" w14:paraId="7CF1B48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2B3A45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25BA910C" w14:textId="77777777" w:rsidR="00AA2126" w:rsidRDefault="00000000">
            <w:pPr>
              <w:jc w:val="center"/>
            </w:pPr>
            <w:r>
              <w:rPr>
                <w:rFonts w:ascii="Jost" w:eastAsia="Jost" w:hAnsi="Jost" w:cs="Jost"/>
                <w:b/>
                <w:bCs/>
                <w:color w:val="FFFFFF"/>
                <w:sz w:val="19"/>
                <w:szCs w:val="19"/>
              </w:rPr>
              <w:t>GUÍA</w:t>
            </w:r>
          </w:p>
        </w:tc>
        <w:tc>
          <w:tcPr>
            <w:tcW w:w="320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2B3A45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015B4963" w14:textId="77777777" w:rsidR="00AA2126" w:rsidRDefault="00000000">
            <w:r>
              <w:rPr>
                <w:rFonts w:ascii="Jost" w:eastAsia="Jost" w:hAnsi="Jost" w:cs="Jost"/>
                <w:b/>
                <w:bCs/>
                <w:color w:val="FFFFFF"/>
                <w:sz w:val="19"/>
                <w:szCs w:val="19"/>
              </w:rPr>
              <w:t>TÍTULO</w:t>
            </w:r>
          </w:p>
        </w:tc>
        <w:tc>
          <w:tcPr>
            <w:tcW w:w="380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2B3A45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261B0E25" w14:textId="77777777" w:rsidR="00AA2126" w:rsidRDefault="00000000">
            <w:r>
              <w:rPr>
                <w:rFonts w:ascii="Jost" w:eastAsia="Jost" w:hAnsi="Jost" w:cs="Jost"/>
                <w:b/>
                <w:bCs/>
                <w:color w:val="FFFFFF"/>
                <w:sz w:val="19"/>
                <w:szCs w:val="19"/>
              </w:rPr>
              <w:t>PARA SEGUIR PROFUNDIZANDO</w:t>
            </w:r>
          </w:p>
        </w:tc>
        <w:tc>
          <w:tcPr>
            <w:tcW w:w="564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2B3A45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76FA573D" w14:textId="77777777" w:rsidR="00AA2126" w:rsidRDefault="00000000">
            <w:r>
              <w:rPr>
                <w:rFonts w:ascii="Jost" w:eastAsia="Jost" w:hAnsi="Jost" w:cs="Jost"/>
                <w:b/>
                <w:bCs/>
                <w:color w:val="FFFFFF"/>
                <w:sz w:val="19"/>
                <w:szCs w:val="19"/>
              </w:rPr>
              <w:t>TALLERES VINCULADOS</w:t>
            </w:r>
          </w:p>
        </w:tc>
      </w:tr>
      <w:tr w:rsidR="00AA2126" w14:paraId="29FEDAD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44586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5FA7C741" w14:textId="77777777" w:rsidR="00AA2126" w:rsidRDefault="00000000">
            <w:pPr>
              <w:jc w:val="center"/>
            </w:pPr>
            <w:r>
              <w:rPr>
                <w:rFonts w:ascii="Jost" w:eastAsia="Jost" w:hAnsi="Jost" w:cs="Jost"/>
                <w:b/>
                <w:bCs/>
                <w:color w:val="FFFFFF"/>
                <w:sz w:val="22"/>
                <w:szCs w:val="22"/>
              </w:rPr>
              <w:t>GUÍA 01</w:t>
            </w:r>
          </w:p>
        </w:tc>
        <w:tc>
          <w:tcPr>
            <w:tcW w:w="320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42940093" w14:textId="77777777" w:rsidR="00AA2126" w:rsidRDefault="00000000">
            <w:pPr>
              <w:spacing w:after="60"/>
            </w:pPr>
            <w:r>
              <w:rPr>
                <w:rFonts w:ascii="Jost" w:eastAsia="Jost" w:hAnsi="Jost" w:cs="Jost"/>
                <w:b/>
                <w:bCs/>
                <w:color w:val="2B3A45"/>
                <w:sz w:val="21"/>
                <w:szCs w:val="21"/>
              </w:rPr>
              <w:t>Terminar con la compulsión de sanar</w:t>
            </w:r>
          </w:p>
          <w:p w14:paraId="42E6D9D3" w14:textId="77777777" w:rsidR="00AA2126" w:rsidRDefault="00000000">
            <w:r>
              <w:rPr>
                <w:rFonts w:ascii="Jost" w:eastAsia="Jost" w:hAnsi="Jost" w:cs="Jost"/>
                <w:i/>
                <w:iCs/>
                <w:color w:val="5A6670"/>
                <w:sz w:val="18"/>
                <w:szCs w:val="18"/>
              </w:rPr>
              <w:t>Cuando el desarrollo personal se convierte en un problema</w:t>
            </w:r>
          </w:p>
        </w:tc>
        <w:tc>
          <w:tcPr>
            <w:tcW w:w="380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2D3F4600" w14:textId="77777777" w:rsidR="00AA2126" w:rsidRDefault="00000000">
            <w:r>
              <w:rPr>
                <w:rFonts w:ascii="Jost" w:eastAsia="Jost" w:hAnsi="Jost" w:cs="Jost"/>
                <w:i/>
                <w:iCs/>
                <w:color w:val="2B3A45"/>
                <w:sz w:val="19"/>
                <w:szCs w:val="19"/>
              </w:rPr>
              <w:t>Para seguir profundizando, ve a la Guía 02 · El virus de la víctima. Verás el mecanismo concreto que sostiene el ciclo que acabas de reconocer.</w:t>
            </w:r>
          </w:p>
        </w:tc>
        <w:tc>
          <w:tcPr>
            <w:tcW w:w="564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6F6D3960" w14:textId="77777777" w:rsidR="00AA2126" w:rsidRDefault="00000000">
            <w:pPr>
              <w:spacing w:after="80"/>
            </w:pPr>
            <w:r>
              <w:rPr>
                <w:rFonts w:ascii="Jost" w:eastAsia="Jost" w:hAnsi="Jost" w:cs="Jost"/>
                <w:b/>
                <w:bCs/>
                <w:color w:val="5BA3C4"/>
              </w:rPr>
              <w:t xml:space="preserve">T01 · </w:t>
            </w:r>
            <w:r>
              <w:rPr>
                <w:rFonts w:ascii="Jost" w:eastAsia="Jost" w:hAnsi="Jost" w:cs="Jost"/>
                <w:color w:val="2B3A45"/>
              </w:rPr>
              <w:t>Ser Hij@ — Arquetipo del Hijo / Hija</w:t>
            </w:r>
          </w:p>
          <w:p w14:paraId="4C3F0DBD" w14:textId="77777777" w:rsidR="00AA2126" w:rsidRDefault="00000000">
            <w:r>
              <w:rPr>
                <w:rFonts w:ascii="Jost" w:eastAsia="Jost" w:hAnsi="Jost" w:cs="Jost"/>
                <w:b/>
                <w:bCs/>
                <w:color w:val="5BA3C4"/>
              </w:rPr>
              <w:t xml:space="preserve">T02 · </w:t>
            </w:r>
            <w:r>
              <w:rPr>
                <w:rFonts w:ascii="Jost" w:eastAsia="Jost" w:hAnsi="Jost" w:cs="Jost"/>
                <w:color w:val="2B3A45"/>
              </w:rPr>
              <w:t>Creación del Nuevo Arquetipo</w:t>
            </w:r>
          </w:p>
        </w:tc>
      </w:tr>
      <w:tr w:rsidR="00AA2126" w14:paraId="11F995D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44586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311F038A" w14:textId="77777777" w:rsidR="00AA2126" w:rsidRDefault="00000000">
            <w:pPr>
              <w:jc w:val="center"/>
            </w:pPr>
            <w:r>
              <w:rPr>
                <w:rFonts w:ascii="Jost" w:eastAsia="Jost" w:hAnsi="Jost" w:cs="Jost"/>
                <w:b/>
                <w:bCs/>
                <w:color w:val="FFFFFF"/>
                <w:sz w:val="22"/>
                <w:szCs w:val="22"/>
              </w:rPr>
              <w:t>GUÍA 02</w:t>
            </w:r>
          </w:p>
        </w:tc>
        <w:tc>
          <w:tcPr>
            <w:tcW w:w="320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0DD781E7" w14:textId="77777777" w:rsidR="00AA2126" w:rsidRDefault="00000000">
            <w:pPr>
              <w:spacing w:after="60"/>
            </w:pPr>
            <w:r>
              <w:rPr>
                <w:rFonts w:ascii="Jost" w:eastAsia="Jost" w:hAnsi="Jost" w:cs="Jost"/>
                <w:b/>
                <w:bCs/>
                <w:color w:val="2B3A45"/>
                <w:sz w:val="21"/>
                <w:szCs w:val="21"/>
              </w:rPr>
              <w:t>El virus de la víctima</w:t>
            </w:r>
          </w:p>
          <w:p w14:paraId="1F9F3A4F" w14:textId="77777777" w:rsidR="00AA2126" w:rsidRDefault="00000000">
            <w:r>
              <w:rPr>
                <w:rFonts w:ascii="Jost" w:eastAsia="Jost" w:hAnsi="Jost" w:cs="Jost"/>
                <w:i/>
                <w:iCs/>
                <w:color w:val="5A6670"/>
                <w:sz w:val="18"/>
                <w:szCs w:val="18"/>
              </w:rPr>
              <w:t>El triángulo que agota sin que nadie lo haya elegido</w:t>
            </w:r>
          </w:p>
        </w:tc>
        <w:tc>
          <w:tcPr>
            <w:tcW w:w="380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3A8CB5CD" w14:textId="77777777" w:rsidR="00AA2126" w:rsidRDefault="00000000">
            <w:r>
              <w:rPr>
                <w:rFonts w:ascii="Jost" w:eastAsia="Jost" w:hAnsi="Jost" w:cs="Jost"/>
                <w:i/>
                <w:iCs/>
                <w:color w:val="2B3A45"/>
                <w:sz w:val="19"/>
                <w:szCs w:val="19"/>
              </w:rPr>
              <w:t>Para seguir profundizando, ve a la Guía 03 · El dinero como herida. El triángulo víctima-victimario-salvador opera también en la relación con el dinero — de una manera que raramente se ve.</w:t>
            </w:r>
          </w:p>
        </w:tc>
        <w:tc>
          <w:tcPr>
            <w:tcW w:w="564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43274FCA" w14:textId="77777777" w:rsidR="00AA2126" w:rsidRDefault="00000000">
            <w:pPr>
              <w:spacing w:after="80"/>
            </w:pPr>
            <w:r>
              <w:rPr>
                <w:rFonts w:ascii="Jost" w:eastAsia="Jost" w:hAnsi="Jost" w:cs="Jost"/>
                <w:b/>
                <w:bCs/>
                <w:color w:val="5BA3C4"/>
              </w:rPr>
              <w:t xml:space="preserve">T04 · </w:t>
            </w:r>
            <w:r>
              <w:rPr>
                <w:rFonts w:ascii="Jost" w:eastAsia="Jost" w:hAnsi="Jost" w:cs="Jost"/>
                <w:color w:val="2B3A45"/>
              </w:rPr>
              <w:t>La Víctima — Drama, Ironía y Comedia</w:t>
            </w:r>
          </w:p>
          <w:p w14:paraId="562CDBD0" w14:textId="77777777" w:rsidR="00AA2126" w:rsidRDefault="00000000">
            <w:r>
              <w:rPr>
                <w:rFonts w:ascii="Jost" w:eastAsia="Jost" w:hAnsi="Jost" w:cs="Jost"/>
                <w:b/>
                <w:bCs/>
                <w:color w:val="5BA3C4"/>
              </w:rPr>
              <w:t xml:space="preserve">T08 · </w:t>
            </w:r>
            <w:r>
              <w:rPr>
                <w:rFonts w:ascii="Jost" w:eastAsia="Jost" w:hAnsi="Jost" w:cs="Jost"/>
                <w:color w:val="2B3A45"/>
              </w:rPr>
              <w:t>Libérate de la Víctima que Habita en Ti</w:t>
            </w:r>
          </w:p>
        </w:tc>
      </w:tr>
      <w:tr w:rsidR="00AA2126" w14:paraId="05D3793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44586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2EF5A2A2" w14:textId="77777777" w:rsidR="00AA2126" w:rsidRDefault="00000000">
            <w:pPr>
              <w:jc w:val="center"/>
            </w:pPr>
            <w:r>
              <w:rPr>
                <w:rFonts w:ascii="Jost" w:eastAsia="Jost" w:hAnsi="Jost" w:cs="Jost"/>
                <w:b/>
                <w:bCs/>
                <w:color w:val="FFFFFF"/>
                <w:sz w:val="22"/>
                <w:szCs w:val="22"/>
              </w:rPr>
              <w:t>GUÍA 03</w:t>
            </w:r>
          </w:p>
        </w:tc>
        <w:tc>
          <w:tcPr>
            <w:tcW w:w="320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206CF8AB" w14:textId="77777777" w:rsidR="00AA2126" w:rsidRDefault="00000000">
            <w:pPr>
              <w:spacing w:after="60"/>
            </w:pPr>
            <w:r>
              <w:rPr>
                <w:rFonts w:ascii="Jost" w:eastAsia="Jost" w:hAnsi="Jost" w:cs="Jost"/>
                <w:b/>
                <w:bCs/>
                <w:color w:val="2B3A45"/>
                <w:sz w:val="21"/>
                <w:szCs w:val="21"/>
              </w:rPr>
              <w:t>El dinero como herida — y no como solución</w:t>
            </w:r>
          </w:p>
          <w:p w14:paraId="0F8C8D78" w14:textId="77777777" w:rsidR="00AA2126" w:rsidRDefault="00000000">
            <w:r>
              <w:rPr>
                <w:rFonts w:ascii="Jost" w:eastAsia="Jost" w:hAnsi="Jost" w:cs="Jost"/>
                <w:i/>
                <w:iCs/>
                <w:color w:val="5A6670"/>
                <w:sz w:val="18"/>
                <w:szCs w:val="18"/>
              </w:rPr>
              <w:t>Lo que aprendiste sobre el dinero antes de poder cuestionarlo</w:t>
            </w:r>
          </w:p>
        </w:tc>
        <w:tc>
          <w:tcPr>
            <w:tcW w:w="380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1E1BE3CD" w14:textId="77777777" w:rsidR="00AA2126" w:rsidRDefault="00000000">
            <w:r>
              <w:rPr>
                <w:rFonts w:ascii="Jost" w:eastAsia="Jost" w:hAnsi="Jost" w:cs="Jost"/>
                <w:i/>
                <w:iCs/>
                <w:color w:val="2B3A45"/>
                <w:sz w:val="19"/>
                <w:szCs w:val="19"/>
              </w:rPr>
              <w:t>Para seguir profundizando, ve a la Guía 04 · Cómo se transmite el trauma sin palabras. El mito familiar del dinero es uno de los patrones más claramente transmitidos sin que nadie lo cuente.</w:t>
            </w:r>
          </w:p>
        </w:tc>
        <w:tc>
          <w:tcPr>
            <w:tcW w:w="564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2EFEF395" w14:textId="77777777" w:rsidR="00AA2126" w:rsidRDefault="00000000">
            <w:r>
              <w:rPr>
                <w:rFonts w:ascii="Jost" w:eastAsia="Jost" w:hAnsi="Jost" w:cs="Jost"/>
                <w:b/>
                <w:bCs/>
                <w:color w:val="5BA3C4"/>
              </w:rPr>
              <w:t xml:space="preserve">T03 · </w:t>
            </w:r>
            <w:r>
              <w:rPr>
                <w:rFonts w:ascii="Jost" w:eastAsia="Jost" w:hAnsi="Jost" w:cs="Jost"/>
                <w:color w:val="2B3A45"/>
              </w:rPr>
              <w:t>Numerología y Arcanos Mayores</w:t>
            </w:r>
          </w:p>
        </w:tc>
      </w:tr>
      <w:tr w:rsidR="00AA2126" w14:paraId="7FDECE5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44586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1CDEF866" w14:textId="77777777" w:rsidR="00AA2126" w:rsidRDefault="00000000">
            <w:pPr>
              <w:jc w:val="center"/>
            </w:pPr>
            <w:r>
              <w:rPr>
                <w:rFonts w:ascii="Jost" w:eastAsia="Jost" w:hAnsi="Jost" w:cs="Jost"/>
                <w:b/>
                <w:bCs/>
                <w:color w:val="FFFFFF"/>
                <w:sz w:val="22"/>
                <w:szCs w:val="22"/>
              </w:rPr>
              <w:t>GUÍA 04</w:t>
            </w:r>
          </w:p>
        </w:tc>
        <w:tc>
          <w:tcPr>
            <w:tcW w:w="320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30EC0F5D" w14:textId="77777777" w:rsidR="00AA2126" w:rsidRDefault="00000000">
            <w:pPr>
              <w:spacing w:after="60"/>
            </w:pPr>
            <w:r>
              <w:rPr>
                <w:rFonts w:ascii="Jost" w:eastAsia="Jost" w:hAnsi="Jost" w:cs="Jost"/>
                <w:b/>
                <w:bCs/>
                <w:color w:val="2B3A45"/>
                <w:sz w:val="21"/>
                <w:szCs w:val="21"/>
              </w:rPr>
              <w:t>Cómo se transmite el trauma sin palabras</w:t>
            </w:r>
          </w:p>
          <w:p w14:paraId="6B162000" w14:textId="77777777" w:rsidR="00AA2126" w:rsidRDefault="00000000">
            <w:r>
              <w:rPr>
                <w:rFonts w:ascii="Jost" w:eastAsia="Jost" w:hAnsi="Jost" w:cs="Jost"/>
                <w:i/>
                <w:iCs/>
                <w:color w:val="5A6670"/>
                <w:sz w:val="18"/>
                <w:szCs w:val="18"/>
              </w:rPr>
              <w:t>Lo que heredaste sin que nadie te lo contara</w:t>
            </w:r>
          </w:p>
        </w:tc>
        <w:tc>
          <w:tcPr>
            <w:tcW w:w="380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4AD68933" w14:textId="77777777" w:rsidR="00AA2126" w:rsidRDefault="00000000">
            <w:r>
              <w:rPr>
                <w:rFonts w:ascii="Jost" w:eastAsia="Jost" w:hAnsi="Jost" w:cs="Jost"/>
                <w:i/>
                <w:iCs/>
                <w:color w:val="2B3A45"/>
                <w:sz w:val="19"/>
                <w:szCs w:val="19"/>
              </w:rPr>
              <w:t>Para seguir profundizando, ve a la Guía 05 · El laberinto que tú mismo construiste. Una vez que ves lo que heredaste, el siguiente movimiento es ver lo que tú mismo has estado construyendo.</w:t>
            </w:r>
          </w:p>
        </w:tc>
        <w:tc>
          <w:tcPr>
            <w:tcW w:w="564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235A4445" w14:textId="77777777" w:rsidR="00AA2126" w:rsidRDefault="00000000">
            <w:pPr>
              <w:spacing w:after="80"/>
            </w:pPr>
            <w:r>
              <w:rPr>
                <w:rFonts w:ascii="Jost" w:eastAsia="Jost" w:hAnsi="Jost" w:cs="Jost"/>
                <w:b/>
                <w:bCs/>
                <w:color w:val="5BA3C4"/>
              </w:rPr>
              <w:t xml:space="preserve">T01 · </w:t>
            </w:r>
            <w:r>
              <w:rPr>
                <w:rFonts w:ascii="Jost" w:eastAsia="Jost" w:hAnsi="Jost" w:cs="Jost"/>
                <w:color w:val="2B3A45"/>
              </w:rPr>
              <w:t>Ser Hij@ — Arquetipo del Hijo / Hija</w:t>
            </w:r>
          </w:p>
          <w:p w14:paraId="58F9BD44" w14:textId="77777777" w:rsidR="00AA2126" w:rsidRDefault="00000000">
            <w:r>
              <w:rPr>
                <w:rFonts w:ascii="Jost" w:eastAsia="Jost" w:hAnsi="Jost" w:cs="Jost"/>
                <w:b/>
                <w:bCs/>
                <w:color w:val="5BA3C4"/>
              </w:rPr>
              <w:t xml:space="preserve">T07 · </w:t>
            </w:r>
            <w:r>
              <w:rPr>
                <w:rFonts w:ascii="Jost" w:eastAsia="Jost" w:hAnsi="Jost" w:cs="Jost"/>
                <w:color w:val="2B3A45"/>
              </w:rPr>
              <w:t>Crímenes Sin Resolver</w:t>
            </w:r>
          </w:p>
        </w:tc>
      </w:tr>
      <w:tr w:rsidR="00AA2126" w14:paraId="44B217F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44586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219FBEDF" w14:textId="77777777" w:rsidR="00AA2126" w:rsidRDefault="00000000">
            <w:pPr>
              <w:jc w:val="center"/>
            </w:pPr>
            <w:r>
              <w:rPr>
                <w:rFonts w:ascii="Jost" w:eastAsia="Jost" w:hAnsi="Jost" w:cs="Jost"/>
                <w:b/>
                <w:bCs/>
                <w:color w:val="FFFFFF"/>
                <w:sz w:val="22"/>
                <w:szCs w:val="22"/>
              </w:rPr>
              <w:t>GUÍA 05</w:t>
            </w:r>
          </w:p>
        </w:tc>
        <w:tc>
          <w:tcPr>
            <w:tcW w:w="320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086A38DF" w14:textId="77777777" w:rsidR="00AA2126" w:rsidRDefault="00000000">
            <w:pPr>
              <w:spacing w:after="60"/>
            </w:pPr>
            <w:r>
              <w:rPr>
                <w:rFonts w:ascii="Jost" w:eastAsia="Jost" w:hAnsi="Jost" w:cs="Jost"/>
                <w:b/>
                <w:bCs/>
                <w:color w:val="2B3A45"/>
                <w:sz w:val="21"/>
                <w:szCs w:val="21"/>
              </w:rPr>
              <w:t>El laberinto que tú mismo construiste</w:t>
            </w:r>
          </w:p>
          <w:p w14:paraId="6E147DE7" w14:textId="77777777" w:rsidR="00AA2126" w:rsidRDefault="00000000">
            <w:r>
              <w:rPr>
                <w:rFonts w:ascii="Jost" w:eastAsia="Jost" w:hAnsi="Jost" w:cs="Jost"/>
                <w:i/>
                <w:iCs/>
                <w:color w:val="5A6670"/>
                <w:sz w:val="18"/>
                <w:szCs w:val="18"/>
              </w:rPr>
              <w:t>Las mentiras pequeñas que crean una vida que no elegiste</w:t>
            </w:r>
          </w:p>
        </w:tc>
        <w:tc>
          <w:tcPr>
            <w:tcW w:w="380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232EFE48" w14:textId="77777777" w:rsidR="00AA2126" w:rsidRDefault="00000000">
            <w:r>
              <w:rPr>
                <w:rFonts w:ascii="Jost" w:eastAsia="Jost" w:hAnsi="Jost" w:cs="Jost"/>
                <w:i/>
                <w:iCs/>
                <w:color w:val="2B3A45"/>
                <w:sz w:val="19"/>
                <w:szCs w:val="19"/>
              </w:rPr>
              <w:t>Para seguir profundizando, ve a la Guía 06 · Los pecados capitales. Cuando ves el laberinto, el siguiente paso es entender qué energías lo sostienen — y cómo redirigirlas.</w:t>
            </w:r>
          </w:p>
        </w:tc>
        <w:tc>
          <w:tcPr>
            <w:tcW w:w="564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5CDDD144" w14:textId="77777777" w:rsidR="00AA2126" w:rsidRDefault="00000000">
            <w:r>
              <w:rPr>
                <w:rFonts w:ascii="Jost" w:eastAsia="Jost" w:hAnsi="Jost" w:cs="Jost"/>
                <w:b/>
                <w:bCs/>
                <w:color w:val="5BA3C4"/>
              </w:rPr>
              <w:t xml:space="preserve">T06 · </w:t>
            </w:r>
            <w:r>
              <w:rPr>
                <w:rFonts w:ascii="Jost" w:eastAsia="Jost" w:hAnsi="Jost" w:cs="Jost"/>
                <w:color w:val="2B3A45"/>
              </w:rPr>
              <w:t>El Salón de los Espejos</w:t>
            </w:r>
          </w:p>
        </w:tc>
      </w:tr>
      <w:tr w:rsidR="00AA2126" w14:paraId="73328B3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44586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7F4F092B" w14:textId="77777777" w:rsidR="00AA2126" w:rsidRDefault="00000000">
            <w:pPr>
              <w:jc w:val="center"/>
            </w:pPr>
            <w:r>
              <w:rPr>
                <w:rFonts w:ascii="Jost" w:eastAsia="Jost" w:hAnsi="Jost" w:cs="Jost"/>
                <w:b/>
                <w:bCs/>
                <w:color w:val="FFFFFF"/>
                <w:sz w:val="22"/>
                <w:szCs w:val="22"/>
              </w:rPr>
              <w:t>GUÍA 06</w:t>
            </w:r>
          </w:p>
        </w:tc>
        <w:tc>
          <w:tcPr>
            <w:tcW w:w="320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161FA2AC" w14:textId="77777777" w:rsidR="00AA2126" w:rsidRDefault="00000000">
            <w:pPr>
              <w:spacing w:after="60"/>
            </w:pPr>
            <w:r>
              <w:rPr>
                <w:rFonts w:ascii="Jost" w:eastAsia="Jost" w:hAnsi="Jost" w:cs="Jost"/>
                <w:b/>
                <w:bCs/>
                <w:color w:val="2B3A45"/>
                <w:sz w:val="21"/>
                <w:szCs w:val="21"/>
              </w:rPr>
              <w:t>Los pecados capitales que nadie quiere reconocer en sí mismo</w:t>
            </w:r>
          </w:p>
          <w:p w14:paraId="56B05143" w14:textId="77777777" w:rsidR="00AA2126" w:rsidRDefault="00000000">
            <w:r>
              <w:rPr>
                <w:rFonts w:ascii="Jost" w:eastAsia="Jost" w:hAnsi="Jost" w:cs="Jost"/>
                <w:i/>
                <w:iCs/>
                <w:color w:val="5A6670"/>
                <w:sz w:val="18"/>
                <w:szCs w:val="18"/>
              </w:rPr>
              <w:lastRenderedPageBreak/>
              <w:t>Cuando el impulso que juzgas es la información que necesitas</w:t>
            </w:r>
          </w:p>
        </w:tc>
        <w:tc>
          <w:tcPr>
            <w:tcW w:w="380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452A5AB2" w14:textId="77777777" w:rsidR="00AA2126" w:rsidRDefault="00000000">
            <w:r>
              <w:rPr>
                <w:rFonts w:ascii="Jost" w:eastAsia="Jost" w:hAnsi="Jost" w:cs="Jost"/>
                <w:i/>
                <w:iCs/>
                <w:color w:val="2B3A45"/>
                <w:sz w:val="19"/>
                <w:szCs w:val="19"/>
              </w:rPr>
              <w:lastRenderedPageBreak/>
              <w:t xml:space="preserve">Has completado el Pilar I · Autoconocimiento. Cuando estés listo/a, continúa con el Pilar II · Integración — </w:t>
            </w:r>
            <w:r>
              <w:rPr>
                <w:rFonts w:ascii="Jost" w:eastAsia="Jost" w:hAnsi="Jost" w:cs="Jost"/>
                <w:i/>
                <w:iCs/>
                <w:color w:val="2B3A45"/>
                <w:sz w:val="19"/>
                <w:szCs w:val="19"/>
              </w:rPr>
              <w:lastRenderedPageBreak/>
              <w:t>comenzando por la Guía 07 · Las cinco heridas que no se superan.</w:t>
            </w:r>
          </w:p>
        </w:tc>
        <w:tc>
          <w:tcPr>
            <w:tcW w:w="564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04E632F6" w14:textId="77777777" w:rsidR="00AA2126" w:rsidRDefault="00000000">
            <w:pPr>
              <w:spacing w:after="80"/>
            </w:pPr>
            <w:r>
              <w:rPr>
                <w:rFonts w:ascii="Jost" w:eastAsia="Jost" w:hAnsi="Jost" w:cs="Jost"/>
                <w:b/>
                <w:bCs/>
                <w:color w:val="5BA3C4"/>
              </w:rPr>
              <w:lastRenderedPageBreak/>
              <w:t xml:space="preserve">T05 · </w:t>
            </w:r>
            <w:r>
              <w:rPr>
                <w:rFonts w:ascii="Jost" w:eastAsia="Jost" w:hAnsi="Jost" w:cs="Jost"/>
                <w:color w:val="2B3A45"/>
              </w:rPr>
              <w:t>Los Pecados Capitales — Información Energética</w:t>
            </w:r>
          </w:p>
          <w:p w14:paraId="0E3DC81C" w14:textId="77777777" w:rsidR="00AA2126" w:rsidRDefault="00000000">
            <w:r>
              <w:rPr>
                <w:rFonts w:ascii="Jost" w:eastAsia="Jost" w:hAnsi="Jost" w:cs="Jost"/>
                <w:b/>
                <w:bCs/>
                <w:color w:val="5BA3C4"/>
              </w:rPr>
              <w:t xml:space="preserve">T06 · </w:t>
            </w:r>
            <w:r>
              <w:rPr>
                <w:rFonts w:ascii="Jost" w:eastAsia="Jost" w:hAnsi="Jost" w:cs="Jost"/>
                <w:color w:val="2B3A45"/>
              </w:rPr>
              <w:t>El Salón de los Espejos</w:t>
            </w:r>
          </w:p>
        </w:tc>
      </w:tr>
    </w:tbl>
    <w:p w14:paraId="7514EF1D" w14:textId="77777777" w:rsidR="00AA2126" w:rsidRDefault="00AA2126">
      <w:pPr>
        <w:spacing w:after="260"/>
      </w:pPr>
    </w:p>
    <w:tbl>
      <w:tblPr>
        <w:tblW w:w="14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200"/>
        <w:gridCol w:w="3800"/>
        <w:gridCol w:w="5640"/>
      </w:tblGrid>
      <w:tr w:rsidR="00AA2126" w14:paraId="23CC8511" w14:textId="77777777">
        <w:tblPrEx>
          <w:tblCellMar>
            <w:top w:w="0" w:type="dxa"/>
            <w:bottom w:w="0" w:type="dxa"/>
          </w:tblCellMar>
        </w:tblPrEx>
        <w:tc>
          <w:tcPr>
            <w:tcW w:w="14040" w:type="dxa"/>
            <w:gridSpan w:val="4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5BA3C4"/>
            <w:tcMar>
              <w:top w:w="160" w:type="dxa"/>
              <w:left w:w="260" w:type="dxa"/>
              <w:bottom w:w="160" w:type="dxa"/>
              <w:right w:w="260" w:type="dxa"/>
            </w:tcMar>
          </w:tcPr>
          <w:p w14:paraId="3F2615DC" w14:textId="77777777" w:rsidR="00AA2126" w:rsidRDefault="00000000">
            <w:pPr>
              <w:jc w:val="center"/>
            </w:pPr>
            <w:r>
              <w:rPr>
                <w:rFonts w:ascii="Cormorant Garamond" w:eastAsia="Cormorant Garamond" w:hAnsi="Cormorant Garamond" w:cs="Cormorant Garamond"/>
                <w:b/>
                <w:bCs/>
                <w:color w:val="FFFFFF"/>
                <w:sz w:val="28"/>
                <w:szCs w:val="28"/>
              </w:rPr>
              <w:t>PILAR II · INTEGRACIÓN</w:t>
            </w:r>
          </w:p>
          <w:p w14:paraId="3321692C" w14:textId="77777777" w:rsidR="00AA2126" w:rsidRDefault="00000000">
            <w:pPr>
              <w:jc w:val="center"/>
            </w:pPr>
            <w:r>
              <w:rPr>
                <w:rFonts w:ascii="Jost" w:eastAsia="Jost" w:hAnsi="Jost" w:cs="Jost"/>
                <w:i/>
                <w:iCs/>
                <w:color w:val="FFFFFF"/>
                <w:sz w:val="19"/>
                <w:szCs w:val="19"/>
              </w:rPr>
              <w:t>Aceptar con responsabilidad. Auditar conflictos. Regular la reacción.</w:t>
            </w:r>
          </w:p>
        </w:tc>
      </w:tr>
      <w:tr w:rsidR="00AA2126" w14:paraId="5044998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2B3A45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7819ACF9" w14:textId="77777777" w:rsidR="00AA2126" w:rsidRDefault="00000000">
            <w:pPr>
              <w:jc w:val="center"/>
            </w:pPr>
            <w:r>
              <w:rPr>
                <w:rFonts w:ascii="Jost" w:eastAsia="Jost" w:hAnsi="Jost" w:cs="Jost"/>
                <w:b/>
                <w:bCs/>
                <w:color w:val="FFFFFF"/>
                <w:sz w:val="19"/>
                <w:szCs w:val="19"/>
              </w:rPr>
              <w:t>GUÍA</w:t>
            </w:r>
          </w:p>
        </w:tc>
        <w:tc>
          <w:tcPr>
            <w:tcW w:w="320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2B3A45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0C0DB775" w14:textId="77777777" w:rsidR="00AA2126" w:rsidRDefault="00000000">
            <w:r>
              <w:rPr>
                <w:rFonts w:ascii="Jost" w:eastAsia="Jost" w:hAnsi="Jost" w:cs="Jost"/>
                <w:b/>
                <w:bCs/>
                <w:color w:val="FFFFFF"/>
                <w:sz w:val="19"/>
                <w:szCs w:val="19"/>
              </w:rPr>
              <w:t>TÍTULO</w:t>
            </w:r>
          </w:p>
        </w:tc>
        <w:tc>
          <w:tcPr>
            <w:tcW w:w="380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2B3A45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0543C5AB" w14:textId="77777777" w:rsidR="00AA2126" w:rsidRDefault="00000000">
            <w:r>
              <w:rPr>
                <w:rFonts w:ascii="Jost" w:eastAsia="Jost" w:hAnsi="Jost" w:cs="Jost"/>
                <w:b/>
                <w:bCs/>
                <w:color w:val="FFFFFF"/>
                <w:sz w:val="19"/>
                <w:szCs w:val="19"/>
              </w:rPr>
              <w:t>PARA SEGUIR PROFUNDIZANDO</w:t>
            </w:r>
          </w:p>
        </w:tc>
        <w:tc>
          <w:tcPr>
            <w:tcW w:w="564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2B3A45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1402F383" w14:textId="77777777" w:rsidR="00AA2126" w:rsidRDefault="00000000">
            <w:r>
              <w:rPr>
                <w:rFonts w:ascii="Jost" w:eastAsia="Jost" w:hAnsi="Jost" w:cs="Jost"/>
                <w:b/>
                <w:bCs/>
                <w:color w:val="FFFFFF"/>
                <w:sz w:val="19"/>
                <w:szCs w:val="19"/>
              </w:rPr>
              <w:t>TALLERES VINCULADOS</w:t>
            </w:r>
          </w:p>
        </w:tc>
      </w:tr>
      <w:tr w:rsidR="00AA2126" w14:paraId="4852ED9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44586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72C24E3E" w14:textId="77777777" w:rsidR="00AA2126" w:rsidRDefault="00000000">
            <w:pPr>
              <w:jc w:val="center"/>
            </w:pPr>
            <w:r>
              <w:rPr>
                <w:rFonts w:ascii="Jost" w:eastAsia="Jost" w:hAnsi="Jost" w:cs="Jost"/>
                <w:b/>
                <w:bCs/>
                <w:color w:val="FFFFFF"/>
                <w:sz w:val="22"/>
                <w:szCs w:val="22"/>
              </w:rPr>
              <w:t>GUÍA 07</w:t>
            </w:r>
          </w:p>
        </w:tc>
        <w:tc>
          <w:tcPr>
            <w:tcW w:w="320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234092F1" w14:textId="77777777" w:rsidR="00AA2126" w:rsidRDefault="00000000">
            <w:pPr>
              <w:spacing w:after="60"/>
            </w:pPr>
            <w:r>
              <w:rPr>
                <w:rFonts w:ascii="Jost" w:eastAsia="Jost" w:hAnsi="Jost" w:cs="Jost"/>
                <w:b/>
                <w:bCs/>
                <w:color w:val="2B3A45"/>
                <w:sz w:val="21"/>
                <w:szCs w:val="21"/>
              </w:rPr>
              <w:t>Las cinco heridas que no se superan</w:t>
            </w:r>
          </w:p>
          <w:p w14:paraId="7F51E91C" w14:textId="77777777" w:rsidR="00AA2126" w:rsidRDefault="00000000">
            <w:r>
              <w:rPr>
                <w:rFonts w:ascii="Jost" w:eastAsia="Jost" w:hAnsi="Jost" w:cs="Jost"/>
                <w:i/>
                <w:iCs/>
                <w:color w:val="5A6670"/>
                <w:sz w:val="18"/>
                <w:szCs w:val="18"/>
              </w:rPr>
              <w:t>Porque integrar no es lo mismo que olvidar</w:t>
            </w:r>
          </w:p>
        </w:tc>
        <w:tc>
          <w:tcPr>
            <w:tcW w:w="380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0468D4E8" w14:textId="77777777" w:rsidR="00AA2126" w:rsidRDefault="00000000">
            <w:r>
              <w:rPr>
                <w:rFonts w:ascii="Jost" w:eastAsia="Jost" w:hAnsi="Jost" w:cs="Jost"/>
                <w:i/>
                <w:iCs/>
                <w:color w:val="2B3A45"/>
                <w:sz w:val="19"/>
                <w:szCs w:val="19"/>
              </w:rPr>
              <w:t>Para seguir profundizando, ve a la Guía 08 · Dejar de ser el salvador del clan. Las heridas de la infancia generan roles — y el del salvador es uno de los más silenciosos y costosos.</w:t>
            </w:r>
          </w:p>
        </w:tc>
        <w:tc>
          <w:tcPr>
            <w:tcW w:w="564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44BC73F7" w14:textId="77777777" w:rsidR="00AA2126" w:rsidRDefault="00000000">
            <w:pPr>
              <w:spacing w:after="80"/>
            </w:pPr>
            <w:r>
              <w:rPr>
                <w:rFonts w:ascii="Jost" w:eastAsia="Jost" w:hAnsi="Jost" w:cs="Jost"/>
                <w:b/>
                <w:bCs/>
                <w:color w:val="5BA3C4"/>
              </w:rPr>
              <w:t xml:space="preserve">T11 · </w:t>
            </w:r>
            <w:r>
              <w:rPr>
                <w:rFonts w:ascii="Jost" w:eastAsia="Jost" w:hAnsi="Jost" w:cs="Jost"/>
                <w:color w:val="2B3A45"/>
              </w:rPr>
              <w:t>Escenarios de Consciencia</w:t>
            </w:r>
          </w:p>
          <w:p w14:paraId="0CB9A09A" w14:textId="77777777" w:rsidR="00AA2126" w:rsidRDefault="00000000">
            <w:r>
              <w:rPr>
                <w:rFonts w:ascii="Jost" w:eastAsia="Jost" w:hAnsi="Jost" w:cs="Jost"/>
                <w:b/>
                <w:bCs/>
                <w:color w:val="5BA3C4"/>
              </w:rPr>
              <w:t xml:space="preserve">T14 · </w:t>
            </w:r>
            <w:r>
              <w:rPr>
                <w:rFonts w:ascii="Jost" w:eastAsia="Jost" w:hAnsi="Jost" w:cs="Jost"/>
                <w:color w:val="2B3A45"/>
              </w:rPr>
              <w:t>Heridas de Infancia</w:t>
            </w:r>
          </w:p>
        </w:tc>
      </w:tr>
      <w:tr w:rsidR="00AA2126" w14:paraId="71C5815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44586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3070A14E" w14:textId="77777777" w:rsidR="00AA2126" w:rsidRDefault="00000000">
            <w:pPr>
              <w:jc w:val="center"/>
            </w:pPr>
            <w:r>
              <w:rPr>
                <w:rFonts w:ascii="Jost" w:eastAsia="Jost" w:hAnsi="Jost" w:cs="Jost"/>
                <w:b/>
                <w:bCs/>
                <w:color w:val="FFFFFF"/>
                <w:sz w:val="22"/>
                <w:szCs w:val="22"/>
              </w:rPr>
              <w:t>GUÍA 08</w:t>
            </w:r>
          </w:p>
        </w:tc>
        <w:tc>
          <w:tcPr>
            <w:tcW w:w="320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6BE8E7B4" w14:textId="77777777" w:rsidR="00AA2126" w:rsidRDefault="00000000">
            <w:pPr>
              <w:spacing w:after="60"/>
            </w:pPr>
            <w:r>
              <w:rPr>
                <w:rFonts w:ascii="Jost" w:eastAsia="Jost" w:hAnsi="Jost" w:cs="Jost"/>
                <w:b/>
                <w:bCs/>
                <w:color w:val="2B3A45"/>
                <w:sz w:val="21"/>
                <w:szCs w:val="21"/>
              </w:rPr>
              <w:t>Dejar de ser el salvador del clan</w:t>
            </w:r>
          </w:p>
          <w:p w14:paraId="610DD156" w14:textId="77777777" w:rsidR="00AA2126" w:rsidRDefault="00000000">
            <w:r>
              <w:rPr>
                <w:rFonts w:ascii="Jost" w:eastAsia="Jost" w:hAnsi="Jost" w:cs="Jost"/>
                <w:i/>
                <w:iCs/>
                <w:color w:val="5A6670"/>
                <w:sz w:val="18"/>
                <w:szCs w:val="18"/>
              </w:rPr>
              <w:t>Para devolver con amor lo que nunca fue tuyo</w:t>
            </w:r>
          </w:p>
        </w:tc>
        <w:tc>
          <w:tcPr>
            <w:tcW w:w="380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6A24AE46" w14:textId="77777777" w:rsidR="00AA2126" w:rsidRDefault="00000000">
            <w:r>
              <w:rPr>
                <w:rFonts w:ascii="Jost" w:eastAsia="Jost" w:hAnsi="Jost" w:cs="Jost"/>
                <w:i/>
                <w:iCs/>
                <w:color w:val="2B3A45"/>
                <w:sz w:val="19"/>
                <w:szCs w:val="19"/>
              </w:rPr>
              <w:t>Para seguir profundizando, ve a la Guía 09 · Cómo leer tu cuerpo. El cuerpo es el primer lugar donde el rol de salvador se instala — y también el primero donde se puede interrumpir.</w:t>
            </w:r>
          </w:p>
        </w:tc>
        <w:tc>
          <w:tcPr>
            <w:tcW w:w="564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1C3EB210" w14:textId="77777777" w:rsidR="00AA2126" w:rsidRDefault="00000000">
            <w:pPr>
              <w:spacing w:after="80"/>
            </w:pPr>
            <w:r>
              <w:rPr>
                <w:rFonts w:ascii="Jost" w:eastAsia="Jost" w:hAnsi="Jost" w:cs="Jost"/>
                <w:b/>
                <w:bCs/>
                <w:color w:val="5BA3C4"/>
              </w:rPr>
              <w:t xml:space="preserve">T13 · </w:t>
            </w:r>
            <w:r>
              <w:rPr>
                <w:rFonts w:ascii="Jost" w:eastAsia="Jost" w:hAnsi="Jost" w:cs="Jost"/>
                <w:color w:val="2B3A45"/>
              </w:rPr>
              <w:t>Niego el Amor</w:t>
            </w:r>
          </w:p>
          <w:p w14:paraId="2C41C23E" w14:textId="77777777" w:rsidR="00AA2126" w:rsidRDefault="00000000">
            <w:r>
              <w:rPr>
                <w:rFonts w:ascii="Jost" w:eastAsia="Jost" w:hAnsi="Jost" w:cs="Jost"/>
                <w:b/>
                <w:bCs/>
                <w:color w:val="5BA3C4"/>
              </w:rPr>
              <w:t xml:space="preserve">T14 · </w:t>
            </w:r>
            <w:r>
              <w:rPr>
                <w:rFonts w:ascii="Jost" w:eastAsia="Jost" w:hAnsi="Jost" w:cs="Jost"/>
                <w:color w:val="2B3A45"/>
              </w:rPr>
              <w:t>Heridas de Infancia</w:t>
            </w:r>
          </w:p>
        </w:tc>
      </w:tr>
      <w:tr w:rsidR="00AA2126" w14:paraId="315E6AE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44586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4100B982" w14:textId="77777777" w:rsidR="00AA2126" w:rsidRDefault="00000000">
            <w:pPr>
              <w:jc w:val="center"/>
            </w:pPr>
            <w:r>
              <w:rPr>
                <w:rFonts w:ascii="Jost" w:eastAsia="Jost" w:hAnsi="Jost" w:cs="Jost"/>
                <w:b/>
                <w:bCs/>
                <w:color w:val="FFFFFF"/>
                <w:sz w:val="22"/>
                <w:szCs w:val="22"/>
              </w:rPr>
              <w:t>GUÍA 09</w:t>
            </w:r>
          </w:p>
        </w:tc>
        <w:tc>
          <w:tcPr>
            <w:tcW w:w="320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53D97948" w14:textId="77777777" w:rsidR="00AA2126" w:rsidRDefault="00000000">
            <w:pPr>
              <w:spacing w:after="60"/>
            </w:pPr>
            <w:r>
              <w:rPr>
                <w:rFonts w:ascii="Jost" w:eastAsia="Jost" w:hAnsi="Jost" w:cs="Jost"/>
                <w:b/>
                <w:bCs/>
                <w:color w:val="2B3A45"/>
                <w:sz w:val="21"/>
                <w:szCs w:val="21"/>
              </w:rPr>
              <w:t>Cómo leer tu cuerpo antes de que hable tu mente</w:t>
            </w:r>
          </w:p>
          <w:p w14:paraId="590E9CD1" w14:textId="77777777" w:rsidR="00AA2126" w:rsidRDefault="00000000">
            <w:r>
              <w:rPr>
                <w:rFonts w:ascii="Jost" w:eastAsia="Jost" w:hAnsi="Jost" w:cs="Jost"/>
                <w:i/>
                <w:iCs/>
                <w:color w:val="5A6670"/>
                <w:sz w:val="18"/>
                <w:szCs w:val="18"/>
              </w:rPr>
              <w:t>El cuerpo siempre habló primero</w:t>
            </w:r>
          </w:p>
        </w:tc>
        <w:tc>
          <w:tcPr>
            <w:tcW w:w="380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20A2D9B7" w14:textId="77777777" w:rsidR="00AA2126" w:rsidRDefault="00000000">
            <w:r>
              <w:rPr>
                <w:rFonts w:ascii="Jost" w:eastAsia="Jost" w:hAnsi="Jost" w:cs="Jost"/>
                <w:i/>
                <w:iCs/>
                <w:color w:val="2B3A45"/>
                <w:sz w:val="19"/>
                <w:szCs w:val="19"/>
              </w:rPr>
              <w:t>Para seguir profundizando, ve a la Guía 10 · Lo que nadie te dijo sobre el perdón. Cuando empiezas a escuchar al cuerpo, aparece lo que no ha sido procesado — y el perdón es la herramienta que lo libera.</w:t>
            </w:r>
          </w:p>
        </w:tc>
        <w:tc>
          <w:tcPr>
            <w:tcW w:w="564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22870884" w14:textId="77777777" w:rsidR="00AA2126" w:rsidRDefault="00000000">
            <w:r>
              <w:rPr>
                <w:rFonts w:ascii="Jost" w:eastAsia="Jost" w:hAnsi="Jost" w:cs="Jost"/>
                <w:b/>
                <w:bCs/>
                <w:color w:val="5BA3C4"/>
              </w:rPr>
              <w:t xml:space="preserve">T09 · </w:t>
            </w:r>
            <w:r>
              <w:rPr>
                <w:rFonts w:ascii="Jost" w:eastAsia="Jost" w:hAnsi="Jost" w:cs="Jost"/>
                <w:color w:val="2B3A45"/>
              </w:rPr>
              <w:t>La Dolencia — Cuerpo y Emoción</w:t>
            </w:r>
          </w:p>
        </w:tc>
      </w:tr>
      <w:tr w:rsidR="00AA2126" w14:paraId="13180D6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44586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0E38B7B4" w14:textId="77777777" w:rsidR="00AA2126" w:rsidRDefault="00000000">
            <w:pPr>
              <w:jc w:val="center"/>
            </w:pPr>
            <w:r>
              <w:rPr>
                <w:rFonts w:ascii="Jost" w:eastAsia="Jost" w:hAnsi="Jost" w:cs="Jost"/>
                <w:b/>
                <w:bCs/>
                <w:color w:val="FFFFFF"/>
                <w:sz w:val="22"/>
                <w:szCs w:val="22"/>
              </w:rPr>
              <w:t>GUÍA 10</w:t>
            </w:r>
          </w:p>
        </w:tc>
        <w:tc>
          <w:tcPr>
            <w:tcW w:w="320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30EC314F" w14:textId="77777777" w:rsidR="00AA2126" w:rsidRDefault="00000000">
            <w:pPr>
              <w:spacing w:after="60"/>
            </w:pPr>
            <w:r>
              <w:rPr>
                <w:rFonts w:ascii="Jost" w:eastAsia="Jost" w:hAnsi="Jost" w:cs="Jost"/>
                <w:b/>
                <w:bCs/>
                <w:color w:val="2B3A45"/>
                <w:sz w:val="21"/>
                <w:szCs w:val="21"/>
              </w:rPr>
              <w:t>Lo que nadie te dijo sobre el perdón</w:t>
            </w:r>
          </w:p>
          <w:p w14:paraId="702C7106" w14:textId="77777777" w:rsidR="00AA2126" w:rsidRDefault="00000000">
            <w:r>
              <w:rPr>
                <w:rFonts w:ascii="Jost" w:eastAsia="Jost" w:hAnsi="Jost" w:cs="Jost"/>
                <w:i/>
                <w:iCs/>
                <w:color w:val="5A6670"/>
                <w:sz w:val="18"/>
                <w:szCs w:val="18"/>
              </w:rPr>
              <w:t>Perdonar no es un gesto hacia el otro — es un acto de liberación propio</w:t>
            </w:r>
          </w:p>
        </w:tc>
        <w:tc>
          <w:tcPr>
            <w:tcW w:w="380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73F8DE66" w14:textId="77777777" w:rsidR="00AA2126" w:rsidRDefault="00000000">
            <w:r>
              <w:rPr>
                <w:rFonts w:ascii="Jost" w:eastAsia="Jost" w:hAnsi="Jost" w:cs="Jost"/>
                <w:i/>
                <w:iCs/>
                <w:color w:val="2B3A45"/>
                <w:sz w:val="19"/>
                <w:szCs w:val="19"/>
              </w:rPr>
              <w:t>Para seguir profundizando, ve a la Guía 11 · La soledad que confundimos con independencia. Cuando perdonas — a otros y a ti mismo — aparece espacio. Y en ese espacio, lo primero que surge es el encuentro contigo.</w:t>
            </w:r>
          </w:p>
        </w:tc>
        <w:tc>
          <w:tcPr>
            <w:tcW w:w="564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2D78EC90" w14:textId="77777777" w:rsidR="00AA2126" w:rsidRDefault="00000000">
            <w:r>
              <w:rPr>
                <w:rFonts w:ascii="Jost" w:eastAsia="Jost" w:hAnsi="Jost" w:cs="Jost"/>
                <w:b/>
                <w:bCs/>
                <w:color w:val="5BA3C4"/>
              </w:rPr>
              <w:t xml:space="preserve">T12 · </w:t>
            </w:r>
            <w:r>
              <w:rPr>
                <w:rFonts w:ascii="Jost" w:eastAsia="Jost" w:hAnsi="Jost" w:cs="Jost"/>
                <w:color w:val="2B3A45"/>
              </w:rPr>
              <w:t>Perdonar y Perdonarse</w:t>
            </w:r>
          </w:p>
        </w:tc>
      </w:tr>
      <w:tr w:rsidR="00AA2126" w14:paraId="1AF008E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44586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1CC61D81" w14:textId="77777777" w:rsidR="00AA2126" w:rsidRDefault="00000000">
            <w:pPr>
              <w:jc w:val="center"/>
            </w:pPr>
            <w:r>
              <w:rPr>
                <w:rFonts w:ascii="Jost" w:eastAsia="Jost" w:hAnsi="Jost" w:cs="Jost"/>
                <w:b/>
                <w:bCs/>
                <w:color w:val="FFFFFF"/>
                <w:sz w:val="22"/>
                <w:szCs w:val="22"/>
              </w:rPr>
              <w:t>GUÍA 11</w:t>
            </w:r>
          </w:p>
        </w:tc>
        <w:tc>
          <w:tcPr>
            <w:tcW w:w="320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77669A7A" w14:textId="77777777" w:rsidR="00AA2126" w:rsidRDefault="00000000">
            <w:pPr>
              <w:spacing w:after="60"/>
            </w:pPr>
            <w:r>
              <w:rPr>
                <w:rFonts w:ascii="Jost" w:eastAsia="Jost" w:hAnsi="Jost" w:cs="Jost"/>
                <w:b/>
                <w:bCs/>
                <w:color w:val="2B3A45"/>
                <w:sz w:val="21"/>
                <w:szCs w:val="21"/>
              </w:rPr>
              <w:t>La soledad que confundimos con independencia</w:t>
            </w:r>
          </w:p>
          <w:p w14:paraId="36413880" w14:textId="77777777" w:rsidR="00AA2126" w:rsidRDefault="00000000">
            <w:r>
              <w:rPr>
                <w:rFonts w:ascii="Jost" w:eastAsia="Jost" w:hAnsi="Jost" w:cs="Jost"/>
                <w:i/>
                <w:iCs/>
                <w:color w:val="5A6670"/>
                <w:sz w:val="18"/>
                <w:szCs w:val="18"/>
              </w:rPr>
              <w:t>Cuando el miedo a la intimidad se disfraza de libertad</w:t>
            </w:r>
          </w:p>
        </w:tc>
        <w:tc>
          <w:tcPr>
            <w:tcW w:w="380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7F215BD7" w14:textId="77777777" w:rsidR="00AA2126" w:rsidRDefault="00000000">
            <w:r>
              <w:rPr>
                <w:rFonts w:ascii="Jost" w:eastAsia="Jost" w:hAnsi="Jost" w:cs="Jost"/>
                <w:i/>
                <w:iCs/>
                <w:color w:val="2B3A45"/>
                <w:sz w:val="19"/>
                <w:szCs w:val="19"/>
              </w:rPr>
              <w:t>Para seguir profundizando, ve a la Guía 12 · Autoestima. Entender tu propia soledad revela cómo construiste tu valor propio — y desde dónde lo sostienes.</w:t>
            </w:r>
          </w:p>
        </w:tc>
        <w:tc>
          <w:tcPr>
            <w:tcW w:w="564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3DCD430A" w14:textId="77777777" w:rsidR="00AA2126" w:rsidRDefault="00000000">
            <w:pPr>
              <w:spacing w:after="80"/>
            </w:pPr>
            <w:r>
              <w:rPr>
                <w:rFonts w:ascii="Jost" w:eastAsia="Jost" w:hAnsi="Jost" w:cs="Jost"/>
                <w:b/>
                <w:bCs/>
                <w:color w:val="5BA3C4"/>
              </w:rPr>
              <w:t xml:space="preserve">T10 · </w:t>
            </w:r>
            <w:r>
              <w:rPr>
                <w:rFonts w:ascii="Jost" w:eastAsia="Jost" w:hAnsi="Jost" w:cs="Jost"/>
                <w:color w:val="2B3A45"/>
              </w:rPr>
              <w:t>Autoestima</w:t>
            </w:r>
          </w:p>
          <w:p w14:paraId="06919AE5" w14:textId="77777777" w:rsidR="00AA2126" w:rsidRDefault="00000000">
            <w:r>
              <w:rPr>
                <w:rFonts w:ascii="Jost" w:eastAsia="Jost" w:hAnsi="Jost" w:cs="Jost"/>
                <w:b/>
                <w:bCs/>
                <w:color w:val="5BA3C4"/>
              </w:rPr>
              <w:t xml:space="preserve">T13 · </w:t>
            </w:r>
            <w:r>
              <w:rPr>
                <w:rFonts w:ascii="Jost" w:eastAsia="Jost" w:hAnsi="Jost" w:cs="Jost"/>
                <w:color w:val="2B3A45"/>
              </w:rPr>
              <w:t>Niego el Amor</w:t>
            </w:r>
          </w:p>
        </w:tc>
      </w:tr>
      <w:tr w:rsidR="00AA2126" w14:paraId="151F52C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44586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0591505F" w14:textId="77777777" w:rsidR="00AA2126" w:rsidRDefault="00000000">
            <w:pPr>
              <w:jc w:val="center"/>
            </w:pPr>
            <w:r>
              <w:rPr>
                <w:rFonts w:ascii="Jost" w:eastAsia="Jost" w:hAnsi="Jost" w:cs="Jost"/>
                <w:b/>
                <w:bCs/>
                <w:color w:val="FFFFFF"/>
                <w:sz w:val="22"/>
                <w:szCs w:val="22"/>
              </w:rPr>
              <w:lastRenderedPageBreak/>
              <w:t>GUÍA 12</w:t>
            </w:r>
          </w:p>
        </w:tc>
        <w:tc>
          <w:tcPr>
            <w:tcW w:w="320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32C4FB91" w14:textId="77777777" w:rsidR="00AA2126" w:rsidRDefault="00000000">
            <w:pPr>
              <w:spacing w:after="60"/>
            </w:pPr>
            <w:r>
              <w:rPr>
                <w:rFonts w:ascii="Jost" w:eastAsia="Jost" w:hAnsi="Jost" w:cs="Jost"/>
                <w:b/>
                <w:bCs/>
                <w:color w:val="2B3A45"/>
                <w:sz w:val="21"/>
                <w:szCs w:val="21"/>
              </w:rPr>
              <w:t>Autoestima — la que no se construye mirándose al espejo</w:t>
            </w:r>
          </w:p>
          <w:p w14:paraId="49F3C636" w14:textId="77777777" w:rsidR="00AA2126" w:rsidRDefault="00000000">
            <w:r>
              <w:rPr>
                <w:rFonts w:ascii="Jost" w:eastAsia="Jost" w:hAnsi="Jost" w:cs="Jost"/>
                <w:i/>
                <w:iCs/>
                <w:color w:val="5A6670"/>
                <w:sz w:val="18"/>
                <w:szCs w:val="18"/>
              </w:rPr>
              <w:t>La diferencia entre lo que proyectas y lo que sientes cuando nadie te mira</w:t>
            </w:r>
          </w:p>
        </w:tc>
        <w:tc>
          <w:tcPr>
            <w:tcW w:w="380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2807EBF9" w14:textId="77777777" w:rsidR="00AA2126" w:rsidRDefault="00000000">
            <w:r>
              <w:rPr>
                <w:rFonts w:ascii="Jost" w:eastAsia="Jost" w:hAnsi="Jost" w:cs="Jost"/>
                <w:i/>
                <w:iCs/>
                <w:color w:val="2B3A45"/>
                <w:sz w:val="19"/>
                <w:szCs w:val="19"/>
              </w:rPr>
              <w:t>Has completado el Pilar II · Integración. Cuando estés listo/a, continúa con el Pilar III · Propósito — comenzando por la Guía 13 · La energía masculina.</w:t>
            </w:r>
          </w:p>
        </w:tc>
        <w:tc>
          <w:tcPr>
            <w:tcW w:w="564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52F46794" w14:textId="77777777" w:rsidR="00AA2126" w:rsidRDefault="00000000">
            <w:pPr>
              <w:spacing w:after="80"/>
            </w:pPr>
            <w:r>
              <w:rPr>
                <w:rFonts w:ascii="Jost" w:eastAsia="Jost" w:hAnsi="Jost" w:cs="Jost"/>
                <w:b/>
                <w:bCs/>
                <w:color w:val="5BA3C4"/>
              </w:rPr>
              <w:t xml:space="preserve">T10 · </w:t>
            </w:r>
            <w:r>
              <w:rPr>
                <w:rFonts w:ascii="Jost" w:eastAsia="Jost" w:hAnsi="Jost" w:cs="Jost"/>
                <w:color w:val="2B3A45"/>
              </w:rPr>
              <w:t>Autoestima</w:t>
            </w:r>
          </w:p>
          <w:p w14:paraId="0536747B" w14:textId="77777777" w:rsidR="00AA2126" w:rsidRDefault="00000000">
            <w:r>
              <w:rPr>
                <w:rFonts w:ascii="Jost" w:eastAsia="Jost" w:hAnsi="Jost" w:cs="Jost"/>
                <w:b/>
                <w:bCs/>
                <w:color w:val="5BA3C4"/>
              </w:rPr>
              <w:t xml:space="preserve">T15 · </w:t>
            </w:r>
            <w:r>
              <w:rPr>
                <w:rFonts w:ascii="Jost" w:eastAsia="Jost" w:hAnsi="Jost" w:cs="Jost"/>
                <w:color w:val="2B3A45"/>
              </w:rPr>
              <w:t>Taller de Pareja — El Vínculo como Espejo</w:t>
            </w:r>
          </w:p>
        </w:tc>
      </w:tr>
    </w:tbl>
    <w:p w14:paraId="6DB64ED6" w14:textId="77777777" w:rsidR="00AA2126" w:rsidRDefault="00AA2126">
      <w:pPr>
        <w:spacing w:after="260"/>
      </w:pPr>
    </w:p>
    <w:tbl>
      <w:tblPr>
        <w:tblW w:w="14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200"/>
        <w:gridCol w:w="3800"/>
        <w:gridCol w:w="5640"/>
      </w:tblGrid>
      <w:tr w:rsidR="00AA2126" w14:paraId="7F474B07" w14:textId="77777777">
        <w:tblPrEx>
          <w:tblCellMar>
            <w:top w:w="0" w:type="dxa"/>
            <w:bottom w:w="0" w:type="dxa"/>
          </w:tblCellMar>
        </w:tblPrEx>
        <w:tc>
          <w:tcPr>
            <w:tcW w:w="14040" w:type="dxa"/>
            <w:gridSpan w:val="4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5BA3C4"/>
            <w:tcMar>
              <w:top w:w="160" w:type="dxa"/>
              <w:left w:w="260" w:type="dxa"/>
              <w:bottom w:w="160" w:type="dxa"/>
              <w:right w:w="260" w:type="dxa"/>
            </w:tcMar>
          </w:tcPr>
          <w:p w14:paraId="05FB65B3" w14:textId="77777777" w:rsidR="00AA2126" w:rsidRDefault="00000000">
            <w:pPr>
              <w:jc w:val="center"/>
            </w:pPr>
            <w:r>
              <w:rPr>
                <w:rFonts w:ascii="Cormorant Garamond" w:eastAsia="Cormorant Garamond" w:hAnsi="Cormorant Garamond" w:cs="Cormorant Garamond"/>
                <w:b/>
                <w:bCs/>
                <w:color w:val="FFFFFF"/>
                <w:sz w:val="28"/>
                <w:szCs w:val="28"/>
              </w:rPr>
              <w:t>PILAR III · PROPÓSITO</w:t>
            </w:r>
          </w:p>
          <w:p w14:paraId="1879448B" w14:textId="77777777" w:rsidR="00AA2126" w:rsidRDefault="00000000">
            <w:pPr>
              <w:jc w:val="center"/>
            </w:pPr>
            <w:r>
              <w:rPr>
                <w:rFonts w:ascii="Jost" w:eastAsia="Jost" w:hAnsi="Jost" w:cs="Jost"/>
                <w:i/>
                <w:iCs/>
                <w:color w:val="FFFFFF"/>
                <w:sz w:val="19"/>
                <w:szCs w:val="19"/>
              </w:rPr>
              <w:t>Diseñar nueva estructura interna. Elegir dirección consciente.</w:t>
            </w:r>
          </w:p>
        </w:tc>
      </w:tr>
      <w:tr w:rsidR="00AA2126" w14:paraId="487498D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2B3A45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6D165722" w14:textId="77777777" w:rsidR="00AA2126" w:rsidRDefault="00000000">
            <w:pPr>
              <w:jc w:val="center"/>
            </w:pPr>
            <w:r>
              <w:rPr>
                <w:rFonts w:ascii="Jost" w:eastAsia="Jost" w:hAnsi="Jost" w:cs="Jost"/>
                <w:b/>
                <w:bCs/>
                <w:color w:val="FFFFFF"/>
                <w:sz w:val="19"/>
                <w:szCs w:val="19"/>
              </w:rPr>
              <w:t>GUÍA</w:t>
            </w:r>
          </w:p>
        </w:tc>
        <w:tc>
          <w:tcPr>
            <w:tcW w:w="320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2B3A45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0D199C7B" w14:textId="77777777" w:rsidR="00AA2126" w:rsidRDefault="00000000">
            <w:r>
              <w:rPr>
                <w:rFonts w:ascii="Jost" w:eastAsia="Jost" w:hAnsi="Jost" w:cs="Jost"/>
                <w:b/>
                <w:bCs/>
                <w:color w:val="FFFFFF"/>
                <w:sz w:val="19"/>
                <w:szCs w:val="19"/>
              </w:rPr>
              <w:t>TÍTULO</w:t>
            </w:r>
          </w:p>
        </w:tc>
        <w:tc>
          <w:tcPr>
            <w:tcW w:w="380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2B3A45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2A94C82B" w14:textId="77777777" w:rsidR="00AA2126" w:rsidRDefault="00000000">
            <w:r>
              <w:rPr>
                <w:rFonts w:ascii="Jost" w:eastAsia="Jost" w:hAnsi="Jost" w:cs="Jost"/>
                <w:b/>
                <w:bCs/>
                <w:color w:val="FFFFFF"/>
                <w:sz w:val="19"/>
                <w:szCs w:val="19"/>
              </w:rPr>
              <w:t>PARA SEGUIR PROFUNDIZANDO</w:t>
            </w:r>
          </w:p>
        </w:tc>
        <w:tc>
          <w:tcPr>
            <w:tcW w:w="564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2B3A45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28CFD6EA" w14:textId="77777777" w:rsidR="00AA2126" w:rsidRDefault="00000000">
            <w:r>
              <w:rPr>
                <w:rFonts w:ascii="Jost" w:eastAsia="Jost" w:hAnsi="Jost" w:cs="Jost"/>
                <w:b/>
                <w:bCs/>
                <w:color w:val="FFFFFF"/>
                <w:sz w:val="19"/>
                <w:szCs w:val="19"/>
              </w:rPr>
              <w:t>TALLERES VINCULADOS</w:t>
            </w:r>
          </w:p>
        </w:tc>
      </w:tr>
      <w:tr w:rsidR="00AA2126" w14:paraId="49CF144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44586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3C173A2E" w14:textId="77777777" w:rsidR="00AA2126" w:rsidRDefault="00000000">
            <w:pPr>
              <w:jc w:val="center"/>
            </w:pPr>
            <w:r>
              <w:rPr>
                <w:rFonts w:ascii="Jost" w:eastAsia="Jost" w:hAnsi="Jost" w:cs="Jost"/>
                <w:b/>
                <w:bCs/>
                <w:color w:val="FFFFFF"/>
                <w:sz w:val="22"/>
                <w:szCs w:val="22"/>
              </w:rPr>
              <w:t>GUÍA 13</w:t>
            </w:r>
          </w:p>
        </w:tc>
        <w:tc>
          <w:tcPr>
            <w:tcW w:w="320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621FCFA6" w14:textId="77777777" w:rsidR="00AA2126" w:rsidRDefault="00000000">
            <w:pPr>
              <w:spacing w:after="60"/>
            </w:pPr>
            <w:r>
              <w:rPr>
                <w:rFonts w:ascii="Jost" w:eastAsia="Jost" w:hAnsi="Jost" w:cs="Jost"/>
                <w:b/>
                <w:bCs/>
                <w:color w:val="2B3A45"/>
                <w:sz w:val="21"/>
                <w:szCs w:val="21"/>
              </w:rPr>
              <w:t>La energía masculina que nadie quiere tener</w:t>
            </w:r>
          </w:p>
          <w:p w14:paraId="796E0471" w14:textId="77777777" w:rsidR="00AA2126" w:rsidRDefault="00000000">
            <w:r>
              <w:rPr>
                <w:rFonts w:ascii="Jost" w:eastAsia="Jost" w:hAnsi="Jost" w:cs="Jost"/>
                <w:i/>
                <w:iCs/>
                <w:color w:val="5A6670"/>
                <w:sz w:val="18"/>
                <w:szCs w:val="18"/>
              </w:rPr>
              <w:t>No es una cuestión de género — es la estructura interna que falta</w:t>
            </w:r>
          </w:p>
        </w:tc>
        <w:tc>
          <w:tcPr>
            <w:tcW w:w="380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0CAD6DE5" w14:textId="77777777" w:rsidR="00AA2126" w:rsidRDefault="00000000">
            <w:r>
              <w:rPr>
                <w:rFonts w:ascii="Jost" w:eastAsia="Jost" w:hAnsi="Jost" w:cs="Jost"/>
                <w:i/>
                <w:iCs/>
                <w:color w:val="2B3A45"/>
                <w:sz w:val="19"/>
                <w:szCs w:val="19"/>
              </w:rPr>
              <w:t>Para seguir profundizando, ve a la Guía 14 · La energía femenina que aprendiste a esconder. Masculino y femenino son los dos polos del mismo circuito — una no funciona sin la otra.</w:t>
            </w:r>
          </w:p>
        </w:tc>
        <w:tc>
          <w:tcPr>
            <w:tcW w:w="564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745DB3FE" w14:textId="77777777" w:rsidR="00AA2126" w:rsidRDefault="00000000">
            <w:r>
              <w:rPr>
                <w:rFonts w:ascii="Jost" w:eastAsia="Jost" w:hAnsi="Jost" w:cs="Jost"/>
                <w:b/>
                <w:bCs/>
                <w:color w:val="5BA3C4"/>
              </w:rPr>
              <w:t xml:space="preserve">T16 · </w:t>
            </w:r>
            <w:r>
              <w:rPr>
                <w:rFonts w:ascii="Jost" w:eastAsia="Jost" w:hAnsi="Jost" w:cs="Jost"/>
                <w:color w:val="2B3A45"/>
              </w:rPr>
              <w:t>Energía Masculina — Arquetipo de Papá</w:t>
            </w:r>
          </w:p>
        </w:tc>
      </w:tr>
      <w:tr w:rsidR="00AA2126" w14:paraId="62052C8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44586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2848DA8E" w14:textId="77777777" w:rsidR="00AA2126" w:rsidRDefault="00000000">
            <w:pPr>
              <w:jc w:val="center"/>
            </w:pPr>
            <w:r>
              <w:rPr>
                <w:rFonts w:ascii="Jost" w:eastAsia="Jost" w:hAnsi="Jost" w:cs="Jost"/>
                <w:b/>
                <w:bCs/>
                <w:color w:val="FFFFFF"/>
                <w:sz w:val="22"/>
                <w:szCs w:val="22"/>
              </w:rPr>
              <w:t>GUÍA 14</w:t>
            </w:r>
          </w:p>
        </w:tc>
        <w:tc>
          <w:tcPr>
            <w:tcW w:w="320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0DF5445E" w14:textId="77777777" w:rsidR="00AA2126" w:rsidRDefault="00000000">
            <w:pPr>
              <w:spacing w:after="60"/>
            </w:pPr>
            <w:r>
              <w:rPr>
                <w:rFonts w:ascii="Jost" w:eastAsia="Jost" w:hAnsi="Jost" w:cs="Jost"/>
                <w:b/>
                <w:bCs/>
                <w:color w:val="2B3A45"/>
                <w:sz w:val="21"/>
                <w:szCs w:val="21"/>
              </w:rPr>
              <w:t>La energía femenina que aprendiste a esconder</w:t>
            </w:r>
          </w:p>
          <w:p w14:paraId="154C8844" w14:textId="77777777" w:rsidR="00AA2126" w:rsidRDefault="00000000">
            <w:r>
              <w:rPr>
                <w:rFonts w:ascii="Jost" w:eastAsia="Jost" w:hAnsi="Jost" w:cs="Jost"/>
                <w:i/>
                <w:iCs/>
                <w:color w:val="5A6670"/>
                <w:sz w:val="18"/>
                <w:szCs w:val="18"/>
              </w:rPr>
              <w:t>Confundiste a quien la representó con la energía que porta</w:t>
            </w:r>
          </w:p>
        </w:tc>
        <w:tc>
          <w:tcPr>
            <w:tcW w:w="380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3414626F" w14:textId="77777777" w:rsidR="00AA2126" w:rsidRDefault="00000000">
            <w:r>
              <w:rPr>
                <w:rFonts w:ascii="Jost" w:eastAsia="Jost" w:hAnsi="Jost" w:cs="Jost"/>
                <w:i/>
                <w:iCs/>
                <w:color w:val="2B3A45"/>
                <w:sz w:val="19"/>
                <w:szCs w:val="19"/>
              </w:rPr>
              <w:t>Para seguir profundizando, ve a la Guía 15 · Por qué seguimos eligiendo lo mismo en pareja. Con ambas energías más conscientes, la pregunta de cómo elegimos en el vínculo cambia por completo.</w:t>
            </w:r>
          </w:p>
        </w:tc>
        <w:tc>
          <w:tcPr>
            <w:tcW w:w="564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0D110BFA" w14:textId="77777777" w:rsidR="00AA2126" w:rsidRDefault="00000000">
            <w:r>
              <w:rPr>
                <w:rFonts w:ascii="Jost" w:eastAsia="Jost" w:hAnsi="Jost" w:cs="Jost"/>
                <w:b/>
                <w:bCs/>
                <w:color w:val="5BA3C4"/>
              </w:rPr>
              <w:t xml:space="preserve">T17 · </w:t>
            </w:r>
            <w:r>
              <w:rPr>
                <w:rFonts w:ascii="Jost" w:eastAsia="Jost" w:hAnsi="Jost" w:cs="Jost"/>
                <w:color w:val="2B3A45"/>
              </w:rPr>
              <w:t>Energía Femenina — Arquetipo de Mamá</w:t>
            </w:r>
          </w:p>
        </w:tc>
      </w:tr>
      <w:tr w:rsidR="00AA2126" w14:paraId="5B4FCA9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44586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7B89B4B8" w14:textId="77777777" w:rsidR="00AA2126" w:rsidRDefault="00000000">
            <w:pPr>
              <w:jc w:val="center"/>
            </w:pPr>
            <w:r>
              <w:rPr>
                <w:rFonts w:ascii="Jost" w:eastAsia="Jost" w:hAnsi="Jost" w:cs="Jost"/>
                <w:b/>
                <w:bCs/>
                <w:color w:val="FFFFFF"/>
                <w:sz w:val="22"/>
                <w:szCs w:val="22"/>
              </w:rPr>
              <w:t>GUÍA 15</w:t>
            </w:r>
          </w:p>
        </w:tc>
        <w:tc>
          <w:tcPr>
            <w:tcW w:w="320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6CE6DED8" w14:textId="77777777" w:rsidR="00AA2126" w:rsidRDefault="00000000">
            <w:pPr>
              <w:spacing w:after="60"/>
            </w:pPr>
            <w:r>
              <w:rPr>
                <w:rFonts w:ascii="Jost" w:eastAsia="Jost" w:hAnsi="Jost" w:cs="Jost"/>
                <w:b/>
                <w:bCs/>
                <w:color w:val="2B3A45"/>
                <w:sz w:val="21"/>
                <w:szCs w:val="21"/>
              </w:rPr>
              <w:t>Por qué seguimos eligiendo lo mismo en pareja</w:t>
            </w:r>
          </w:p>
          <w:p w14:paraId="6FFFE2CD" w14:textId="77777777" w:rsidR="00AA2126" w:rsidRDefault="00000000">
            <w:r>
              <w:rPr>
                <w:rFonts w:ascii="Jost" w:eastAsia="Jost" w:hAnsi="Jost" w:cs="Jost"/>
                <w:i/>
                <w:iCs/>
                <w:color w:val="5A6670"/>
                <w:sz w:val="18"/>
                <w:szCs w:val="18"/>
              </w:rPr>
              <w:t>Mientras la frecuencia interna no cambia, el resultado tampoco</w:t>
            </w:r>
          </w:p>
        </w:tc>
        <w:tc>
          <w:tcPr>
            <w:tcW w:w="380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46ACC6B0" w14:textId="77777777" w:rsidR="00AA2126" w:rsidRDefault="00000000">
            <w:r>
              <w:rPr>
                <w:rFonts w:ascii="Jost" w:eastAsia="Jost" w:hAnsi="Jost" w:cs="Jost"/>
                <w:i/>
                <w:iCs/>
                <w:color w:val="2B3A45"/>
                <w:sz w:val="19"/>
                <w:szCs w:val="19"/>
              </w:rPr>
              <w:t>Para seguir profundizando, ve a la Guía 16 · El viaje que ya estás viviendo sin saberlo. La relación de pareja es uno de los viajes del héroe más intensos que existen — y tiene su propio mapa.</w:t>
            </w:r>
          </w:p>
        </w:tc>
        <w:tc>
          <w:tcPr>
            <w:tcW w:w="564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6D4F1D49" w14:textId="77777777" w:rsidR="00AA2126" w:rsidRDefault="00000000">
            <w:pPr>
              <w:spacing w:after="80"/>
            </w:pPr>
            <w:r>
              <w:rPr>
                <w:rFonts w:ascii="Jost" w:eastAsia="Jost" w:hAnsi="Jost" w:cs="Jost"/>
                <w:b/>
                <w:bCs/>
                <w:color w:val="5BA3C4"/>
              </w:rPr>
              <w:t xml:space="preserve">T15 · </w:t>
            </w:r>
            <w:r>
              <w:rPr>
                <w:rFonts w:ascii="Jost" w:eastAsia="Jost" w:hAnsi="Jost" w:cs="Jost"/>
                <w:color w:val="2B3A45"/>
              </w:rPr>
              <w:t>Taller de Pareja — El Vínculo como Espejo</w:t>
            </w:r>
          </w:p>
          <w:p w14:paraId="0F236113" w14:textId="77777777" w:rsidR="00AA2126" w:rsidRDefault="00000000">
            <w:r>
              <w:rPr>
                <w:rFonts w:ascii="Jost" w:eastAsia="Jost" w:hAnsi="Jost" w:cs="Jost"/>
                <w:b/>
                <w:bCs/>
                <w:color w:val="5BA3C4"/>
              </w:rPr>
              <w:t xml:space="preserve">T22 · </w:t>
            </w:r>
            <w:r>
              <w:rPr>
                <w:rFonts w:ascii="Jost" w:eastAsia="Jost" w:hAnsi="Jost" w:cs="Jost"/>
                <w:color w:val="2B3A45"/>
              </w:rPr>
              <w:t>El Viaje del Héroe</w:t>
            </w:r>
          </w:p>
        </w:tc>
      </w:tr>
      <w:tr w:rsidR="00AA2126" w14:paraId="06ED853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44586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1F1B5DD8" w14:textId="77777777" w:rsidR="00AA2126" w:rsidRDefault="00000000">
            <w:pPr>
              <w:jc w:val="center"/>
            </w:pPr>
            <w:r>
              <w:rPr>
                <w:rFonts w:ascii="Jost" w:eastAsia="Jost" w:hAnsi="Jost" w:cs="Jost"/>
                <w:b/>
                <w:bCs/>
                <w:color w:val="FFFFFF"/>
                <w:sz w:val="22"/>
                <w:szCs w:val="22"/>
              </w:rPr>
              <w:t>GUÍA 16</w:t>
            </w:r>
          </w:p>
        </w:tc>
        <w:tc>
          <w:tcPr>
            <w:tcW w:w="320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77EBE548" w14:textId="77777777" w:rsidR="00AA2126" w:rsidRDefault="00000000">
            <w:pPr>
              <w:spacing w:after="60"/>
            </w:pPr>
            <w:r>
              <w:rPr>
                <w:rFonts w:ascii="Jost" w:eastAsia="Jost" w:hAnsi="Jost" w:cs="Jost"/>
                <w:b/>
                <w:bCs/>
                <w:color w:val="2B3A45"/>
                <w:sz w:val="21"/>
                <w:szCs w:val="21"/>
              </w:rPr>
              <w:t>El viaje que ya estás viviendo sin saberlo</w:t>
            </w:r>
          </w:p>
          <w:p w14:paraId="2FC7F5BE" w14:textId="77777777" w:rsidR="00AA2126" w:rsidRDefault="00000000">
            <w:r>
              <w:rPr>
                <w:rFonts w:ascii="Jost" w:eastAsia="Jost" w:hAnsi="Jost" w:cs="Jost"/>
                <w:i/>
                <w:iCs/>
                <w:color w:val="5A6670"/>
                <w:sz w:val="18"/>
                <w:szCs w:val="18"/>
              </w:rPr>
              <w:t>El mapa de la transformación que ya está ocurriendo</w:t>
            </w:r>
          </w:p>
        </w:tc>
        <w:tc>
          <w:tcPr>
            <w:tcW w:w="380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252B33CC" w14:textId="77777777" w:rsidR="00AA2126" w:rsidRDefault="00000000">
            <w:r>
              <w:rPr>
                <w:rFonts w:ascii="Jost" w:eastAsia="Jost" w:hAnsi="Jost" w:cs="Jost"/>
                <w:i/>
                <w:iCs/>
                <w:color w:val="2B3A45"/>
                <w:sz w:val="19"/>
                <w:szCs w:val="19"/>
              </w:rPr>
              <w:t>Para seguir profundizando, ve a la Guía 17 · La diferencia entre desear y construir. Reconocer el viaje que ya estás viviendo es el primer paso — el segundo es aprender a construir desde ahí.</w:t>
            </w:r>
          </w:p>
        </w:tc>
        <w:tc>
          <w:tcPr>
            <w:tcW w:w="564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056ECE50" w14:textId="77777777" w:rsidR="00AA2126" w:rsidRDefault="00000000">
            <w:r>
              <w:rPr>
                <w:rFonts w:ascii="Jost" w:eastAsia="Jost" w:hAnsi="Jost" w:cs="Jost"/>
                <w:b/>
                <w:bCs/>
                <w:color w:val="5BA3C4"/>
              </w:rPr>
              <w:t xml:space="preserve">T22 · </w:t>
            </w:r>
            <w:r>
              <w:rPr>
                <w:rFonts w:ascii="Jost" w:eastAsia="Jost" w:hAnsi="Jost" w:cs="Jost"/>
                <w:color w:val="2B3A45"/>
              </w:rPr>
              <w:t>El Viaje del Héroe</w:t>
            </w:r>
          </w:p>
        </w:tc>
      </w:tr>
      <w:tr w:rsidR="00AA2126" w14:paraId="691E9CB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44586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611B7021" w14:textId="77777777" w:rsidR="00AA2126" w:rsidRDefault="00000000">
            <w:pPr>
              <w:jc w:val="center"/>
            </w:pPr>
            <w:r>
              <w:rPr>
                <w:rFonts w:ascii="Jost" w:eastAsia="Jost" w:hAnsi="Jost" w:cs="Jost"/>
                <w:b/>
                <w:bCs/>
                <w:color w:val="FFFFFF"/>
                <w:sz w:val="22"/>
                <w:szCs w:val="22"/>
              </w:rPr>
              <w:t>GUÍA 17</w:t>
            </w:r>
          </w:p>
        </w:tc>
        <w:tc>
          <w:tcPr>
            <w:tcW w:w="320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74A99F31" w14:textId="77777777" w:rsidR="00AA2126" w:rsidRDefault="00000000">
            <w:pPr>
              <w:spacing w:after="60"/>
            </w:pPr>
            <w:r>
              <w:rPr>
                <w:rFonts w:ascii="Jost" w:eastAsia="Jost" w:hAnsi="Jost" w:cs="Jost"/>
                <w:b/>
                <w:bCs/>
                <w:color w:val="2B3A45"/>
                <w:sz w:val="21"/>
                <w:szCs w:val="21"/>
              </w:rPr>
              <w:t>La diferencia entre desear y construir</w:t>
            </w:r>
          </w:p>
          <w:p w14:paraId="2A4D08A6" w14:textId="77777777" w:rsidR="00AA2126" w:rsidRDefault="00000000">
            <w:r>
              <w:rPr>
                <w:rFonts w:ascii="Jost" w:eastAsia="Jost" w:hAnsi="Jost" w:cs="Jost"/>
                <w:i/>
                <w:iCs/>
                <w:color w:val="5A6670"/>
                <w:sz w:val="18"/>
                <w:szCs w:val="18"/>
              </w:rPr>
              <w:t>Porque la magia no es metafísica — es método</w:t>
            </w:r>
          </w:p>
        </w:tc>
        <w:tc>
          <w:tcPr>
            <w:tcW w:w="380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685186DE" w14:textId="77777777" w:rsidR="00AA2126" w:rsidRDefault="00000000">
            <w:r>
              <w:rPr>
                <w:rFonts w:ascii="Jost" w:eastAsia="Jost" w:hAnsi="Jost" w:cs="Jost"/>
                <w:i/>
                <w:iCs/>
                <w:color w:val="2B3A45"/>
                <w:sz w:val="19"/>
                <w:szCs w:val="19"/>
              </w:rPr>
              <w:t>Para seguir profundizando, ve a la Guía 18 · Cuándo el propósito se convierte en otra trampa del ego. Antes de construir, hay que asegurarse de que lo que se quiere construir es genuinamente tuyo.</w:t>
            </w:r>
          </w:p>
        </w:tc>
        <w:tc>
          <w:tcPr>
            <w:tcW w:w="564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1AAFE631" w14:textId="77777777" w:rsidR="00AA2126" w:rsidRDefault="00000000">
            <w:r>
              <w:rPr>
                <w:rFonts w:ascii="Jost" w:eastAsia="Jost" w:hAnsi="Jost" w:cs="Jost"/>
                <w:b/>
                <w:bCs/>
                <w:color w:val="5BA3C4"/>
              </w:rPr>
              <w:t xml:space="preserve">T21 · </w:t>
            </w:r>
            <w:r>
              <w:rPr>
                <w:rFonts w:ascii="Jost" w:eastAsia="Jost" w:hAnsi="Jost" w:cs="Jost"/>
                <w:color w:val="2B3A45"/>
              </w:rPr>
              <w:t>Los Pasos de la Magia</w:t>
            </w:r>
          </w:p>
        </w:tc>
      </w:tr>
      <w:tr w:rsidR="00AA2126" w14:paraId="1EFD5CC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44586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566F4484" w14:textId="77777777" w:rsidR="00AA2126" w:rsidRDefault="00000000">
            <w:pPr>
              <w:jc w:val="center"/>
            </w:pPr>
            <w:r>
              <w:rPr>
                <w:rFonts w:ascii="Jost" w:eastAsia="Jost" w:hAnsi="Jost" w:cs="Jost"/>
                <w:b/>
                <w:bCs/>
                <w:color w:val="FFFFFF"/>
                <w:sz w:val="22"/>
                <w:szCs w:val="22"/>
              </w:rPr>
              <w:lastRenderedPageBreak/>
              <w:t>GUÍA 18</w:t>
            </w:r>
          </w:p>
        </w:tc>
        <w:tc>
          <w:tcPr>
            <w:tcW w:w="320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05A45798" w14:textId="77777777" w:rsidR="00AA2126" w:rsidRDefault="00000000">
            <w:pPr>
              <w:spacing w:after="60"/>
            </w:pPr>
            <w:proofErr w:type="gramStart"/>
            <w:r>
              <w:rPr>
                <w:rFonts w:ascii="Jost" w:eastAsia="Jost" w:hAnsi="Jost" w:cs="Jost"/>
                <w:b/>
                <w:bCs/>
                <w:color w:val="2B3A45"/>
                <w:sz w:val="21"/>
                <w:szCs w:val="21"/>
              </w:rPr>
              <w:t>Cuándo</w:t>
            </w:r>
            <w:proofErr w:type="gramEnd"/>
            <w:r>
              <w:rPr>
                <w:rFonts w:ascii="Jost" w:eastAsia="Jost" w:hAnsi="Jost" w:cs="Jost"/>
                <w:b/>
                <w:bCs/>
                <w:color w:val="2B3A45"/>
                <w:sz w:val="21"/>
                <w:szCs w:val="21"/>
              </w:rPr>
              <w:t xml:space="preserve"> el propósito se convierte en otra trampa del ego</w:t>
            </w:r>
          </w:p>
          <w:p w14:paraId="0CC11B51" w14:textId="77777777" w:rsidR="00AA2126" w:rsidRDefault="00000000">
            <w:r>
              <w:rPr>
                <w:rFonts w:ascii="Jost" w:eastAsia="Jost" w:hAnsi="Jost" w:cs="Jost"/>
                <w:i/>
                <w:iCs/>
                <w:color w:val="5A6670"/>
                <w:sz w:val="18"/>
                <w:szCs w:val="18"/>
              </w:rPr>
              <w:t>El propósito real no se busca — emerge</w:t>
            </w:r>
          </w:p>
        </w:tc>
        <w:tc>
          <w:tcPr>
            <w:tcW w:w="380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6741B5A2" w14:textId="77777777" w:rsidR="00AA2126" w:rsidRDefault="00000000">
            <w:r>
              <w:rPr>
                <w:rFonts w:ascii="Jost" w:eastAsia="Jost" w:hAnsi="Jost" w:cs="Jost"/>
                <w:i/>
                <w:iCs/>
                <w:color w:val="2B3A45"/>
                <w:sz w:val="19"/>
                <w:szCs w:val="19"/>
              </w:rPr>
              <w:t>Has completado el Pilar III · Propósito. Cuando estés listo/a, continúa con el Pilar IV · Plenitud — comenzando por la Guía 19 · El miedo a morir y cómo te roba la vida.</w:t>
            </w:r>
          </w:p>
        </w:tc>
        <w:tc>
          <w:tcPr>
            <w:tcW w:w="564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5EE2056E" w14:textId="77777777" w:rsidR="00AA2126" w:rsidRDefault="00000000">
            <w:pPr>
              <w:spacing w:after="80"/>
            </w:pPr>
            <w:r>
              <w:rPr>
                <w:rFonts w:ascii="Jost" w:eastAsia="Jost" w:hAnsi="Jost" w:cs="Jost"/>
                <w:b/>
                <w:bCs/>
                <w:color w:val="5BA3C4"/>
              </w:rPr>
              <w:t xml:space="preserve">T18 · </w:t>
            </w:r>
            <w:r>
              <w:rPr>
                <w:rFonts w:ascii="Jost" w:eastAsia="Jost" w:hAnsi="Jost" w:cs="Jost"/>
                <w:color w:val="2B3A45"/>
              </w:rPr>
              <w:t>La Voz del Alma</w:t>
            </w:r>
          </w:p>
          <w:p w14:paraId="1FF73749" w14:textId="77777777" w:rsidR="00AA2126" w:rsidRDefault="00000000">
            <w:pPr>
              <w:spacing w:after="80"/>
            </w:pPr>
            <w:r>
              <w:rPr>
                <w:rFonts w:ascii="Jost" w:eastAsia="Jost" w:hAnsi="Jost" w:cs="Jost"/>
                <w:b/>
                <w:bCs/>
                <w:color w:val="5BA3C4"/>
              </w:rPr>
              <w:t xml:space="preserve">T19 · </w:t>
            </w:r>
            <w:r>
              <w:rPr>
                <w:rFonts w:ascii="Jost" w:eastAsia="Jost" w:hAnsi="Jost" w:cs="Jost"/>
                <w:color w:val="2B3A45"/>
              </w:rPr>
              <w:t>Perseverancia</w:t>
            </w:r>
          </w:p>
          <w:p w14:paraId="6A10BBB1" w14:textId="77777777" w:rsidR="00AA2126" w:rsidRDefault="00000000">
            <w:r>
              <w:rPr>
                <w:rFonts w:ascii="Jost" w:eastAsia="Jost" w:hAnsi="Jost" w:cs="Jost"/>
                <w:b/>
                <w:bCs/>
                <w:color w:val="5BA3C4"/>
              </w:rPr>
              <w:t xml:space="preserve">T20 · </w:t>
            </w:r>
            <w:r>
              <w:rPr>
                <w:rFonts w:ascii="Jost" w:eastAsia="Jost" w:hAnsi="Jost" w:cs="Jost"/>
                <w:color w:val="2B3A45"/>
              </w:rPr>
              <w:t>Propósito y Sentido de Vida</w:t>
            </w:r>
          </w:p>
        </w:tc>
      </w:tr>
    </w:tbl>
    <w:p w14:paraId="78DD1236" w14:textId="77777777" w:rsidR="00AA2126" w:rsidRDefault="00AA2126">
      <w:pPr>
        <w:spacing w:after="260"/>
      </w:pPr>
    </w:p>
    <w:tbl>
      <w:tblPr>
        <w:tblW w:w="14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200"/>
        <w:gridCol w:w="3800"/>
        <w:gridCol w:w="5640"/>
      </w:tblGrid>
      <w:tr w:rsidR="00AA2126" w14:paraId="64D5641D" w14:textId="77777777">
        <w:tblPrEx>
          <w:tblCellMar>
            <w:top w:w="0" w:type="dxa"/>
            <w:bottom w:w="0" w:type="dxa"/>
          </w:tblCellMar>
        </w:tblPrEx>
        <w:tc>
          <w:tcPr>
            <w:tcW w:w="14040" w:type="dxa"/>
            <w:gridSpan w:val="4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5BA3C4"/>
            <w:tcMar>
              <w:top w:w="160" w:type="dxa"/>
              <w:left w:w="260" w:type="dxa"/>
              <w:bottom w:w="160" w:type="dxa"/>
              <w:right w:w="260" w:type="dxa"/>
            </w:tcMar>
          </w:tcPr>
          <w:p w14:paraId="54108C3D" w14:textId="77777777" w:rsidR="00AA2126" w:rsidRDefault="00000000">
            <w:pPr>
              <w:jc w:val="center"/>
            </w:pPr>
            <w:r>
              <w:rPr>
                <w:rFonts w:ascii="Cormorant Garamond" w:eastAsia="Cormorant Garamond" w:hAnsi="Cormorant Garamond" w:cs="Cormorant Garamond"/>
                <w:b/>
                <w:bCs/>
                <w:color w:val="FFFFFF"/>
                <w:sz w:val="28"/>
                <w:szCs w:val="28"/>
              </w:rPr>
              <w:t>PILAR IV · PLENITUD</w:t>
            </w:r>
          </w:p>
          <w:p w14:paraId="19E0EC49" w14:textId="77777777" w:rsidR="00AA2126" w:rsidRDefault="00000000">
            <w:pPr>
              <w:jc w:val="center"/>
            </w:pPr>
            <w:r>
              <w:rPr>
                <w:rFonts w:ascii="Jost" w:eastAsia="Jost" w:hAnsi="Jost" w:cs="Jost"/>
                <w:i/>
                <w:iCs/>
                <w:color w:val="FFFFFF"/>
                <w:sz w:val="19"/>
                <w:szCs w:val="19"/>
              </w:rPr>
              <w:t>Vivir desde la coherencia sostenida. Transformar lo que duele.</w:t>
            </w:r>
          </w:p>
        </w:tc>
      </w:tr>
      <w:tr w:rsidR="00AA2126" w14:paraId="75AF77E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2B3A45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696EA432" w14:textId="77777777" w:rsidR="00AA2126" w:rsidRDefault="00000000">
            <w:pPr>
              <w:jc w:val="center"/>
            </w:pPr>
            <w:r>
              <w:rPr>
                <w:rFonts w:ascii="Jost" w:eastAsia="Jost" w:hAnsi="Jost" w:cs="Jost"/>
                <w:b/>
                <w:bCs/>
                <w:color w:val="FFFFFF"/>
                <w:sz w:val="19"/>
                <w:szCs w:val="19"/>
              </w:rPr>
              <w:t>GUÍA</w:t>
            </w:r>
          </w:p>
        </w:tc>
        <w:tc>
          <w:tcPr>
            <w:tcW w:w="320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2B3A45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549DEF13" w14:textId="77777777" w:rsidR="00AA2126" w:rsidRDefault="00000000">
            <w:r>
              <w:rPr>
                <w:rFonts w:ascii="Jost" w:eastAsia="Jost" w:hAnsi="Jost" w:cs="Jost"/>
                <w:b/>
                <w:bCs/>
                <w:color w:val="FFFFFF"/>
                <w:sz w:val="19"/>
                <w:szCs w:val="19"/>
              </w:rPr>
              <w:t>TÍTULO</w:t>
            </w:r>
          </w:p>
        </w:tc>
        <w:tc>
          <w:tcPr>
            <w:tcW w:w="380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2B3A45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49E98EBC" w14:textId="77777777" w:rsidR="00AA2126" w:rsidRDefault="00000000">
            <w:r>
              <w:rPr>
                <w:rFonts w:ascii="Jost" w:eastAsia="Jost" w:hAnsi="Jost" w:cs="Jost"/>
                <w:b/>
                <w:bCs/>
                <w:color w:val="FFFFFF"/>
                <w:sz w:val="19"/>
                <w:szCs w:val="19"/>
              </w:rPr>
              <w:t>PARA SEGUIR PROFUNDIZANDO</w:t>
            </w:r>
          </w:p>
        </w:tc>
        <w:tc>
          <w:tcPr>
            <w:tcW w:w="564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2B3A45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20158C2E" w14:textId="77777777" w:rsidR="00AA2126" w:rsidRDefault="00000000">
            <w:r>
              <w:rPr>
                <w:rFonts w:ascii="Jost" w:eastAsia="Jost" w:hAnsi="Jost" w:cs="Jost"/>
                <w:b/>
                <w:bCs/>
                <w:color w:val="FFFFFF"/>
                <w:sz w:val="19"/>
                <w:szCs w:val="19"/>
              </w:rPr>
              <w:t>TALLERES VINCULADOS</w:t>
            </w:r>
          </w:p>
        </w:tc>
      </w:tr>
      <w:tr w:rsidR="00AA2126" w14:paraId="3BE6BC7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44586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6798E0A4" w14:textId="77777777" w:rsidR="00AA2126" w:rsidRDefault="00000000">
            <w:pPr>
              <w:jc w:val="center"/>
            </w:pPr>
            <w:r>
              <w:rPr>
                <w:rFonts w:ascii="Jost" w:eastAsia="Jost" w:hAnsi="Jost" w:cs="Jost"/>
                <w:b/>
                <w:bCs/>
                <w:color w:val="FFFFFF"/>
                <w:sz w:val="22"/>
                <w:szCs w:val="22"/>
              </w:rPr>
              <w:t>GUÍA 19</w:t>
            </w:r>
          </w:p>
        </w:tc>
        <w:tc>
          <w:tcPr>
            <w:tcW w:w="320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6EEEE518" w14:textId="77777777" w:rsidR="00AA2126" w:rsidRDefault="00000000">
            <w:pPr>
              <w:spacing w:after="60"/>
            </w:pPr>
            <w:r>
              <w:rPr>
                <w:rFonts w:ascii="Jost" w:eastAsia="Jost" w:hAnsi="Jost" w:cs="Jost"/>
                <w:b/>
                <w:bCs/>
                <w:color w:val="2B3A45"/>
                <w:sz w:val="21"/>
                <w:szCs w:val="21"/>
              </w:rPr>
              <w:t>El miedo a morir y cómo te roba la vida</w:t>
            </w:r>
          </w:p>
          <w:p w14:paraId="5DD7AAAD" w14:textId="77777777" w:rsidR="00AA2126" w:rsidRDefault="00000000">
            <w:r>
              <w:rPr>
                <w:rFonts w:ascii="Jost" w:eastAsia="Jost" w:hAnsi="Jost" w:cs="Jost"/>
                <w:i/>
                <w:iCs/>
                <w:color w:val="5A6670"/>
                <w:sz w:val="18"/>
                <w:szCs w:val="18"/>
              </w:rPr>
              <w:t>Cuando no se integra la finitud, se convierte en miedo a vivir</w:t>
            </w:r>
          </w:p>
        </w:tc>
        <w:tc>
          <w:tcPr>
            <w:tcW w:w="380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35BB8A7C" w14:textId="77777777" w:rsidR="00AA2126" w:rsidRDefault="00000000">
            <w:r>
              <w:rPr>
                <w:rFonts w:ascii="Jost" w:eastAsia="Jost" w:hAnsi="Jost" w:cs="Jost"/>
                <w:i/>
                <w:iCs/>
                <w:color w:val="2B3A45"/>
                <w:sz w:val="19"/>
                <w:szCs w:val="19"/>
              </w:rPr>
              <w:t>Para seguir profundizando, ve a la Guía 20 · El eterno ritual de la vida. Integrar la finitud es el primer paso — el segundo es aprender a habitar el tiempo que tienes.</w:t>
            </w:r>
          </w:p>
        </w:tc>
        <w:tc>
          <w:tcPr>
            <w:tcW w:w="564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76BC9681" w14:textId="77777777" w:rsidR="00AA2126" w:rsidRDefault="00000000">
            <w:r>
              <w:rPr>
                <w:rFonts w:ascii="Jost" w:eastAsia="Jost" w:hAnsi="Jost" w:cs="Jost"/>
                <w:b/>
                <w:bCs/>
                <w:color w:val="5BA3C4"/>
              </w:rPr>
              <w:t xml:space="preserve">T24 · </w:t>
            </w:r>
            <w:r>
              <w:rPr>
                <w:rFonts w:ascii="Jost" w:eastAsia="Jost" w:hAnsi="Jost" w:cs="Jost"/>
                <w:color w:val="2B3A45"/>
              </w:rPr>
              <w:t>Miedo, Muerte, Valentía y Vida</w:t>
            </w:r>
          </w:p>
        </w:tc>
      </w:tr>
      <w:tr w:rsidR="00AA2126" w14:paraId="3264CE6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44586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1DD7EBFB" w14:textId="77777777" w:rsidR="00AA2126" w:rsidRDefault="00000000">
            <w:pPr>
              <w:jc w:val="center"/>
            </w:pPr>
            <w:r>
              <w:rPr>
                <w:rFonts w:ascii="Jost" w:eastAsia="Jost" w:hAnsi="Jost" w:cs="Jost"/>
                <w:b/>
                <w:bCs/>
                <w:color w:val="FFFFFF"/>
                <w:sz w:val="22"/>
                <w:szCs w:val="22"/>
              </w:rPr>
              <w:t>GUÍA 20</w:t>
            </w:r>
          </w:p>
        </w:tc>
        <w:tc>
          <w:tcPr>
            <w:tcW w:w="320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7F84C71C" w14:textId="77777777" w:rsidR="00AA2126" w:rsidRDefault="00000000">
            <w:pPr>
              <w:spacing w:after="60"/>
            </w:pPr>
            <w:r>
              <w:rPr>
                <w:rFonts w:ascii="Jost" w:eastAsia="Jost" w:hAnsi="Jost" w:cs="Jost"/>
                <w:b/>
                <w:bCs/>
                <w:color w:val="2B3A45"/>
                <w:sz w:val="21"/>
                <w:szCs w:val="21"/>
              </w:rPr>
              <w:t>El eterno ritual de la vida</w:t>
            </w:r>
          </w:p>
          <w:p w14:paraId="23D76F97" w14:textId="77777777" w:rsidR="00AA2126" w:rsidRDefault="00000000">
            <w:r>
              <w:rPr>
                <w:rFonts w:ascii="Jost" w:eastAsia="Jost" w:hAnsi="Jost" w:cs="Jost"/>
                <w:i/>
                <w:iCs/>
                <w:color w:val="5A6670"/>
                <w:sz w:val="18"/>
                <w:szCs w:val="18"/>
              </w:rPr>
              <w:t>Cómo habitar cada segundo en lugar de solo administrarlo</w:t>
            </w:r>
          </w:p>
        </w:tc>
        <w:tc>
          <w:tcPr>
            <w:tcW w:w="380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1AE0B56C" w14:textId="77777777" w:rsidR="00AA2126" w:rsidRDefault="00000000">
            <w:r>
              <w:rPr>
                <w:rFonts w:ascii="Jost" w:eastAsia="Jost" w:hAnsi="Jost" w:cs="Jost"/>
                <w:i/>
                <w:iCs/>
                <w:color w:val="2B3A45"/>
                <w:sz w:val="19"/>
                <w:szCs w:val="19"/>
              </w:rPr>
              <w:t>Para seguir profundizando, ve a la Guía 21 · La dualidad. Los rituales que construyes revelan con qué partes de ti estás en paz — y con cuáles todavía no.</w:t>
            </w:r>
          </w:p>
        </w:tc>
        <w:tc>
          <w:tcPr>
            <w:tcW w:w="564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399CA13D" w14:textId="77777777" w:rsidR="00AA2126" w:rsidRDefault="00000000">
            <w:pPr>
              <w:spacing w:after="80"/>
            </w:pPr>
            <w:r>
              <w:rPr>
                <w:rFonts w:ascii="Jost" w:eastAsia="Jost" w:hAnsi="Jost" w:cs="Jost"/>
                <w:b/>
                <w:bCs/>
                <w:color w:val="5BA3C4"/>
              </w:rPr>
              <w:t xml:space="preserve">T25 · </w:t>
            </w:r>
            <w:r>
              <w:rPr>
                <w:rFonts w:ascii="Jost" w:eastAsia="Jost" w:hAnsi="Jost" w:cs="Jost"/>
                <w:color w:val="2B3A45"/>
              </w:rPr>
              <w:t>El Eterno Ritual de la Vida</w:t>
            </w:r>
          </w:p>
          <w:p w14:paraId="48E2730E" w14:textId="77777777" w:rsidR="00AA2126" w:rsidRDefault="00000000">
            <w:r>
              <w:rPr>
                <w:rFonts w:ascii="Jost" w:eastAsia="Jost" w:hAnsi="Jost" w:cs="Jost"/>
                <w:b/>
                <w:bCs/>
                <w:color w:val="5BA3C4"/>
              </w:rPr>
              <w:t xml:space="preserve">T23 · </w:t>
            </w:r>
            <w:r>
              <w:rPr>
                <w:rFonts w:ascii="Jost" w:eastAsia="Jost" w:hAnsi="Jost" w:cs="Jost"/>
                <w:color w:val="2B3A45"/>
              </w:rPr>
              <w:t>El Sueño Lúcido — Consciencia en el Umbral</w:t>
            </w:r>
          </w:p>
        </w:tc>
      </w:tr>
      <w:tr w:rsidR="00AA2126" w14:paraId="08CAF8D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44586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604E4776" w14:textId="77777777" w:rsidR="00AA2126" w:rsidRDefault="00000000">
            <w:pPr>
              <w:jc w:val="center"/>
            </w:pPr>
            <w:r>
              <w:rPr>
                <w:rFonts w:ascii="Jost" w:eastAsia="Jost" w:hAnsi="Jost" w:cs="Jost"/>
                <w:b/>
                <w:bCs/>
                <w:color w:val="FFFFFF"/>
                <w:sz w:val="22"/>
                <w:szCs w:val="22"/>
              </w:rPr>
              <w:t>GUÍA 21</w:t>
            </w:r>
          </w:p>
        </w:tc>
        <w:tc>
          <w:tcPr>
            <w:tcW w:w="320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36186D1C" w14:textId="77777777" w:rsidR="00AA2126" w:rsidRDefault="00000000">
            <w:pPr>
              <w:spacing w:after="60"/>
            </w:pPr>
            <w:r>
              <w:rPr>
                <w:rFonts w:ascii="Jost" w:eastAsia="Jost" w:hAnsi="Jost" w:cs="Jost"/>
                <w:b/>
                <w:bCs/>
                <w:color w:val="2B3A45"/>
                <w:sz w:val="21"/>
                <w:szCs w:val="21"/>
              </w:rPr>
              <w:t>La dualidad — dejar de pelear con la mitad de uno mismo</w:t>
            </w:r>
          </w:p>
          <w:p w14:paraId="621E8C95" w14:textId="77777777" w:rsidR="00AA2126" w:rsidRDefault="00000000">
            <w:r>
              <w:rPr>
                <w:rFonts w:ascii="Jost" w:eastAsia="Jost" w:hAnsi="Jost" w:cs="Jost"/>
                <w:i/>
                <w:iCs/>
                <w:color w:val="5A6670"/>
                <w:sz w:val="18"/>
                <w:szCs w:val="18"/>
              </w:rPr>
              <w:t>Los opuestos no son enemigos — son condiciones recíprocas</w:t>
            </w:r>
          </w:p>
        </w:tc>
        <w:tc>
          <w:tcPr>
            <w:tcW w:w="380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49041FEC" w14:textId="77777777" w:rsidR="00AA2126" w:rsidRDefault="00000000">
            <w:r>
              <w:rPr>
                <w:rFonts w:ascii="Jost" w:eastAsia="Jost" w:hAnsi="Jost" w:cs="Jost"/>
                <w:i/>
                <w:iCs/>
                <w:color w:val="2B3A45"/>
                <w:sz w:val="19"/>
                <w:szCs w:val="19"/>
              </w:rPr>
              <w:t>Para seguir profundizando, ve a la Guía 22 · La Química del Alma. Integrar la dualidad cambia la química interna. Esa guía explica exactamente cómo sostener ese cambio en el tiempo.</w:t>
            </w:r>
          </w:p>
        </w:tc>
        <w:tc>
          <w:tcPr>
            <w:tcW w:w="564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3E497AE0" w14:textId="77777777" w:rsidR="00AA2126" w:rsidRDefault="00000000">
            <w:pPr>
              <w:spacing w:after="80"/>
            </w:pPr>
            <w:r>
              <w:rPr>
                <w:rFonts w:ascii="Jost" w:eastAsia="Jost" w:hAnsi="Jost" w:cs="Jost"/>
                <w:b/>
                <w:bCs/>
                <w:color w:val="5BA3C4"/>
              </w:rPr>
              <w:t xml:space="preserve">T26 · </w:t>
            </w:r>
            <w:r>
              <w:rPr>
                <w:rFonts w:ascii="Jost" w:eastAsia="Jost" w:hAnsi="Jost" w:cs="Jost"/>
                <w:color w:val="2B3A45"/>
              </w:rPr>
              <w:t>Dualidad y Unidad</w:t>
            </w:r>
          </w:p>
          <w:p w14:paraId="23FBAA8F" w14:textId="77777777" w:rsidR="00AA2126" w:rsidRDefault="00000000">
            <w:r>
              <w:rPr>
                <w:rFonts w:ascii="Jost" w:eastAsia="Jost" w:hAnsi="Jost" w:cs="Jost"/>
                <w:b/>
                <w:bCs/>
                <w:color w:val="5BA3C4"/>
              </w:rPr>
              <w:t xml:space="preserve">T27 · </w:t>
            </w:r>
            <w:r>
              <w:rPr>
                <w:rFonts w:ascii="Jost" w:eastAsia="Jost" w:hAnsi="Jost" w:cs="Jost"/>
                <w:color w:val="2B3A45"/>
              </w:rPr>
              <w:t>El Proceso de No Morir</w:t>
            </w:r>
          </w:p>
        </w:tc>
      </w:tr>
      <w:tr w:rsidR="00AA2126" w14:paraId="174A490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44586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6DB9B948" w14:textId="77777777" w:rsidR="00AA2126" w:rsidRDefault="00000000">
            <w:pPr>
              <w:jc w:val="center"/>
            </w:pPr>
            <w:r>
              <w:rPr>
                <w:rFonts w:ascii="Jost" w:eastAsia="Jost" w:hAnsi="Jost" w:cs="Jost"/>
                <w:b/>
                <w:bCs/>
                <w:color w:val="FFFFFF"/>
                <w:sz w:val="22"/>
                <w:szCs w:val="22"/>
              </w:rPr>
              <w:t>GUÍA 22</w:t>
            </w:r>
          </w:p>
        </w:tc>
        <w:tc>
          <w:tcPr>
            <w:tcW w:w="320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8F0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0905E330" w14:textId="77777777" w:rsidR="00AA2126" w:rsidRDefault="00000000">
            <w:pPr>
              <w:spacing w:after="60"/>
            </w:pPr>
            <w:r>
              <w:rPr>
                <w:rFonts w:ascii="Jost" w:eastAsia="Jost" w:hAnsi="Jost" w:cs="Jost"/>
                <w:b/>
                <w:bCs/>
                <w:color w:val="2B3A45"/>
                <w:sz w:val="21"/>
                <w:szCs w:val="21"/>
              </w:rPr>
              <w:t>La Química del Alma — cómo se sostiene el cambio en el tiempo</w:t>
            </w:r>
          </w:p>
          <w:p w14:paraId="41E96ECC" w14:textId="77777777" w:rsidR="00AA2126" w:rsidRDefault="00000000">
            <w:r>
              <w:rPr>
                <w:rFonts w:ascii="Jost" w:eastAsia="Jost" w:hAnsi="Jost" w:cs="Jost"/>
                <w:i/>
                <w:iCs/>
                <w:color w:val="5A6670"/>
                <w:sz w:val="18"/>
                <w:szCs w:val="18"/>
              </w:rPr>
              <w:t>Por qué algunos cambios duran y otros se evaporan</w:t>
            </w:r>
          </w:p>
        </w:tc>
        <w:tc>
          <w:tcPr>
            <w:tcW w:w="380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8F0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334C5117" w14:textId="77777777" w:rsidR="00AA2126" w:rsidRDefault="00000000">
            <w:r>
              <w:rPr>
                <w:rFonts w:ascii="Jost" w:eastAsia="Jost" w:hAnsi="Jost" w:cs="Jost"/>
                <w:i/>
                <w:iCs/>
                <w:color w:val="2B3A45"/>
                <w:sz w:val="19"/>
                <w:szCs w:val="19"/>
              </w:rPr>
              <w:t>Has completado las 22 guías del Sistema Científico del Alma. Este es el final de la serie y el comienzo de lo que sigue. El siguiente paso es el trabajo vivo. Escríbeme a @efdalma.</w:t>
            </w:r>
          </w:p>
        </w:tc>
        <w:tc>
          <w:tcPr>
            <w:tcW w:w="564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8F0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11CFB60D" w14:textId="77777777" w:rsidR="00AA2126" w:rsidRDefault="00000000">
            <w:pPr>
              <w:spacing w:after="80"/>
            </w:pPr>
            <w:r>
              <w:rPr>
                <w:rFonts w:ascii="Jost" w:eastAsia="Jost" w:hAnsi="Jost" w:cs="Jost"/>
                <w:b/>
                <w:bCs/>
                <w:color w:val="5BA3C4"/>
              </w:rPr>
              <w:t xml:space="preserve">T28 · </w:t>
            </w:r>
            <w:r>
              <w:rPr>
                <w:rFonts w:ascii="Jost" w:eastAsia="Jost" w:hAnsi="Jost" w:cs="Jost"/>
                <w:color w:val="2B3A45"/>
              </w:rPr>
              <w:t>Química del Alma</w:t>
            </w:r>
          </w:p>
          <w:p w14:paraId="6887CA44" w14:textId="77777777" w:rsidR="00AA2126" w:rsidRDefault="00000000">
            <w:pPr>
              <w:spacing w:after="80"/>
            </w:pPr>
            <w:r>
              <w:rPr>
                <w:rFonts w:ascii="Jost" w:eastAsia="Jost" w:hAnsi="Jost" w:cs="Jost"/>
                <w:b/>
                <w:bCs/>
                <w:color w:val="5BA3C4"/>
              </w:rPr>
              <w:t xml:space="preserve">T29 · </w:t>
            </w:r>
            <w:r>
              <w:rPr>
                <w:rFonts w:ascii="Jost" w:eastAsia="Jost" w:hAnsi="Jost" w:cs="Jost"/>
                <w:color w:val="2B3A45"/>
              </w:rPr>
              <w:t>Matemáticas Emocionales</w:t>
            </w:r>
          </w:p>
          <w:p w14:paraId="3C677FB9" w14:textId="77777777" w:rsidR="00AA2126" w:rsidRDefault="00000000">
            <w:pPr>
              <w:spacing w:after="80"/>
            </w:pPr>
            <w:r>
              <w:rPr>
                <w:rFonts w:ascii="Jost" w:eastAsia="Jost" w:hAnsi="Jost" w:cs="Jost"/>
                <w:b/>
                <w:bCs/>
                <w:color w:val="5BA3C4"/>
              </w:rPr>
              <w:t xml:space="preserve">T30 · </w:t>
            </w:r>
            <w:r>
              <w:rPr>
                <w:rFonts w:ascii="Jost" w:eastAsia="Jost" w:hAnsi="Jost" w:cs="Jost"/>
                <w:color w:val="2B3A45"/>
              </w:rPr>
              <w:t>El Colapso del Tiempo</w:t>
            </w:r>
          </w:p>
          <w:p w14:paraId="699BC10F" w14:textId="77777777" w:rsidR="00AA2126" w:rsidRDefault="00000000">
            <w:r>
              <w:rPr>
                <w:rFonts w:ascii="Jost" w:eastAsia="Jost" w:hAnsi="Jost" w:cs="Jost"/>
                <w:b/>
                <w:bCs/>
                <w:color w:val="5BA3C4"/>
              </w:rPr>
              <w:t xml:space="preserve">T31 · </w:t>
            </w:r>
            <w:r>
              <w:rPr>
                <w:rFonts w:ascii="Jost" w:eastAsia="Jost" w:hAnsi="Jost" w:cs="Jost"/>
                <w:color w:val="2B3A45"/>
              </w:rPr>
              <w:t>La Fruta que Comimos Antes de Tiempo</w:t>
            </w:r>
          </w:p>
        </w:tc>
      </w:tr>
    </w:tbl>
    <w:p w14:paraId="17E0263A" w14:textId="77777777" w:rsidR="00AA2126" w:rsidRDefault="00AA2126">
      <w:pPr>
        <w:spacing w:after="260"/>
      </w:pPr>
    </w:p>
    <w:p w14:paraId="0D2737A5" w14:textId="77777777" w:rsidR="00AA2126" w:rsidRDefault="00000000">
      <w:pPr>
        <w:spacing w:before="200"/>
        <w:jc w:val="center"/>
      </w:pPr>
      <w:r>
        <w:rPr>
          <w:rFonts w:ascii="Jost" w:eastAsia="Jost" w:hAnsi="Jost" w:cs="Jost"/>
          <w:color w:val="5A6670"/>
          <w:sz w:val="17"/>
          <w:szCs w:val="17"/>
        </w:rPr>
        <w:t>Sistema Científico del Alma · Espejos y Fractales del Alma · @efdalma · efdalma.org · efdalma@gmail.com</w:t>
      </w:r>
    </w:p>
    <w:sectPr w:rsidR="00AA2126" w:rsidSect="009B06C2">
      <w:pgSz w:w="15840" w:h="12240"/>
      <w:pgMar w:top="567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morant Garamond">
    <w:altName w:val="Cambria"/>
    <w:panose1 w:val="00000000000000000000"/>
    <w:charset w:val="00"/>
    <w:family w:val="roman"/>
    <w:notTrueType/>
    <w:pitch w:val="default"/>
  </w:font>
  <w:font w:name="Jost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003C2E"/>
    <w:multiLevelType w:val="hybridMultilevel"/>
    <w:tmpl w:val="03DA1F1A"/>
    <w:lvl w:ilvl="0" w:tplc="9EE43BAA">
      <w:start w:val="1"/>
      <w:numFmt w:val="bullet"/>
      <w:lvlText w:val="●"/>
      <w:lvlJc w:val="left"/>
      <w:pPr>
        <w:ind w:left="720" w:hanging="360"/>
      </w:pPr>
    </w:lvl>
    <w:lvl w:ilvl="1" w:tplc="3448357E">
      <w:start w:val="1"/>
      <w:numFmt w:val="bullet"/>
      <w:lvlText w:val="○"/>
      <w:lvlJc w:val="left"/>
      <w:pPr>
        <w:ind w:left="1440" w:hanging="360"/>
      </w:pPr>
    </w:lvl>
    <w:lvl w:ilvl="2" w:tplc="7DCA4E96">
      <w:start w:val="1"/>
      <w:numFmt w:val="bullet"/>
      <w:lvlText w:val="■"/>
      <w:lvlJc w:val="left"/>
      <w:pPr>
        <w:ind w:left="2160" w:hanging="360"/>
      </w:pPr>
    </w:lvl>
    <w:lvl w:ilvl="3" w:tplc="55167E4E">
      <w:start w:val="1"/>
      <w:numFmt w:val="bullet"/>
      <w:lvlText w:val="●"/>
      <w:lvlJc w:val="left"/>
      <w:pPr>
        <w:ind w:left="2880" w:hanging="360"/>
      </w:pPr>
    </w:lvl>
    <w:lvl w:ilvl="4" w:tplc="E9DC4CF4">
      <w:start w:val="1"/>
      <w:numFmt w:val="bullet"/>
      <w:lvlText w:val="○"/>
      <w:lvlJc w:val="left"/>
      <w:pPr>
        <w:ind w:left="3600" w:hanging="360"/>
      </w:pPr>
    </w:lvl>
    <w:lvl w:ilvl="5" w:tplc="99F4CFBE">
      <w:start w:val="1"/>
      <w:numFmt w:val="bullet"/>
      <w:lvlText w:val="■"/>
      <w:lvlJc w:val="left"/>
      <w:pPr>
        <w:ind w:left="4320" w:hanging="360"/>
      </w:pPr>
    </w:lvl>
    <w:lvl w:ilvl="6" w:tplc="6046E5BC">
      <w:start w:val="1"/>
      <w:numFmt w:val="bullet"/>
      <w:lvlText w:val="●"/>
      <w:lvlJc w:val="left"/>
      <w:pPr>
        <w:ind w:left="5040" w:hanging="360"/>
      </w:pPr>
    </w:lvl>
    <w:lvl w:ilvl="7" w:tplc="E91A2AF6">
      <w:start w:val="1"/>
      <w:numFmt w:val="bullet"/>
      <w:lvlText w:val="●"/>
      <w:lvlJc w:val="left"/>
      <w:pPr>
        <w:ind w:left="5760" w:hanging="360"/>
      </w:pPr>
    </w:lvl>
    <w:lvl w:ilvl="8" w:tplc="92E4A090">
      <w:start w:val="1"/>
      <w:numFmt w:val="bullet"/>
      <w:lvlText w:val="●"/>
      <w:lvlJc w:val="left"/>
      <w:pPr>
        <w:ind w:left="6480" w:hanging="360"/>
      </w:pPr>
    </w:lvl>
  </w:abstractNum>
  <w:num w:numId="1" w16cid:durableId="5538506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2126"/>
    <w:rsid w:val="009B06C2"/>
    <w:rsid w:val="00AA2126"/>
    <w:rsid w:val="00F9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E41C17"/>
  <w15:docId w15:val="{536F0B82-EF65-456A-8C0A-988DA0D1A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1483</Words>
  <Characters>6899</Characters>
  <Application>Microsoft Office Word</Application>
  <DocSecurity>0</DocSecurity>
  <Lines>275</Lines>
  <Paragraphs>152</Paragraphs>
  <ScaleCrop>false</ScaleCrop>
  <Company/>
  <LinksUpToDate>false</LinksUpToDate>
  <CharactersWithSpaces>8230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MARIA JOSE TARDON GARCIA</cp:lastModifiedBy>
  <cp:revision>2</cp:revision>
  <dcterms:created xsi:type="dcterms:W3CDTF">2026-07-19T09:21:00Z</dcterms:created>
  <dcterms:modified xsi:type="dcterms:W3CDTF">2026-07-19T09:48:00Z</dcterms:modified>
</cp:coreProperties>
</file>