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19</w:t>
      </w:r>
    </w:p>
    <w:p>
      <w:pPr>
        <w:spacing w:after="300"/>
        <w:jc w:val="center"/>
      </w:pPr>
      <w:r>
        <w:rPr>
          <w:rFonts w:ascii="Arial" w:cs="Arial" w:eastAsia="Arial" w:hAnsi="Arial"/>
          <w:b/>
          <w:bCs/>
          <w:color w:val="1A1A2E"/>
          <w:sz w:val="28"/>
          <w:szCs w:val="28"/>
        </w:rPr>
        <w:t xml:space="preserve">EL VIAJE DEL HÉROE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1. IDENTIFICACIÓN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MITOLOGÍA Y TRANSFORMACIÓN · Monomito, arquetipos e IA aplicada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Código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SCA-19</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completo</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Viaje del Héroe</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 19</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Fuentes bibliográficas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Joseph Campbell: El héroe de las mil caras (1949) · El poder del mito. Carl Jung: análisis del monomito y teoría de los arquetipos. Christopher Vogler: sistematización cinematográfica del viaje del héroe.</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Co-facilitador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Sin co-facilitador</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Facilitadora principal</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Pepa (facilitadora)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Noviembre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Online — clases grupales (Zoom) · Cadencia quincenal (lunes)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Idioma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Español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Taller precedente</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SCA-18 · Los Pasos de la Magia (integración directa: ambos son mapas del mismo viaje interior)</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ediciones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Innovación metodológica</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Primera incorporación formal de Inteligencia Artificial (ChatGPT) como herramienta pedagógica dentro del SCA. Las participantes envían proyectos o situaciones personales; la facilitadora genera con IA una aplicación personalizada de los 12 pasos a esa situación, que se entrega antes de la S2.</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 en el SCA</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Taller que ancla la estructura mítica universal (monomito de Campbell) como mapa de comprensión de la vida personal. Complementa y amplía SCA-18 (Los 11 Pasos de la Magia) demostrando que ambas metodologías describen el mismo viaje interior con diferente lenguaje. Introduces los 7 arquetipos como figuras vivas en la psicología personal.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2. ESENCIA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Este taller introduce el monomito de Joseph Campbell como tercer gran mapa de transformación del SCA, junto a los 11 Pasos de la Magia (SCA-18) y los Escenarios de Consciencia (SCA-13). Los tres describen el mismo viaje pero con lenguajes distintos; el SCA invita a encontrar el que más resuene, el que más acomode, el que haga sufrir menos.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hipótesis central es sencilla y poderosa: «en cada uno de nosotros hay un héroe esperando a ser despertado». Todos estamos en algún tramo del viaje del héroe —siempre, simultáneamente, en varios viajes a la vez. Terminar el colegio, comenzar una relación, migrar de país, enfrentar una enfermedad, iniciar un negocio: todos son viajes del héroe. No hay vida sin monomito.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taller articula tres dimensiones del mapa de Campbell: (1) Los 12 pasos del viaje, que trazan la ruta de transformación desde el mundo ordinario hasta el regreso con el elixir. (2) Los 7 arquetipos principales (Héroe, Mentor, Guardián del Umbral, Heraldo, Camaleón, Sombra, Embaucador) como energías psíquicas vivas —no personajes externos sino funciones propias. (3) La correspondencia con el Tarot: cada paso del viaje se asocia a un arcano mayor, convirtiendo el mazo en un mapa simbólico del proceso de transformación.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aportación original de Carl Jung al modelo de Campbell es la perspectiva psicológica: el ego necesita un breve viaje a los rincones oscuros del inconsciente para mantenerse en buena salud. En esta lectura, los arquetipos no son personajes de una historia sino funciones flexibles de la psique —máscaras que cualquiera puede portar temporalmente. El peligro está en la sobreidentificación con cualquiera de ellos.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innovación pedagógica más significativa del taller es la incorporación de la IA (ChatGPT) como herramienta de aplicación personal. Cada participante envía un proyecto o situación real; la facilitadora genera con IA una versión personalizada de los 12 pasos aplicada a esa situación específica. En S2 se muestra en vivo cómo formular preguntas a la IA para identificar en qué paso del viaje se encuentra una persona y qué pasos concretos dar. El mensaje metodológico: aprender a usar la tecnología sin demonizarla, a favor del propio proceso.</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Película recomendada: Moana (Disney/Pixar) — ejemplo canónico del viaje del héroe que la facilitadora recomienda específicamente. También se menciona a Marvel y «El joven manos de tijeras» como referencias cinematográficas del monomito.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3. ESTRUCTURA POR SESIONES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central</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04/11/2024
(lunes)</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INTRODUCCIÓN AL MONOMITO · LOS 12 PASOS · ARQUETIPOS (PARTE 1) · PASOS 1-7. Apertura: conexión con SCA-18 — el viaje del héroe y los 11 pasos de la magia son dos mapas del mismo territorio. «Hay muchas maneras de explicar este viaje al interior; hay que ir encontrando el que más nos guste, nos acomode y nos haga sufrir menos.»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Joseph Campbell, Carl Jung y Christopher Vogler: los tres referentes del monomito. Campbell: mitólogo que descubrió que toda gran historia sigue la misma estructura. Jung: aporta el análisis psicológico —el ego necesita el viaje a los rincones oscuros del inconsciente para mantenerse sano. Vogler: popularizó el esquema para escritores y cineastas.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Pregunta fundamental del teatro de la vida: si la vida es una obra, ¿dónde queremos estar o qué queremos interpretar? ¿Drama? ¿Ironía? ¿Comedia? ¿O aceptar la vida como se vaya presentando e ir asombrándonos?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Arquetipos — definición: modelos de personalidad que se repiten desde tiempos antiguos, herencia compartida de la especie humana. Son conjuntos de funciones flexibles, no tipos de personajes rígidos. Un personaje puede manifestar rasgos de más de un arquetipo (como máscaras temporales). Peligro: sobreidentificación con un arquetipo.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7 arquetipos principales:</w:t>
            </w:r>
          </w:p>
          <w:p>
            <w:pPr>
              <w:spacing w:after="60"/>
            </w:pPr>
            <w:r>
              <w:rPr>
                <w:rFonts w:ascii="Arial" w:cs="Arial" w:eastAsia="Arial" w:hAnsi="Arial"/>
                <w:color w:val="000000"/>
                <w:sz w:val="20"/>
                <w:szCs w:val="20"/>
              </w:rPr>
              <w:t xml:space="preserve">  1. El Héroe: protege y sirve. Disposición al sacrificio. Puede ser activo (compromiso directo), pasivo (vacilante, necesita empuje externo), antihéroe (cinismo o herida profunda) o héroe trágico (acciones que se deploran). Pregunta: ¿Qué héroe estás siendo hoy en tu vida?</w:t>
            </w:r>
          </w:p>
          <w:p>
            <w:pPr>
              <w:spacing w:after="60"/>
            </w:pPr>
            <w:r>
              <w:rPr>
                <w:rFonts w:ascii="Arial" w:cs="Arial" w:eastAsia="Arial" w:hAnsi="Arial"/>
                <w:color w:val="000000"/>
                <w:sz w:val="20"/>
                <w:szCs w:val="20"/>
              </w:rPr>
              <w:t xml:space="preserve">  2. El Mentor: anciano sabio que enseña, protege y proporciona dones. Antiguos héroes que transmiten sabiduría. Puede ser externo (maestro, libro, experiencia) o la sabiduría interna propia. ¿Cómo encuentro ese mentor en mi interior? ¿Lo reconozco en mi linaje familiar?</w:t>
            </w:r>
          </w:p>
          <w:p>
            <w:pPr>
              <w:spacing w:after="60"/>
            </w:pPr>
            <w:r>
              <w:rPr>
                <w:rFonts w:ascii="Arial" w:cs="Arial" w:eastAsia="Arial" w:hAnsi="Arial"/>
                <w:color w:val="000000"/>
                <w:sz w:val="20"/>
                <w:szCs w:val="20"/>
              </w:rPr>
              <w:t xml:space="preserve">  3. El Guardián del Umbral: obstáculo a ser superado. Pone a prueba al héroe con un acertijo o desafío antes de proseguir. Adopta formas: guardias, porteros, editores, gorilas, críticos. Pregunta: ¿Cuáles son tus obstáculos hoy? ¿Qué forma ha tomado ese guardián?</w:t>
            </w:r>
          </w:p>
          <w:p>
            <w:pPr>
              <w:spacing w:after="60"/>
            </w:pPr>
            <w:r>
              <w:rPr>
                <w:rFonts w:ascii="Arial" w:cs="Arial" w:eastAsia="Arial" w:hAnsi="Arial"/>
                <w:color w:val="000000"/>
                <w:sz w:val="20"/>
                <w:szCs w:val="20"/>
              </w:rPr>
              <w:t xml:space="preserve">  4. El Heraldo: anuncia la llegada de un cambio significativo. Altera el equilibrio del héroe. Puede ser una persona, condición, tormenta, terremoto, llamada telefónica o mensaje. Puede ser positivo, negativo o neutral. Pregunta: ¿Hay algo alterando tu paz hoy?</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12 pasos con su correspondencia en el Tarot (arcanos mayores):</w:t>
            </w:r>
          </w:p>
          <w:p>
            <w:pPr>
              <w:spacing w:after="60"/>
            </w:pPr>
            <w:r>
              <w:rPr>
                <w:rFonts w:ascii="Arial" w:cs="Arial" w:eastAsia="Arial" w:hAnsi="Arial"/>
                <w:color w:val="000000"/>
                <w:sz w:val="20"/>
                <w:szCs w:val="20"/>
              </w:rPr>
              <w:t xml:space="preserve">  1. Mundo Ordinario → El Ermitaño (IX): vida cotidiana familiar pero limitante. Insatisfacción, piloto automático.</w:t>
            </w:r>
          </w:p>
          <w:p>
            <w:pPr>
              <w:spacing w:after="60"/>
            </w:pPr>
            <w:r>
              <w:rPr>
                <w:rFonts w:ascii="Arial" w:cs="Arial" w:eastAsia="Arial" w:hAnsi="Arial"/>
                <w:color w:val="000000"/>
                <w:sz w:val="20"/>
                <w:szCs w:val="20"/>
              </w:rPr>
              <w:t xml:space="preserve">  2. La Llamada a la Aventura → El Mago (I): señal que invita a salir de la zona de confort.</w:t>
            </w:r>
          </w:p>
          <w:p>
            <w:pPr>
              <w:spacing w:after="60"/>
            </w:pPr>
            <w:r>
              <w:rPr>
                <w:rFonts w:ascii="Arial" w:cs="Arial" w:eastAsia="Arial" w:hAnsi="Arial"/>
                <w:color w:val="000000"/>
                <w:sz w:val="20"/>
                <w:szCs w:val="20"/>
              </w:rPr>
              <w:t xml:space="preserve">  3. Rechazo de la Llamada → La Sacerdotisa (II): dudas, miedos, negativa ante lo desconocido.</w:t>
            </w:r>
          </w:p>
          <w:p>
            <w:pPr>
              <w:spacing w:after="60"/>
            </w:pPr>
            <w:r>
              <w:rPr>
                <w:rFonts w:ascii="Arial" w:cs="Arial" w:eastAsia="Arial" w:hAnsi="Arial"/>
                <w:color w:val="000000"/>
                <w:sz w:val="20"/>
                <w:szCs w:val="20"/>
              </w:rPr>
              <w:t xml:space="preserve">  4. Encuentro con el Mentor → El Emperador (IV): guía externo o sabiduría interna.</w:t>
            </w:r>
          </w:p>
          <w:p>
            <w:pPr>
              <w:spacing w:after="60"/>
            </w:pPr>
            <w:r>
              <w:rPr>
                <w:rFonts w:ascii="Arial" w:cs="Arial" w:eastAsia="Arial" w:hAnsi="Arial"/>
                <w:color w:val="000000"/>
                <w:sz w:val="20"/>
                <w:szCs w:val="20"/>
              </w:rPr>
              <w:t xml:space="preserve">  5. Cruce del Primer Umbral → El Tonto (0): decisión de aceptar el desafío. No hay vuelta atrás.</w:t>
            </w:r>
          </w:p>
          <w:p>
            <w:pPr>
              <w:spacing w:after="60"/>
            </w:pPr>
            <w:r>
              <w:rPr>
                <w:rFonts w:ascii="Arial" w:cs="Arial" w:eastAsia="Arial" w:hAnsi="Arial"/>
                <w:color w:val="000000"/>
                <w:sz w:val="20"/>
                <w:szCs w:val="20"/>
              </w:rPr>
              <w:t xml:space="preserve">  6. Pruebas, Aliados y Enemigos → La Fuerza (XI): múltiples desafíos; aliados (recursos, amigos) y enemigos (inseguridades, autosabotajes).</w:t>
            </w:r>
          </w:p>
          <w:p>
            <w:pPr>
              <w:spacing w:after="60"/>
            </w:pPr>
            <w:r>
              <w:rPr>
                <w:rFonts w:ascii="Arial" w:cs="Arial" w:eastAsia="Arial" w:hAnsi="Arial"/>
                <w:color w:val="000000"/>
                <w:sz w:val="20"/>
                <w:szCs w:val="20"/>
              </w:rPr>
              <w:t xml:space="preserve">  7. Aproximación a la Cueva Más Profunda → La Torre (XVI): preparación para el mayor miedo. Aspectos reprimidos, situaciones que se han estado evitando.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Película recomendada: Moana (Disney) — ejemplo canónico del viaje del héroe. Marvel y otras grandes franquicias siguen la misma estructura. «Nosotros en el ritual de la vida estamos experimentando el viaje del héroe.»</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Tarea de S1: responder las preguntas reflexivas de los pasos 1 al 7, enviar un proyecto o idea personal a la facilitadora (antes del 13-14 de noviembre) para que genere con IA una aplicación personalizada de los 12 pasos.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18/11/2024
(lunes)</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ARQUETIPOS (PARTE 2) · PASOS 8-12 · IA APLICADA · INTEGRACIÓN. Apertura: la facilitadora comparte que utilizó IA para generar las aplicaciones personalizadas del viaje del héroe para Marcia y Pauli, y la presenta en vivo como herramienta pedagógica del SCA.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Demostración en vivo de IA (ChatGPT): identificar en qué paso del viaje del héroe se encuentra una participante → formular la pregunta del héroe («¿cómo lo hago?») → la IA genera 3 pasos concretos a seguir. El mensaje pedagógico: «aprendamos a ocupar la tecnología sin demonizarla y usarla a nuestro favor.» Quien está en el paso 4, puede preguntar a la IA cómo implementar ese paso en su situación específica.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Arquetipos — parte 2:</w:t>
            </w:r>
          </w:p>
          <w:p>
            <w:pPr>
              <w:spacing w:after="60"/>
            </w:pPr>
            <w:r>
              <w:rPr>
                <w:rFonts w:ascii="Arial" w:cs="Arial" w:eastAsia="Arial" w:hAnsi="Arial"/>
                <w:color w:val="000000"/>
                <w:sz w:val="20"/>
                <w:szCs w:val="20"/>
              </w:rPr>
              <w:t xml:space="preserve">  5. El Camaleón: varía su aspecto, humor o ánimo — su lealtad se pone en duda. Introduce duda y suspenso. El héroe se pregunta: ¿Me es fiel? ¿Me va a traicionar? Conexión SCA: la víctima es un camaleón — le cuesta conectar con lo que realmente quiere. Cuando uno mismo se transforma en camaleón, ¿qué le está mostrando?</w:t>
            </w:r>
          </w:p>
          <w:p>
            <w:pPr>
              <w:spacing w:after="60"/>
            </w:pPr>
            <w:r>
              <w:rPr>
                <w:rFonts w:ascii="Arial" w:cs="Arial" w:eastAsia="Arial" w:hAnsi="Arial"/>
                <w:color w:val="000000"/>
                <w:sz w:val="20"/>
                <w:szCs w:val="20"/>
              </w:rPr>
              <w:t xml:space="preserve">  6. La Sombra: energía del lado oscuro, lo rechazado. Se proyecta en villanos y antagonistas. Desafía al héroe y extrae lo mejor de él al ponerlo en situación límite. La sombra pone en modo supervivencia. Los propios héroes pueden manifestar un lado sombrío. Una sombra puede ser un personaje, una fuerza externa o una parte del héroe hondamente reprimida. Conexión SCA: la sombra como fisura por donde entra la luz.</w:t>
            </w:r>
          </w:p>
          <w:p>
            <w:pPr>
              <w:spacing w:after="60"/>
            </w:pPr>
            <w:r>
              <w:rPr>
                <w:rFonts w:ascii="Arial" w:cs="Arial" w:eastAsia="Arial" w:hAnsi="Arial"/>
                <w:color w:val="000000"/>
                <w:sz w:val="20"/>
                <w:szCs w:val="20"/>
              </w:rPr>
              <w:t xml:space="preserve">  7. El Embaucador: plasma energías de malicia y deseo de cambio. Bufones, payasos, secuaces cómicos. Frena los grandes egos. Provoca risa sana. Señala la locura y la hipocresía. Aporta cambios y transformaciones saludables al centrar la atención en el desequilibrio o absurdo de una situación psicológica estancada.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12 pasos — continuación (pasos 8-12):</w:t>
            </w:r>
          </w:p>
          <w:p>
            <w:pPr>
              <w:spacing w:after="60"/>
            </w:pPr>
            <w:r>
              <w:rPr>
                <w:rFonts w:ascii="Arial" w:cs="Arial" w:eastAsia="Arial" w:hAnsi="Arial"/>
                <w:color w:val="000000"/>
                <w:sz w:val="20"/>
                <w:szCs w:val="20"/>
              </w:rPr>
              <w:t xml:space="preserve">  8. La Prueba Suprema → La Muerte (XIII): clímax de la aventura. Prueba de vida o muerte. El héroe enfrenta el reto más significativo que ha estado evitando: una decisión difícil, conversación pendiente o cambio profundo.</w:t>
            </w:r>
          </w:p>
          <w:p>
            <w:pPr>
              <w:spacing w:after="60"/>
            </w:pPr>
            <w:r>
              <w:rPr>
                <w:rFonts w:ascii="Arial" w:cs="Arial" w:eastAsia="Arial" w:hAnsi="Arial"/>
                <w:color w:val="000000"/>
                <w:sz w:val="20"/>
                <w:szCs w:val="20"/>
              </w:rPr>
              <w:t xml:space="preserve">  9. Recompensa (Elixir) → El Sol (XIX): después de la prueba, el héroe obtiene una recompensa: nueva habilidad, conocimiento, sabiduría o recompensa material. Identificar los aprendizajes obtenidos y la transformación vivida.</w:t>
            </w:r>
          </w:p>
          <w:p>
            <w:pPr>
              <w:spacing w:after="60"/>
            </w:pPr>
            <w:r>
              <w:rPr>
                <w:rFonts w:ascii="Arial" w:cs="Arial" w:eastAsia="Arial" w:hAnsi="Arial"/>
                <w:color w:val="000000"/>
                <w:sz w:val="20"/>
                <w:szCs w:val="20"/>
              </w:rPr>
              <w:t xml:space="preserve">  10. El Camino de Regreso → El Carro (VII): regreso al mundo ordinario con la experiencia ganada. El reto es integrar la nueva sabiduría en la vida diaria.</w:t>
            </w:r>
          </w:p>
          <w:p>
            <w:pPr>
              <w:spacing w:after="60"/>
            </w:pPr>
            <w:r>
              <w:rPr>
                <w:rFonts w:ascii="Arial" w:cs="Arial" w:eastAsia="Arial" w:hAnsi="Arial"/>
                <w:color w:val="000000"/>
                <w:sz w:val="20"/>
                <w:szCs w:val="20"/>
              </w:rPr>
              <w:t xml:space="preserve">  11. Resurrección → El Juicio (XX): última prueba que simboliza la transformación final. Renacimiento: demostrar que se ha integrado el aprendizaje.</w:t>
            </w:r>
          </w:p>
          <w:p>
            <w:pPr>
              <w:spacing w:after="60"/>
            </w:pPr>
            <w:r>
              <w:rPr>
                <w:rFonts w:ascii="Arial" w:cs="Arial" w:eastAsia="Arial" w:hAnsi="Arial"/>
                <w:color w:val="000000"/>
                <w:sz w:val="20"/>
                <w:szCs w:val="20"/>
              </w:rPr>
              <w:t xml:space="preserve">  12. Regreso con el Elixir → La Estrella (XVII): el héroe regresa transformado con el elixir —la sabiduría adquirida— y tiene el poder de cambiar su vida y la de los demás. Nuevo sentido de propósito y claridad.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Pregunta transversal del taller: «¿Quién en mí está en este viaje?» — siempre preguntar qué arquetipo está tomando las riendas en cada momento.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Conexión SCA: al llegar a la tierra prometida (paso 12), se llega con una sombra menos. La sombra se va filtrando en cada viaje.</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Cierre con reflexión sobre IA y aprendizaje: conversación espontánea sobre uso de ChatGPT para tablas, análisis de datos y proyectos personales. La facilitadora celebra: «díganme que aprender no es entretenido — cuando uno le encuentra una función en su vida a lo que está aprendiendo.»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4. TAREAS POR SESIÓN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Entrega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asignada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del 13-14/11
(antes de S2)</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Dos tareas complementarias: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A) Reflexión personal sobre los pasos 1 al 7: responder las preguntas de cada paso aplicadas a la propia vida:</w:t>
            </w:r>
          </w:p>
          <w:p>
            <w:pPr>
              <w:spacing w:after="60"/>
            </w:pPr>
            <w:r>
              <w:rPr>
                <w:rFonts w:ascii="Arial" w:cs="Arial" w:eastAsia="Arial" w:hAnsi="Arial"/>
                <w:color w:val="000000"/>
                <w:sz w:val="20"/>
                <w:szCs w:val="20"/>
              </w:rPr>
              <w:t xml:space="preserve">  — Paso 1: ¿Qué aspectos de mi vida ya no me llenan? ¿Dónde me siento estancada? ¿Qué está en piloto automático?</w:t>
            </w:r>
          </w:p>
          <w:p>
            <w:pPr>
              <w:spacing w:after="60"/>
            </w:pPr>
            <w:r>
              <w:rPr>
                <w:rFonts w:ascii="Arial" w:cs="Arial" w:eastAsia="Arial" w:hAnsi="Arial"/>
                <w:color w:val="000000"/>
                <w:sz w:val="20"/>
                <w:szCs w:val="20"/>
              </w:rPr>
              <w:t xml:space="preserve">  — Paso 2: ¿Siento el llamado de algo nuevo? ¿Qué deseo profundo he estado ignorando?</w:t>
            </w:r>
          </w:p>
          <w:p>
            <w:pPr>
              <w:spacing w:after="60"/>
            </w:pPr>
            <w:r>
              <w:rPr>
                <w:rFonts w:ascii="Arial" w:cs="Arial" w:eastAsia="Arial" w:hAnsi="Arial"/>
                <w:color w:val="000000"/>
                <w:sz w:val="20"/>
                <w:szCs w:val="20"/>
              </w:rPr>
              <w:t xml:space="preserve">  — Paso 3: ¿Qué excusas o miedos me impiden avanzar? ¿Qué estoy evitando?</w:t>
            </w:r>
          </w:p>
          <w:p>
            <w:pPr>
              <w:spacing w:after="60"/>
            </w:pPr>
            <w:r>
              <w:rPr>
                <w:rFonts w:ascii="Arial" w:cs="Arial" w:eastAsia="Arial" w:hAnsi="Arial"/>
                <w:color w:val="000000"/>
                <w:sz w:val="20"/>
                <w:szCs w:val="20"/>
              </w:rPr>
              <w:t xml:space="preserve">  — Paso 4: ¿Quién ha sido un mentor en mi vida? ¿Qué he aprendido de ellos?</w:t>
            </w:r>
          </w:p>
          <w:p>
            <w:pPr>
              <w:spacing w:after="60"/>
            </w:pPr>
            <w:r>
              <w:rPr>
                <w:rFonts w:ascii="Arial" w:cs="Arial" w:eastAsia="Arial" w:hAnsi="Arial"/>
                <w:color w:val="000000"/>
                <w:sz w:val="20"/>
                <w:szCs w:val="20"/>
              </w:rPr>
              <w:t xml:space="preserve">  — Paso 5: ¿Qué decisión estoy dispuesta a tomar hoy para cambiar mi vida? ¿Qué estoy dejando atrás?</w:t>
            </w:r>
          </w:p>
          <w:p>
            <w:pPr>
              <w:spacing w:after="60"/>
            </w:pPr>
            <w:r>
              <w:rPr>
                <w:rFonts w:ascii="Arial" w:cs="Arial" w:eastAsia="Arial" w:hAnsi="Arial"/>
                <w:color w:val="000000"/>
                <w:sz w:val="20"/>
                <w:szCs w:val="20"/>
              </w:rPr>
              <w:t xml:space="preserve">  — Paso 6: ¿Cuáles son mis principales obstáculos? ¿Quiénes me apoyan y qué me detiene?</w:t>
            </w:r>
          </w:p>
          <w:p>
            <w:pPr>
              <w:spacing w:after="60"/>
            </w:pPr>
            <w:r>
              <w:rPr>
                <w:rFonts w:ascii="Arial" w:cs="Arial" w:eastAsia="Arial" w:hAnsi="Arial"/>
                <w:color w:val="000000"/>
                <w:sz w:val="20"/>
                <w:szCs w:val="20"/>
              </w:rPr>
              <w:t xml:space="preserve">  — Paso 7: ¿Cuál es el mayor miedo o reto que debo enfrentar para avanzar?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B) Envío de proyecto o situación personal a la facilitadora: describir un proyecto, idea o situación real en la que se encuentre la participante. La facilitadora generará con IA una aplicación personalizada de los 12 pasos a esa situación y la enviará antes del taller del 18/11.</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Película opcional recomendada: Moana (Disney/Pixar) — ver con los ojos del viaje del héroe.</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Post-taller</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No se asigna tarea escrita formal. La facilitadora invita a:</w:t>
            </w:r>
          </w:p>
          <w:p>
            <w:pPr>
              <w:spacing w:after="60"/>
            </w:pPr>
            <w:r>
              <w:rPr>
                <w:rFonts w:ascii="Arial" w:cs="Arial" w:eastAsia="Arial" w:hAnsi="Arial"/>
                <w:color w:val="000000"/>
                <w:sz w:val="20"/>
                <w:szCs w:val="20"/>
              </w:rPr>
              <w:t xml:space="preserve">  — Continuar identificando en qué paso del viaje del héroe se encuentra cada participante en sus diferentes proyectos de vida.</w:t>
            </w:r>
          </w:p>
          <w:p>
            <w:pPr>
              <w:spacing w:after="60"/>
            </w:pPr>
            <w:r>
              <w:rPr>
                <w:rFonts w:ascii="Arial" w:cs="Arial" w:eastAsia="Arial" w:hAnsi="Arial"/>
                <w:color w:val="000000"/>
                <w:sz w:val="20"/>
                <w:szCs w:val="20"/>
              </w:rPr>
              <w:t xml:space="preserve">  — Usar la IA (ChatGPT) de forma autónoma: formular la pregunta del héroe («¿cómo implemento el paso X en mi situación?») y aplicar los pasos sugeridos.</w:t>
            </w:r>
          </w:p>
          <w:p>
            <w:pPr>
              <w:spacing w:after="60"/>
            </w:pPr>
            <w:r>
              <w:rPr>
                <w:rFonts w:ascii="Arial" w:cs="Arial" w:eastAsia="Arial" w:hAnsi="Arial"/>
                <w:color w:val="000000"/>
                <w:sz w:val="20"/>
                <w:szCs w:val="20"/>
              </w:rPr>
              <w:t xml:space="preserve">  — Seguir preguntándose: «¿Quién en mí está en este viaje?» — identificar qué arquetipo está tomando las riendas en cada momento.</w:t>
            </w:r>
          </w:p>
          <w:p>
            <w:pPr>
              <w:spacing w:after="60"/>
            </w:pPr>
            <w:r>
              <w:rPr>
                <w:rFonts w:ascii="Arial" w:cs="Arial" w:eastAsia="Arial" w:hAnsi="Arial"/>
                <w:color w:val="000000"/>
                <w:sz w:val="20"/>
                <w:szCs w:val="20"/>
              </w:rPr>
              <w:t xml:space="preserve">  — Aplicar la lente del viaje del héroe a situaciones cotidianas, reconociendo guardianes del umbral, heraldos y momentos de sombra en la vida diaria.</w:t>
            </w:r>
          </w:p>
          <w:p>
            <w:pPr>
              <w:spacing/>
            </w:pPr>
            <w:r>
              <w:rPr>
                <w:rFonts w:ascii="Arial" w:cs="Arial" w:eastAsia="Arial" w:hAnsi="Arial"/>
                <w:color w:val="000000"/>
                <w:sz w:val="20"/>
                <w:szCs w:val="20"/>
              </w:rPr>
              <w:t xml:space="preserve">La facilitadora enviará el PDF de la sesión con las preguntas reflexivas de los pasos 8-12.</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5. CONCEPTOS DEL SCA Y HERRAMIENTAS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CENTRALES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Y PRÁCTICAS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El Monomito (Joseph Campbell): estructura universal que subyace a todas las grandes historias y a todo proceso de transformación personal. También llamado «el viaje del héroe». Campbell la descubrió estudiando las mitologías del mundo durante décadas, desde la cultura egipcia hasta los mayas.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hipótesis de Jung aplicada al monomito: el ego necesita un viaje a los rincones oscuros del inconsciente para mantenerse en buena salud. Los arquetipos son funciones flexibles de la psique —no personajes externos— que pueden manifestarse en uno mismo o en figuras del entorno.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Arquetipos — 7 figuras principales:</w:t>
            </w:r>
          </w:p>
          <w:p>
            <w:pPr>
              <w:spacing w:after="60"/>
            </w:pPr>
            <w:r>
              <w:rPr>
                <w:rFonts w:ascii="Arial" w:cs="Arial" w:eastAsia="Arial" w:hAnsi="Arial"/>
                <w:color w:val="000000"/>
                <w:sz w:val="20"/>
                <w:szCs w:val="20"/>
              </w:rPr>
              <w:t xml:space="preserve">  1. El Héroe: sacrificio en beneficio del grupo. Puede ser activo, pasivo, antihéroe o héroe trágico.</w:t>
            </w:r>
          </w:p>
          <w:p>
            <w:pPr>
              <w:spacing w:after="60"/>
            </w:pPr>
            <w:r>
              <w:rPr>
                <w:rFonts w:ascii="Arial" w:cs="Arial" w:eastAsia="Arial" w:hAnsi="Arial"/>
                <w:color w:val="000000"/>
                <w:sz w:val="20"/>
                <w:szCs w:val="20"/>
              </w:rPr>
              <w:t xml:space="preserve">  2. El Mentor: anciano sabio. Proporciona dones (conocimiento, herramienta, consejo). Puede ser externo o la sabiduría interna.</w:t>
            </w:r>
          </w:p>
          <w:p>
            <w:pPr>
              <w:spacing w:after="60"/>
            </w:pPr>
            <w:r>
              <w:rPr>
                <w:rFonts w:ascii="Arial" w:cs="Arial" w:eastAsia="Arial" w:hAnsi="Arial"/>
                <w:color w:val="000000"/>
                <w:sz w:val="20"/>
                <w:szCs w:val="20"/>
              </w:rPr>
              <w:t xml:space="preserve">  3. El Guardián del Umbral: pone a prueba al héroe. Acertijo antes de proseguir (la Esfinge de Edipo). Conexión con la Esfinge del SCA-18.</w:t>
            </w:r>
          </w:p>
          <w:p>
            <w:pPr>
              <w:spacing w:after="60"/>
            </w:pPr>
            <w:r>
              <w:rPr>
                <w:rFonts w:ascii="Arial" w:cs="Arial" w:eastAsia="Arial" w:hAnsi="Arial"/>
                <w:color w:val="000000"/>
                <w:sz w:val="20"/>
                <w:szCs w:val="20"/>
              </w:rPr>
              <w:t xml:space="preserve">  4. El Heraldo: anuncia el cambio. Altera el equilibrio. Puede ser persona, evento o fenómeno natural.</w:t>
            </w:r>
          </w:p>
          <w:p>
            <w:pPr>
              <w:spacing w:after="60"/>
            </w:pPr>
            <w:r>
              <w:rPr>
                <w:rFonts w:ascii="Arial" w:cs="Arial" w:eastAsia="Arial" w:hAnsi="Arial"/>
                <w:color w:val="000000"/>
                <w:sz w:val="20"/>
                <w:szCs w:val="20"/>
              </w:rPr>
              <w:t xml:space="preserve">  5. El Camaleón: introduce duda y suspenso. Lealtad incierta. En la psicología del SCA: la víctima es un camaleón.</w:t>
            </w:r>
          </w:p>
          <w:p>
            <w:pPr>
              <w:spacing w:after="60"/>
            </w:pPr>
            <w:r>
              <w:rPr>
                <w:rFonts w:ascii="Arial" w:cs="Arial" w:eastAsia="Arial" w:hAnsi="Arial"/>
                <w:color w:val="000000"/>
                <w:sz w:val="20"/>
                <w:szCs w:val="20"/>
              </w:rPr>
              <w:t xml:space="preserve">  6. La Sombra: energía del lado oscuro, lo rechazado. Desafía al héroe y extrae lo mejor de él. Puede ser externa o interna (parte reprimida del propio héroe). Conexión directa con el concepto de Sombra del SCA.</w:t>
            </w:r>
          </w:p>
          <w:p>
            <w:pPr>
              <w:spacing w:after="60"/>
            </w:pPr>
            <w:r>
              <w:rPr>
                <w:rFonts w:ascii="Arial" w:cs="Arial" w:eastAsia="Arial" w:hAnsi="Arial"/>
                <w:color w:val="000000"/>
                <w:sz w:val="20"/>
                <w:szCs w:val="20"/>
              </w:rPr>
              <w:t xml:space="preserve">  7. El Embaucador: bufón-payaso. Frena los grandes egos. Provoca la risa sana. Señala el absurdo. Agente de cambio saludable.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Peligro de la Sobreidentificación: los arquetipos son máscaras temporales, no identidades permanentes. El personaje puede manifestar rasgos de más de uno. Quedarse fijado en un arquetipo es un piloto automático.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Teatro de la Vida: metáfora del SCA. Si la vida es una obra, ¿dónde queremos estar? ¿Drama, ironía, comedia o asombro? La elección del género define la experiencia.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12 Pasos + Correspondencia Tarot (arcanos mayores):</w:t>
            </w:r>
          </w:p>
          <w:p>
            <w:pPr>
              <w:spacing w:after="60"/>
            </w:pPr>
            <w:r>
              <w:rPr>
                <w:rFonts w:ascii="Arial" w:cs="Arial" w:eastAsia="Arial" w:hAnsi="Arial"/>
                <w:color w:val="000000"/>
                <w:sz w:val="20"/>
                <w:szCs w:val="20"/>
              </w:rPr>
              <w:t xml:space="preserve">  1. Mundo Ordinario → Ermitaño (IX)</w:t>
            </w:r>
          </w:p>
          <w:p>
            <w:pPr>
              <w:spacing w:after="60"/>
            </w:pPr>
            <w:r>
              <w:rPr>
                <w:rFonts w:ascii="Arial" w:cs="Arial" w:eastAsia="Arial" w:hAnsi="Arial"/>
                <w:color w:val="000000"/>
                <w:sz w:val="20"/>
                <w:szCs w:val="20"/>
              </w:rPr>
              <w:t xml:space="preserve">  2. Llamada a la aventura → Mago (I)</w:t>
            </w:r>
          </w:p>
          <w:p>
            <w:pPr>
              <w:spacing w:after="60"/>
            </w:pPr>
            <w:r>
              <w:rPr>
                <w:rFonts w:ascii="Arial" w:cs="Arial" w:eastAsia="Arial" w:hAnsi="Arial"/>
                <w:color w:val="000000"/>
                <w:sz w:val="20"/>
                <w:szCs w:val="20"/>
              </w:rPr>
              <w:t xml:space="preserve">  3. Rechazo de la llamada → Sacerdotisa (II)</w:t>
            </w:r>
          </w:p>
          <w:p>
            <w:pPr>
              <w:spacing w:after="60"/>
            </w:pPr>
            <w:r>
              <w:rPr>
                <w:rFonts w:ascii="Arial" w:cs="Arial" w:eastAsia="Arial" w:hAnsi="Arial"/>
                <w:color w:val="000000"/>
                <w:sz w:val="20"/>
                <w:szCs w:val="20"/>
              </w:rPr>
              <w:t xml:space="preserve">  4. Encuentro con el Mentor → Emperador (IV)</w:t>
            </w:r>
          </w:p>
          <w:p>
            <w:pPr>
              <w:spacing w:after="60"/>
            </w:pPr>
            <w:r>
              <w:rPr>
                <w:rFonts w:ascii="Arial" w:cs="Arial" w:eastAsia="Arial" w:hAnsi="Arial"/>
                <w:color w:val="000000"/>
                <w:sz w:val="20"/>
                <w:szCs w:val="20"/>
              </w:rPr>
              <w:t xml:space="preserve">  5. Cruce del Umbral → El Tonto (0)</w:t>
            </w:r>
          </w:p>
          <w:p>
            <w:pPr>
              <w:spacing w:after="60"/>
            </w:pPr>
            <w:r>
              <w:rPr>
                <w:rFonts w:ascii="Arial" w:cs="Arial" w:eastAsia="Arial" w:hAnsi="Arial"/>
                <w:color w:val="000000"/>
                <w:sz w:val="20"/>
                <w:szCs w:val="20"/>
              </w:rPr>
              <w:t xml:space="preserve">  6. Pruebas, aliados y enemigos → La Fuerza (XI)</w:t>
            </w:r>
          </w:p>
          <w:p>
            <w:pPr>
              <w:spacing w:after="60"/>
            </w:pPr>
            <w:r>
              <w:rPr>
                <w:rFonts w:ascii="Arial" w:cs="Arial" w:eastAsia="Arial" w:hAnsi="Arial"/>
                <w:color w:val="000000"/>
                <w:sz w:val="20"/>
                <w:szCs w:val="20"/>
              </w:rPr>
              <w:t xml:space="preserve">  7. Cueva más profunda → La Torre (XVI)</w:t>
            </w:r>
          </w:p>
          <w:p>
            <w:pPr>
              <w:spacing w:after="60"/>
            </w:pPr>
            <w:r>
              <w:rPr>
                <w:rFonts w:ascii="Arial" w:cs="Arial" w:eastAsia="Arial" w:hAnsi="Arial"/>
                <w:color w:val="000000"/>
                <w:sz w:val="20"/>
                <w:szCs w:val="20"/>
              </w:rPr>
              <w:t xml:space="preserve">  8. Prueba suprema → La Muerte (XIII)</w:t>
            </w:r>
          </w:p>
          <w:p>
            <w:pPr>
              <w:spacing w:after="60"/>
            </w:pPr>
            <w:r>
              <w:rPr>
                <w:rFonts w:ascii="Arial" w:cs="Arial" w:eastAsia="Arial" w:hAnsi="Arial"/>
                <w:color w:val="000000"/>
                <w:sz w:val="20"/>
                <w:szCs w:val="20"/>
              </w:rPr>
              <w:t xml:space="preserve">  9. Recompensa (Elixir) → El Sol (XIX)</w:t>
            </w:r>
          </w:p>
          <w:p>
            <w:pPr>
              <w:spacing w:after="60"/>
            </w:pPr>
            <w:r>
              <w:rPr>
                <w:rFonts w:ascii="Arial" w:cs="Arial" w:eastAsia="Arial" w:hAnsi="Arial"/>
                <w:color w:val="000000"/>
                <w:sz w:val="20"/>
                <w:szCs w:val="20"/>
              </w:rPr>
              <w:t xml:space="preserve">  10. Camino de regreso → El Carro (VII)</w:t>
            </w:r>
          </w:p>
          <w:p>
            <w:pPr>
              <w:spacing w:after="60"/>
            </w:pPr>
            <w:r>
              <w:rPr>
                <w:rFonts w:ascii="Arial" w:cs="Arial" w:eastAsia="Arial" w:hAnsi="Arial"/>
                <w:color w:val="000000"/>
                <w:sz w:val="20"/>
                <w:szCs w:val="20"/>
              </w:rPr>
              <w:t xml:space="preserve">  11. Resurrección → El Juicio (XX)</w:t>
            </w:r>
          </w:p>
          <w:p>
            <w:pPr>
              <w:spacing w:after="60"/>
            </w:pPr>
            <w:r>
              <w:rPr>
                <w:rFonts w:ascii="Arial" w:cs="Arial" w:eastAsia="Arial" w:hAnsi="Arial"/>
                <w:color w:val="000000"/>
                <w:sz w:val="20"/>
                <w:szCs w:val="20"/>
              </w:rPr>
              <w:t xml:space="preserve">  12. Regreso con el Elixir → La Estrella (XVII)</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Elixir: lo que el héroe trae de vuelta al mundo ordinario. No necesariamente material: puede ser sabiduría, una nueva habilidad, una perspectiva transformada, la capacidad de ayudar a otros a hacer el mismo viaje.</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Conexión con SCA-18 (Los 11 Pasos de la Magia): ambos son mapas del mismo viaje interior. La Esfinge del paso 4 de Parise = El Guardián del Umbral. La Tierra Prometida = El Regreso con el Elixir. El SCA invita a usar el mapa que más resuene.</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Los 12 pasos como herramienta de autodiagnóstico: en qué paso estoy en cada área de mi vida. No se transita en un solo viaje —se está simultáneamente en varios viajes en distintos tramos.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Preguntas reflexivas de los 12 pasos:</w:t>
            </w:r>
          </w:p>
          <w:p>
            <w:pPr>
              <w:spacing w:after="60"/>
            </w:pPr>
            <w:r>
              <w:rPr>
                <w:rFonts w:ascii="Arial" w:cs="Arial" w:eastAsia="Arial" w:hAnsi="Arial"/>
                <w:color w:val="000000"/>
                <w:sz w:val="20"/>
                <w:szCs w:val="20"/>
              </w:rPr>
              <w:t xml:space="preserve">  1. ¿Qué aspectos de mi vida ya no me llenan? ¿Dónde me siento estancada?</w:t>
            </w:r>
          </w:p>
          <w:p>
            <w:pPr>
              <w:spacing w:after="60"/>
            </w:pPr>
            <w:r>
              <w:rPr>
                <w:rFonts w:ascii="Arial" w:cs="Arial" w:eastAsia="Arial" w:hAnsi="Arial"/>
                <w:color w:val="000000"/>
                <w:sz w:val="20"/>
                <w:szCs w:val="20"/>
              </w:rPr>
              <w:t xml:space="preserve">  2. ¿Siento el llamado de algo nuevo? ¿Qué deseo profundo he ignorado?</w:t>
            </w:r>
          </w:p>
          <w:p>
            <w:pPr>
              <w:spacing w:after="60"/>
            </w:pPr>
            <w:r>
              <w:rPr>
                <w:rFonts w:ascii="Arial" w:cs="Arial" w:eastAsia="Arial" w:hAnsi="Arial"/>
                <w:color w:val="000000"/>
                <w:sz w:val="20"/>
                <w:szCs w:val="20"/>
              </w:rPr>
              <w:t xml:space="preserve">  3. ¿Qué excusas o miedos me impiden avanzar?</w:t>
            </w:r>
          </w:p>
          <w:p>
            <w:pPr>
              <w:spacing w:after="60"/>
            </w:pPr>
            <w:r>
              <w:rPr>
                <w:rFonts w:ascii="Arial" w:cs="Arial" w:eastAsia="Arial" w:hAnsi="Arial"/>
                <w:color w:val="000000"/>
                <w:sz w:val="20"/>
                <w:szCs w:val="20"/>
              </w:rPr>
              <w:t xml:space="preserve">  4. ¿Quién ha sido un mentor en mi vida? ¿Qué aprendí?</w:t>
            </w:r>
          </w:p>
          <w:p>
            <w:pPr>
              <w:spacing w:after="60"/>
            </w:pPr>
            <w:r>
              <w:rPr>
                <w:rFonts w:ascii="Arial" w:cs="Arial" w:eastAsia="Arial" w:hAnsi="Arial"/>
                <w:color w:val="000000"/>
                <w:sz w:val="20"/>
                <w:szCs w:val="20"/>
              </w:rPr>
              <w:t xml:space="preserve">  5. ¿Qué decisión estoy dispuesta a tomar hoy? ¿Qué dejo atrás?</w:t>
            </w:r>
          </w:p>
          <w:p>
            <w:pPr>
              <w:spacing w:after="60"/>
            </w:pPr>
            <w:r>
              <w:rPr>
                <w:rFonts w:ascii="Arial" w:cs="Arial" w:eastAsia="Arial" w:hAnsi="Arial"/>
                <w:color w:val="000000"/>
                <w:sz w:val="20"/>
                <w:szCs w:val="20"/>
              </w:rPr>
              <w:t xml:space="preserve">  6. ¿Cuáles son mis obstáculos? ¿Quiénes me apoyan?</w:t>
            </w:r>
          </w:p>
          <w:p>
            <w:pPr>
              <w:spacing w:after="60"/>
            </w:pPr>
            <w:r>
              <w:rPr>
                <w:rFonts w:ascii="Arial" w:cs="Arial" w:eastAsia="Arial" w:hAnsi="Arial"/>
                <w:color w:val="000000"/>
                <w:sz w:val="20"/>
                <w:szCs w:val="20"/>
              </w:rPr>
              <w:t xml:space="preserve">  7. ¿Cuál es mi mayor miedo para avanzar?</w:t>
            </w:r>
          </w:p>
          <w:p>
            <w:pPr>
              <w:spacing w:after="60"/>
            </w:pPr>
            <w:r>
              <w:rPr>
                <w:rFonts w:ascii="Arial" w:cs="Arial" w:eastAsia="Arial" w:hAnsi="Arial"/>
                <w:color w:val="000000"/>
                <w:sz w:val="20"/>
                <w:szCs w:val="20"/>
              </w:rPr>
              <w:t xml:space="preserve">  8. ¿Cuál es la prueba más grande que debo superar?</w:t>
            </w:r>
          </w:p>
          <w:p>
            <w:pPr>
              <w:spacing w:after="60"/>
            </w:pPr>
            <w:r>
              <w:rPr>
                <w:rFonts w:ascii="Arial" w:cs="Arial" w:eastAsia="Arial" w:hAnsi="Arial"/>
                <w:color w:val="000000"/>
                <w:sz w:val="20"/>
                <w:szCs w:val="20"/>
              </w:rPr>
              <w:t xml:space="preserve">  9. ¿Qué he aprendido de mi prueba? ¿Qué ha cambiado en mí?</w:t>
            </w:r>
          </w:p>
          <w:p>
            <w:pPr>
              <w:spacing w:after="60"/>
            </w:pPr>
            <w:r>
              <w:rPr>
                <w:rFonts w:ascii="Arial" w:cs="Arial" w:eastAsia="Arial" w:hAnsi="Arial"/>
                <w:color w:val="000000"/>
                <w:sz w:val="20"/>
                <w:szCs w:val="20"/>
              </w:rPr>
              <w:t xml:space="preserve">  10. ¿Cómo integro esta nueva versión de mí en mi vida cotidiana?</w:t>
            </w:r>
          </w:p>
          <w:p>
            <w:pPr>
              <w:spacing w:after="60"/>
            </w:pPr>
            <w:r>
              <w:rPr>
                <w:rFonts w:ascii="Arial" w:cs="Arial" w:eastAsia="Arial" w:hAnsi="Arial"/>
                <w:color w:val="000000"/>
                <w:sz w:val="20"/>
                <w:szCs w:val="20"/>
              </w:rPr>
              <w:t xml:space="preserve">  11. ¿Qué aspecto de mi vida está renaciendo? ¿Cómo he cambiado?</w:t>
            </w:r>
          </w:p>
          <w:p>
            <w:pPr>
              <w:spacing w:after="60"/>
            </w:pPr>
            <w:r>
              <w:rPr>
                <w:rFonts w:ascii="Arial" w:cs="Arial" w:eastAsia="Arial" w:hAnsi="Arial"/>
                <w:color w:val="000000"/>
                <w:sz w:val="20"/>
                <w:szCs w:val="20"/>
              </w:rPr>
              <w:t xml:space="preserve">  12. ¿Cómo comparto mis aprendizajes con otros?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IA como herramienta pedagógica del SCA (innovación S2):</w:t>
            </w:r>
          </w:p>
          <w:p>
            <w:pPr>
              <w:spacing w:after="60"/>
            </w:pPr>
            <w:r>
              <w:rPr>
                <w:rFonts w:ascii="Arial" w:cs="Arial" w:eastAsia="Arial" w:hAnsi="Arial"/>
                <w:color w:val="000000"/>
                <w:sz w:val="20"/>
                <w:szCs w:val="20"/>
              </w:rPr>
              <w:t xml:space="preserve">  — Enviar a ChatGPT el paso del viaje en que se encuentra la participante + la situación o proyecto personal.</w:t>
            </w:r>
          </w:p>
          <w:p>
            <w:pPr>
              <w:spacing w:after="60"/>
            </w:pPr>
            <w:r>
              <w:rPr>
                <w:rFonts w:ascii="Arial" w:cs="Arial" w:eastAsia="Arial" w:hAnsi="Arial"/>
                <w:color w:val="000000"/>
                <w:sz w:val="20"/>
                <w:szCs w:val="20"/>
              </w:rPr>
              <w:t xml:space="preserve">  — Formular la pregunta del héroe: «¿cómo implemento el paso X en mi situación?»</w:t>
            </w:r>
          </w:p>
          <w:p>
            <w:pPr>
              <w:spacing w:after="60"/>
            </w:pPr>
            <w:r>
              <w:rPr>
                <w:rFonts w:ascii="Arial" w:cs="Arial" w:eastAsia="Arial" w:hAnsi="Arial"/>
                <w:color w:val="000000"/>
                <w:sz w:val="20"/>
                <w:szCs w:val="20"/>
              </w:rPr>
              <w:t xml:space="preserve">  — La IA genera pasos concretos a seguir.</w:t>
            </w:r>
          </w:p>
          <w:p>
            <w:pPr>
              <w:spacing w:after="60"/>
            </w:pPr>
            <w:r>
              <w:rPr>
                <w:rFonts w:ascii="Arial" w:cs="Arial" w:eastAsia="Arial" w:hAnsi="Arial"/>
                <w:color w:val="000000"/>
                <w:sz w:val="20"/>
                <w:szCs w:val="20"/>
              </w:rPr>
              <w:t xml:space="preserve">  — La facilitadora puede generar aplicaciones personalizadas de los 12 pasos para cada participante.</w:t>
            </w:r>
          </w:p>
          <w:p>
            <w:pPr>
              <w:spacing w:after="60"/>
            </w:pPr>
            <w:r>
              <w:rPr>
                <w:rFonts w:ascii="Arial" w:cs="Arial" w:eastAsia="Arial" w:hAnsi="Arial"/>
                <w:color w:val="000000"/>
                <w:sz w:val="20"/>
                <w:szCs w:val="20"/>
              </w:rPr>
              <w:t xml:space="preserve">  — Principio: usar la tecnología sin demonizarla, a favor del proceso de autoconocimiento.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9 ejemplos de aplicación generados con IA (COMPILADO_WORD.docx):</w:t>
            </w:r>
          </w:p>
          <w:p>
            <w:pPr>
              <w:spacing w:after="60"/>
            </w:pPr>
            <w:r>
              <w:rPr>
                <w:rFonts w:ascii="Arial" w:cs="Arial" w:eastAsia="Arial" w:hAnsi="Arial"/>
                <w:color w:val="000000"/>
                <w:sz w:val="20"/>
                <w:szCs w:val="20"/>
              </w:rPr>
              <w:t xml:space="preserve">  1. Cambio de país (migración a EE.UU.)</w:t>
            </w:r>
          </w:p>
          <w:p>
            <w:pPr>
              <w:spacing w:after="60"/>
            </w:pPr>
            <w:r>
              <w:rPr>
                <w:rFonts w:ascii="Arial" w:cs="Arial" w:eastAsia="Arial" w:hAnsi="Arial"/>
                <w:color w:val="000000"/>
                <w:sz w:val="20"/>
                <w:szCs w:val="20"/>
              </w:rPr>
              <w:t xml:space="preserve">  2. Cambio de trabajo / ascenso a liderazgo</w:t>
            </w:r>
          </w:p>
          <w:p>
            <w:pPr>
              <w:spacing w:after="60"/>
            </w:pPr>
            <w:r>
              <w:rPr>
                <w:rFonts w:ascii="Arial" w:cs="Arial" w:eastAsia="Arial" w:hAnsi="Arial"/>
                <w:color w:val="000000"/>
                <w:sz w:val="20"/>
                <w:szCs w:val="20"/>
              </w:rPr>
              <w:t xml:space="preserve">  3. Cambio de trabajo (versión alternativa)</w:t>
            </w:r>
          </w:p>
          <w:p>
            <w:pPr>
              <w:spacing w:after="60"/>
            </w:pPr>
            <w:r>
              <w:rPr>
                <w:rFonts w:ascii="Arial" w:cs="Arial" w:eastAsia="Arial" w:hAnsi="Arial"/>
                <w:color w:val="000000"/>
                <w:sz w:val="20"/>
                <w:szCs w:val="20"/>
              </w:rPr>
              <w:t xml:space="preserve">  4. Reinserción laboral con perfil de desarrollo personal</w:t>
            </w:r>
          </w:p>
          <w:p>
            <w:pPr>
              <w:spacing w:after="60"/>
            </w:pPr>
            <w:r>
              <w:rPr>
                <w:rFonts w:ascii="Arial" w:cs="Arial" w:eastAsia="Arial" w:hAnsi="Arial"/>
                <w:color w:val="000000"/>
                <w:sz w:val="20"/>
                <w:szCs w:val="20"/>
              </w:rPr>
              <w:t xml:space="preserve">  5. Transición hacia ser entrenador personal</w:t>
            </w:r>
          </w:p>
          <w:p>
            <w:pPr>
              <w:spacing w:after="60"/>
            </w:pPr>
            <w:r>
              <w:rPr>
                <w:rFonts w:ascii="Arial" w:cs="Arial" w:eastAsia="Arial" w:hAnsi="Arial"/>
                <w:color w:val="000000"/>
                <w:sz w:val="20"/>
                <w:szCs w:val="20"/>
              </w:rPr>
              <w:t xml:space="preserve">  6. Transición hacia ser entrenador personal (versión alternativa)</w:t>
            </w:r>
          </w:p>
          <w:p>
            <w:pPr>
              <w:spacing w:after="60"/>
            </w:pPr>
            <w:r>
              <w:rPr>
                <w:rFonts w:ascii="Arial" w:cs="Arial" w:eastAsia="Arial" w:hAnsi="Arial"/>
                <w:color w:val="000000"/>
                <w:sz w:val="20"/>
                <w:szCs w:val="20"/>
              </w:rPr>
              <w:t xml:space="preserve">  7. Volver a enamorarse y tener pareja después de la pérdida del cónyuge</w:t>
            </w:r>
          </w:p>
          <w:p>
            <w:pPr>
              <w:spacing w:after="60"/>
            </w:pPr>
            <w:r>
              <w:rPr>
                <w:rFonts w:ascii="Arial" w:cs="Arial" w:eastAsia="Arial" w:hAnsi="Arial"/>
                <w:color w:val="000000"/>
                <w:sz w:val="20"/>
                <w:szCs w:val="20"/>
              </w:rPr>
              <w:t xml:space="preserve">  8. Volver a enamorarse (versión alternativa)</w:t>
            </w:r>
          </w:p>
          <w:p>
            <w:pPr>
              <w:spacing w:after="60"/>
            </w:pPr>
            <w:r>
              <w:rPr>
                <w:rFonts w:ascii="Arial" w:cs="Arial" w:eastAsia="Arial" w:hAnsi="Arial"/>
                <w:color w:val="000000"/>
                <w:sz w:val="20"/>
                <w:szCs w:val="20"/>
              </w:rPr>
              <w:t xml:space="preserve">  9. Incluye bio de profesional con formación en medicinas complementarias (Ingeniera Civil reconvertida a terapeuta — EFDAlma, desde 2020)</w:t>
            </w:r>
          </w:p>
          <w:p>
            <w:pPr>
              <w:spacing w:after="60"/>
            </w:pPr>
            <w:r>
              <w:rPr>
                <w:rFonts w:ascii="Arial" w:cs="Arial" w:eastAsia="Arial" w:hAnsi="Arial"/>
                <w:color w:val="000000"/>
                <w:sz w:val="20"/>
                <w:szCs w:val="20"/>
              </w:rPr>
              <w:t xml:space="preserve">Los ejemplos sirven como plantillas reutilizables para que cualquier participante aplique el mapa a su situación específica.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Película recomendada: Moana (Disney/Pixar) — viaje del héroe canónico. Ver con la lente de los 12 pasos.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Pregunta guía permanente del taller: «¿Quién en mí está en este viaje?» — identificar en cada momento qué arquetipo está tomando las riendas.</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Enfrentar = ir con la frente en alto, libre de vergüenza. No es pelear — es poner la frente. Enfrentar los problemas sin el combo del miedo, la duda y la angustia, sabiendo que todo siempre tiene solución.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6. APRENDIZAJES ESPERADOS AL COMPLETAR 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1. Reconocer el monomito como estructura universal de la propia vida: comprender que toda transformación personal sigue la estructura del viaje del héroe, y que uno está siempre en algún tramo de algún viaje —nunca fuera del mito.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2. Identificar en qué paso del viaje se encuentra en cada área de su vida: usar los 12 pasos como mapa de autodiagnóstico para situaciones concretas (trabajo, relaciones, proyectos, salud, espiritualidad).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3. Reconocer y trabajar con los 7 arquetipos como funciones psíquicas propias: saber cuándo uno mismo está siendo el Héroe, el Camaleón, la Sombra o el Embaucador, y qué está mostrando ese arquetipo. Evitar la sobreidentificación.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4. Integrar el viaje del héroe con los 11 Pasos de la Magia (SCA-18): comprender que ambos mapas describen el mismo proceso y poder elegir el lenguaje que más resuene en cada momento.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5. Formular la pregunta del héroe: aprender a preguntar «¿cómo lo hago?» —en lugar de quedarse paralizado en el «¿por qué?»— y traducir esa pregunta en pasos concretos de acción.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6. Usar la IA como herramienta de autoconocimiento: saber cómo formular una situación personal en ChatGPT para obtener una aplicación personalizada de los 12 pasos, y evaluar críticamente la respuesta generada.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7. Reconocer los mentores del linaje: identificar las figuras mentoras de la propia historia (familiares, maestros, experiencias, libros) y el don que cada una aportó al propio viaje.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8. Transformar la sombra en recurso: aplicar la lente del viaje del héroe a los aspectos rechazados de uno mismo, entendiendo que la sombra desafía y extrae lo mejor del héroe. Cada viaje completado llega a la tierra prometida con una sombra menos.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9. Enfrentar sin pelear: incorporar la distinción «enfrentar = ir con la frente en alto, libre de vergüenza» como postura ante los guardianes del umbral y la cueva más profunda.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10. Devolver el Elixir: al completar un viaje, identificar qué sabiduría o aprendizaje puede compartirse con otros, reconociendo que el regreso con el elixir no es el final sino el umbral del siguiente viaje iniciático.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7. DATOS DE EJECUCIÓN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ediciones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documentada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Noviembre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Fechas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04/11/2024 (lunes) · 18/11/2024 (lunes) — cadencia quincenal</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sesiones grabadas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Formato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Grupales online (Zoom) · Lunes · Grupo internacional (España, Chile, Venezuela y otros países)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Duración aprox.</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~1h 49m (S1) · ~1h 32m (S2)</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consolidado (Marce, Connie, Pauli, Emilia, Mable, Mila y otras). Grupo internacional con participantes en España (Marbella/Costa del Sol), Chile y Venezuela.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Perfil</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heterogéneo · Alta participación en aplicación con IA en S2.</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Materiales de apoyo</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PDFs (Clase 1 y Clase 2) · 2 transcripciones Word · COMPILADO_WORD.docx con 9 ejemplos de aplicación generados con IA · Películas: Moana (recomendada), Marvel (referencia), El joven manos de tijeras (referencia)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8. NOTAS DE DESARROLLO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PRIMERA INCORPORACIÓN FORMAL DE IA EN EL SCA — HITO HISTÓRICO: La sesión 2 introduce ChatGPT como herramienta pedagógica oficial del taller. Es la primera vez que el SCA incorpora inteligencia artificial de manera explícita y sistematizada como parte del método. La facilitadora demuestra en vivo cómo usarla, genera ejemplos personalizados para participantes específicas y ofrece una instrucción básica de prompting. El mensaje pedagógico es claro: la IA no reemplaza el proceso de autoconocimiento sino que lo acelera cuando se usa con intención. Este hito debe considerarse en el diseño de futuras ediciones del SCA.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TALLER DE 2 SESIONES — FORMATO COMPRIMIDO: A diferencia de la mayoría de los talleres del SCA (3 sesiones), este taller se desarrolló en 2 sesiones. La densidad conceptual es alta: los 12 pasos, los 7 arquetipos y la correspondencia con el Tarot representan un volumen significativo de contenido. Para futuras ediciones se podría considerar ampliar a 3 sesiones o incorporar la IA desde S1 para liberar tiempo en S2.</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INTEGRACIÓN PROMETIDA EN SCA-18 CUMPLIDA: En SCA-18 (Los Pasos de la Magia) la facilitadora anunció su intención de combinar los 11 pasos con el viaje del héroe. SCA-19 cumple esa promesa explícitamente en S1: «estoy contenta porque podemos hacer más con los once pasos de la magia» y «los pasos de la magia tienen el viaje del héroe». Este hilo de continuidad entre talleres es un rasgo característico del SCA que debe documentarse en el catálogo general.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CORRESPONDENCIA CON EL TAROT — INTEGRACIÓN ORGÁNICA: La correspondencia de los 12 pasos con arcanos mayores del Tarot aparece naturalmente en los materiales PDF sin ser el foco principal del taller. Es un marco simbólico adicional que enriquece el sistema sin convertirse en un sistema esotérico (en sintonía con la advertencia de SCA-18 sobre no irse al exceso). Los arcanos funcionan como mnemonics simbólicos para los pasos.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9 EJEMPLOS DE IA — USO PEDAGÓGICO Y DOCUMENTACIÓN: El COMPILADO_WORD.docx contiene 9 ejemplos de aplicación de los 12 pasos a situaciones vitales concretas, generados con IA. Algunos ejemplos aparecen duplicados (probablemente versiones refinadas). Las situaciones cubiertas —migración, cambio de trabajo, reinserción laboral, reconversión profesional, apertura al amor tras la pérdida— representan los contextos vitales más frecuentes del grupo del SCA. Esta colección es un recurso de alto valor para futuras ediciones: puede ampliarse con nuevos contextos según las necesidades del grupo.</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CONTEXT CULTURAL DEL GRUPO — INUNDACIONES DE VALENCIA: La S1 comienza con una conversación sobre las inundaciones que en ese momento afectaban Valencia y la región (DANA, octubre-noviembre 2024). La facilitadora vivía en Marbella (Costa del Sol) y estaba bien. Este dato contextual es relevante para entender el grupo internacional y el momento histórico en que se dictó el taller.</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2026-03-09T21:58:45.844Z</dcterms:created>
  <dcterms:modified xsi:type="dcterms:W3CDTF">2026-03-09T21:58:45.845Z</dcterms:modified>
</cp:coreProperties>
</file>

<file path=docProps/custom.xml><?xml version="1.0" encoding="utf-8"?>
<Properties xmlns="http://schemas.openxmlformats.org/officeDocument/2006/custom-properties" xmlns:vt="http://schemas.openxmlformats.org/officeDocument/2006/docPropsVTypes"/>
</file>