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60"/>
        <w:jc w:val="center"/>
      </w:pPr>
      <w:r>
        <w:rPr>
          <w:rFonts w:ascii="Arial" w:cs="Arial" w:eastAsia="Arial" w:hAnsi="Arial"/>
          <w:b/>
          <w:bCs/>
          <w:color w:val="FFFFFF"/>
          <w:sz w:val="28"/>
          <w:szCs w:val="28"/>
        </w:rPr>
        <w:t xml:space="preserve">SISTEMA CIENTÍFICO DEL ALMA</w:t>
      </w:r>
    </w:p>
    <w:p>
      <w:pPr>
        <w:shd w:fill="2E5FA3" w:val="clear"/>
        <w:spacing w:before="0" w:after="300"/>
        <w:jc w:val="center"/>
      </w:pPr>
      <w:r>
        <w:rPr>
          <w:rFonts w:ascii="Arial" w:cs="Arial" w:eastAsia="Arial" w:hAnsi="Arial"/>
          <w:b/>
          <w:bCs/>
          <w:color w:val="FFF2CC"/>
          <w:sz w:val="22"/>
          <w:szCs w:val="22"/>
        </w:rPr>
        <w:t xml:space="preserve">FICHA METODOLÓGICA DE TALLER</w:t>
      </w:r>
    </w:p>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IDENTIFICACIÓN DEL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NOMBRE DEL TALLER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2"/>
                <w:szCs w:val="22"/>
              </w:rPr>
              <w:t xml:space="preserve">DE LA DUALIDAD A LA UNIDAD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CATEGORÍA / EJE SCA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PERCEPCIÓN · Mente Dual, Integración y Conciencia de Unidad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AÑO DE CREACIÓN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 TALLER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2"/>
                <w:szCs w:val="22"/>
              </w:rPr>
              <w:t xml:space="preserve">22</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 SESIONES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sesiones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MODALIDAD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Grupal online (Zoom) — grabado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MARCA / PLATAFORMA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Espejos y Fractales del Alma · @efdalma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EJECUCIONES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Diciembre 2024 — 1ª ejecución (grupo reducido)</w:t>
            </w:r>
          </w:p>
        </w:tc>
      </w:tr>
    </w:tbl>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ESENCIA DEL TALLER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PREGUNTA CENTRAL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¿A qué se refiere la frase: Vivir en el mundo sin ser del mundo? ¿Desde qué lado de la dualidad estoy operando? ¿Estoy al servicio de la unidad o de la división?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PROPÓSITO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Comprender la dualidad como estructura inherente a esta dimensión: no un enemigo a vencer sino una relación que aprender a habitar conscientemente. Identificar cómo la mente dividida genera sufrimiento cuando se queda atrapada en la fragmentación, y desarrollar herramientas para transitar desde la dualidad hacia la experiencia de unidad interna.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CONCEPTO CLAVE SCA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La dualidad es la ley de esta dimensión. Tenemos dos ojos, dos hemisferios, dos fuerzas internas: creadora y destructora. El problema no es existir en dualidad, es fragmentarse creyendo que un lado debe ganar al otro. Cuando la mente se divide, actúa desde la carencia, la comparación y el autoengaño. Cuando toma conciencia de que todo está unido y funcionando al mismo tiempo, actúa desde la unidad. Simple, no fácil.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HILO CONDUCTOR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¿Qué es la dualidad y por qué es inevitable en esta dimensión? → Los pares opuestos: luz/oscuridad, bien/mal, masculino/femenino, fuerza creadora/fuerza destructora → La mente dividida y sus trampas: comparación, carencia, absolutismo → El diluvio como metáfora de la fuerza destructora y la cuarentena en el arca → La mente dividida actúa en unidad cuando toma conciencia de que todo está unido → ¿Quién soy? ¿Al servicio de qué estoy siendo? → Volver al hogar: reconciliación interior como única salida real.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POSICIÓN EN EL SCA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Taller de cierre e integración del ciclo 2024. Completa directamente el eje abierto en Salón de Espejos (Ficha 21) y conecta con Viaje del Héroe (Ficha 19), Eterno Ritual de Vida (Ficha 16), Escenarios de Consciencia (Ficha 13) y Víctima (Ficha 11). Es el antesala directa del taller de Heridas de la Infancia. Con este taller se cierran dos años de trabajo continuo del SCA.</w:t>
            </w:r>
          </w:p>
        </w:tc>
      </w:tr>
    </w:tbl>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ESTRUCTURA POR SESIONES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E5FA3" w:val="clear"/>
            <w:tcMar>
              <w:top w:type="dxa" w:w="80"/>
              <w:left w:type="dxa" w:w="100"/>
              <w:bottom w:type="dxa" w:w="80"/>
              <w:right w:type="dxa" w:w="100"/>
            </w:tcMar>
          </w:tcPr>
          <w:p>
            <w:r>
              <w:rPr>
                <w:rFonts w:ascii="Arial" w:cs="Arial" w:eastAsia="Arial" w:hAnsi="Arial"/>
                <w:b/>
                <w:bCs/>
                <w:color w:val="FFFFFF"/>
                <w:sz w:val="20"/>
                <w:szCs w:val="20"/>
              </w:rPr>
              <w:t xml:space="preserve">SESIÓN</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TEMA CENTRAL</w:t>
            </w:r>
          </w:p>
        </w:tc>
        <w:tc>
          <w:tcPr>
            <w:tcW w:type="dxa" w:w="5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CONTENIDO / DESARROLLO</w:t>
            </w:r>
          </w:p>
        </w:tc>
      </w:tr>
      <w:tr>
        <w:tc>
          <w:tcPr>
            <w:tcW w:type="dxa" w:w="1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top"/>
          </w:tcPr>
          <w:p>
            <w:r>
              <w:rPr>
                <w:rFonts w:ascii="Arial" w:cs="Arial" w:eastAsia="Arial" w:hAnsi="Arial"/>
                <w:b/>
                <w:bCs/>
                <w:sz w:val="20"/>
                <w:szCs w:val="20"/>
              </w:rPr>
              <w:t xml:space="preserve">Sesión 1</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La Dualidad: Ley de Esta Dimensión. La Mente Dividida y Sus Trampas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pPr>
            <w:r>
              <w:rPr>
                <w:rFonts w:ascii="Arial" w:cs="Arial" w:eastAsia="Arial" w:hAnsi="Arial"/>
                <w:sz w:val="20"/>
                <w:szCs w:val="20"/>
              </w:rPr>
              <w:t xml:space="preserve">Apertura del taller: contexto de cierre del ciclo de dos años del SCA. Anuncio de que este taller y el de Heridas de la Infancia completan el ciclo completo.</w:t>
            </w:r>
          </w:p>
          <w:p>
            <w:pPr>
              <w:spacing w:before="60" w:after="60"/>
            </w:pPr>
            <w:r>
              <w:rPr>
                <w:rFonts w:ascii="Arial" w:cs="Arial" w:eastAsia="Arial" w:hAnsi="Arial"/>
                <w:sz w:val="20"/>
                <w:szCs w:val="20"/>
              </w:rPr>
              <w:t xml:space="preserve">La dualidad como estructura de esta dimensión: nuestro cuerpo es dual (dos ojos, dos hemisferios, simetría corporal). La dualidad no es un error ni un problema a resolver; es la condición de existir en la materia.</w:t>
            </w:r>
          </w:p>
          <w:p>
            <w:pPr>
              <w:spacing w:before="60" w:after="60"/>
            </w:pPr>
            <w:r>
              <w:rPr>
                <w:rFonts w:ascii="Arial" w:cs="Arial" w:eastAsia="Arial" w:hAnsi="Arial"/>
                <w:b/>
                <w:bCs/>
                <w:sz w:val="20"/>
                <w:szCs w:val="20"/>
              </w:rPr>
              <w:t xml:space="preserve">La dualidad en cuatro campos del conocimiento:</w:t>
            </w:r>
          </w:p>
          <w:p>
            <w:pPr>
              <w:pStyle w:val="ListParagraph"/>
              <w:numPr>
                <w:ilvl w:val="0"/>
                <w:numId w:val="2"/>
              </w:numPr>
              <w:spacing w:before="30" w:after="30"/>
            </w:pPr>
            <w:r>
              <w:rPr>
                <w:rFonts w:ascii="Arial" w:cs="Arial" w:eastAsia="Arial" w:hAnsi="Arial"/>
                <w:sz w:val="20"/>
                <w:szCs w:val="20"/>
              </w:rPr>
              <w:t xml:space="preserve">Filosofía y espiritualidad: luz/oscuridad, bien/mal, masculino/femenino. El yin y el yang: fuerzas complementarias, ninguna absoluta, cada una depende de la otra para definirse.</w:t>
            </w:r>
          </w:p>
          <w:p>
            <w:pPr>
              <w:pStyle w:val="ListParagraph"/>
              <w:numPr>
                <w:ilvl w:val="0"/>
                <w:numId w:val="2"/>
              </w:numPr>
              <w:spacing w:before="30" w:after="30"/>
            </w:pPr>
            <w:r>
              <w:rPr>
                <w:rFonts w:ascii="Arial" w:cs="Arial" w:eastAsia="Arial" w:hAnsi="Arial"/>
                <w:sz w:val="20"/>
                <w:szCs w:val="20"/>
              </w:rPr>
              <w:t xml:space="preserve">Física cuántica: dualidad onda-partícula. Nosotros somos onda y partícula al mismo tiempo. Ejemplo aplicado: cuando pensamos en alguien con intención y esa persona llama.</w:t>
            </w:r>
          </w:p>
          <w:p>
            <w:pPr>
              <w:pStyle w:val="ListParagraph"/>
              <w:numPr>
                <w:ilvl w:val="0"/>
                <w:numId w:val="2"/>
              </w:numPr>
              <w:spacing w:before="30" w:after="30"/>
            </w:pPr>
            <w:r>
              <w:rPr>
                <w:rFonts w:ascii="Arial" w:cs="Arial" w:eastAsia="Arial" w:hAnsi="Arial"/>
                <w:sz w:val="20"/>
                <w:szCs w:val="20"/>
              </w:rPr>
              <w:t xml:space="preserve">Psicología: razón/emoción, consciente/inconsciente, ego/sombra (Carl Jung). La integración de estos opuestos permite crecimiento personal.</w:t>
            </w:r>
          </w:p>
          <w:p>
            <w:pPr>
              <w:pStyle w:val="ListParagraph"/>
              <w:numPr>
                <w:ilvl w:val="0"/>
                <w:numId w:val="2"/>
              </w:numPr>
              <w:spacing w:before="30" w:after="30"/>
            </w:pPr>
            <w:r>
              <w:rPr>
                <w:rFonts w:ascii="Arial" w:cs="Arial" w:eastAsia="Arial" w:hAnsi="Arial"/>
                <w:sz w:val="20"/>
                <w:szCs w:val="20"/>
              </w:rPr>
              <w:t xml:space="preserve">Vida cotidiana: alegría/tristeza, éxito/fracaso. La vida no es un solo extremo sino la combinación de ambos.</w:t>
            </w:r>
          </w:p>
          <w:p>
            <w:pPr>
              <w:spacing w:before="60" w:after="60"/>
            </w:pPr>
            <w:r>
              <w:rPr>
                <w:rFonts w:ascii="Arial" w:cs="Arial" w:eastAsia="Arial" w:hAnsi="Arial"/>
                <w:sz w:val="20"/>
                <w:szCs w:val="20"/>
              </w:rPr>
              <w:t xml:space="preserve">La ecuación de la dualidad: en la misma medida que somos buenas, somos malas. En la misma medida que somos responsables, somos irresponsables. La naturaleza tiende al equilibrio, no a la perfección de un solo lado. No gastar energía peleándonos con la dualidad, filosofando sobre ella ni buscando soluciones absolutas.</w:t>
            </w:r>
          </w:p>
          <w:p>
            <w:pPr>
              <w:spacing w:before="60" w:after="60"/>
            </w:pPr>
            <w:r>
              <w:rPr>
                <w:rFonts w:ascii="Arial" w:cs="Arial" w:eastAsia="Arial" w:hAnsi="Arial"/>
                <w:sz w:val="20"/>
                <w:szCs w:val="20"/>
              </w:rPr>
              <w:t xml:space="preserve">Las adicciones como ejemplo de dualidad activa: cada persona tiene su 'droguita'. El exceso es la señal: no el objeto en sí sino el uso que le damos como anestesia o como ritual de supervivencia.</w:t>
            </w:r>
          </w:p>
          <w:p>
            <w:pPr>
              <w:spacing w:before="60" w:after="60"/>
            </w:pPr>
            <w:r>
              <w:rPr>
                <w:rFonts w:ascii="Arial" w:cs="Arial" w:eastAsia="Arial" w:hAnsi="Arial"/>
                <w:sz w:val="20"/>
                <w:szCs w:val="20"/>
              </w:rPr>
              <w:t xml:space="preserve">El placer y los tres tercios del cuerpo: placeres de la cabeza (intelectual), del centro (emocional) y del cuerpo inferior (físico/sexual). Identificar en qué zona del cuerpo se concentran los placeres propios.</w:t>
            </w:r>
          </w:p>
          <w:p>
            <w:pPr>
              <w:spacing w:before="60" w:after="60"/>
            </w:pPr>
            <w:r>
              <w:rPr>
                <w:rFonts w:ascii="Arial" w:cs="Arial" w:eastAsia="Arial" w:hAnsi="Arial"/>
                <w:sz w:val="20"/>
                <w:szCs w:val="20"/>
              </w:rPr>
              <w:t xml:space="preserve">Cómo aceptar la dualidad frente a un problema: aceptar sin resistir, identificar los dos lados, encontrar equilibrio emocional, usar el problema como maestro, confiar en el proceso, pedir ayuda si se necesita.</w:t>
            </w:r>
          </w:p>
          <w:p>
            <w:pPr>
              <w:spacing w:before="60" w:after="60"/>
            </w:pPr>
            <w:r>
              <w:rPr>
                <w:rFonts w:ascii="Arial" w:cs="Arial" w:eastAsia="Arial" w:hAnsi="Arial"/>
                <w:sz w:val="20"/>
                <w:szCs w:val="20"/>
              </w:rPr>
              <w:t xml:space="preserve">Aclaración clave: la dualidad no es un conflicto que deba resolverse sino una relación que debe comprenderse. Los opuestos son interdependientes.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r>
              <w:rPr>
                <w:rFonts w:ascii="Arial" w:cs="Arial" w:eastAsia="Arial" w:hAnsi="Arial"/>
                <w:b/>
                <w:bCs/>
                <w:sz w:val="20"/>
                <w:szCs w:val="20"/>
              </w:rPr>
              <w:t xml:space="preserve">Sesión 2</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La Mente Dividida, la Fuerza Destructora, el Diluvio y el Camino hacia la Unidad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60"/>
            </w:pPr>
            <w:r>
              <w:rPr>
                <w:rFonts w:ascii="Arial" w:cs="Arial" w:eastAsia="Arial" w:hAnsi="Arial"/>
                <w:sz w:val="20"/>
                <w:szCs w:val="20"/>
              </w:rPr>
              <w:t xml:space="preserve">Revisión del documento de la sesión anterior y apertura con la experiencia de Carmen Gloria (enfermedad, aceptación, soltar el control) como ejemplo vivo del taller.</w:t>
            </w:r>
          </w:p>
          <w:p>
            <w:pPr>
              <w:spacing w:before="60" w:after="60"/>
            </w:pPr>
            <w:r>
              <w:rPr>
                <w:rFonts w:ascii="Arial" w:cs="Arial" w:eastAsia="Arial" w:hAnsi="Arial"/>
                <w:b/>
                <w:bCs/>
                <w:sz w:val="20"/>
                <w:szCs w:val="20"/>
              </w:rPr>
              <w:t xml:space="preserve">La mente dividida piensa en términos de:</w:t>
            </w:r>
          </w:p>
          <w:p>
            <w:pPr>
              <w:pStyle w:val="ListParagraph"/>
              <w:numPr>
                <w:ilvl w:val="0"/>
                <w:numId w:val="2"/>
              </w:numPr>
              <w:spacing w:before="30" w:after="30"/>
            </w:pPr>
            <w:r>
              <w:rPr>
                <w:rFonts w:ascii="Arial" w:cs="Arial" w:eastAsia="Arial" w:hAnsi="Arial"/>
                <w:sz w:val="20"/>
                <w:szCs w:val="20"/>
              </w:rPr>
              <w:t xml:space="preserve">Bueno/malo, puedo/no puedo, tengo/no tengo, sé/no sé.</w:t>
            </w:r>
          </w:p>
          <w:p>
            <w:pPr>
              <w:pStyle w:val="ListParagraph"/>
              <w:numPr>
                <w:ilvl w:val="0"/>
                <w:numId w:val="2"/>
              </w:numPr>
              <w:spacing w:before="30" w:after="30"/>
            </w:pPr>
            <w:r>
              <w:rPr>
                <w:rFonts w:ascii="Arial" w:cs="Arial" w:eastAsia="Arial" w:hAnsi="Arial"/>
                <w:sz w:val="20"/>
                <w:szCs w:val="20"/>
              </w:rPr>
              <w:t xml:space="preserve">Carencia, cuantificación, cualificación y comparación.</w:t>
            </w:r>
          </w:p>
          <w:p>
            <w:pPr>
              <w:pStyle w:val="ListParagraph"/>
              <w:numPr>
                <w:ilvl w:val="0"/>
                <w:numId w:val="2"/>
              </w:numPr>
              <w:spacing w:before="30" w:after="30"/>
            </w:pPr>
            <w:r>
              <w:rPr>
                <w:rFonts w:ascii="Arial" w:cs="Arial" w:eastAsia="Arial" w:hAnsi="Arial"/>
                <w:sz w:val="20"/>
                <w:szCs w:val="20"/>
              </w:rPr>
              <w:t xml:space="preserve">Política: unir palabra con actos. Ciencia: experiencia interna. Economía: valor interno. Religión: cielo/tierra, culpa/deuda.</w:t>
            </w:r>
          </w:p>
          <w:p>
            <w:pPr>
              <w:spacing w:before="60" w:after="60"/>
            </w:pPr>
            <w:r>
              <w:rPr>
                <w:rFonts w:ascii="Arial" w:cs="Arial" w:eastAsia="Arial" w:hAnsi="Arial"/>
                <w:sz w:val="20"/>
                <w:szCs w:val="20"/>
              </w:rPr>
              <w:t xml:space="preserve">La fuerza creadora y la fuerza destructora: ambas están presentes en todos nosotros en igual medida. En la misma medida que somos cariñosas somos devastadoras. El ego, cuando no tiene de qué agarrarse, desata su fuerza destructora: el diluvio.</w:t>
            </w:r>
          </w:p>
          <w:p>
            <w:pPr>
              <w:spacing w:before="60" w:after="60"/>
            </w:pPr>
            <w:r>
              <w:rPr>
                <w:rFonts w:ascii="Arial" w:cs="Arial" w:eastAsia="Arial" w:hAnsi="Arial"/>
                <w:b/>
                <w:bCs/>
                <w:sz w:val="20"/>
                <w:szCs w:val="20"/>
              </w:rPr>
              <w:t xml:space="preserve">El diluvio como metáfora de la fuerza destructora (Clase 2 / Noé):</w:t>
            </w:r>
          </w:p>
          <w:p>
            <w:pPr>
              <w:pStyle w:val="ListParagraph"/>
              <w:numPr>
                <w:ilvl w:val="0"/>
                <w:numId w:val="2"/>
              </w:numPr>
              <w:spacing w:before="30" w:after="30"/>
            </w:pPr>
            <w:r>
              <w:rPr>
                <w:rFonts w:ascii="Arial" w:cs="Arial" w:eastAsia="Arial" w:hAnsi="Arial"/>
                <w:sz w:val="20"/>
                <w:szCs w:val="20"/>
              </w:rPr>
              <w:t xml:space="preserve">Mucha agüita: desborde emocional, impulsividad, hablar de más.</w:t>
            </w:r>
          </w:p>
          <w:p>
            <w:pPr>
              <w:pStyle w:val="ListParagraph"/>
              <w:numPr>
                <w:ilvl w:val="0"/>
                <w:numId w:val="2"/>
              </w:numPr>
              <w:spacing w:before="30" w:after="30"/>
            </w:pPr>
            <w:r>
              <w:rPr>
                <w:rFonts w:ascii="Arial" w:cs="Arial" w:eastAsia="Arial" w:hAnsi="Arial"/>
                <w:sz w:val="20"/>
                <w:szCs w:val="20"/>
              </w:rPr>
              <w:t xml:space="preserve">Regla de oro: no tomar decisiones durante el diluvio.</w:t>
            </w:r>
          </w:p>
          <w:p>
            <w:pPr>
              <w:pStyle w:val="ListParagraph"/>
              <w:numPr>
                <w:ilvl w:val="0"/>
                <w:numId w:val="2"/>
              </w:numPr>
              <w:spacing w:before="30" w:after="30"/>
            </w:pPr>
            <w:r>
              <w:rPr>
                <w:rFonts w:ascii="Arial" w:cs="Arial" w:eastAsia="Arial" w:hAnsi="Arial"/>
                <w:sz w:val="20"/>
                <w:szCs w:val="20"/>
              </w:rPr>
              <w:t xml:space="preserve">El arca de Noé: meterse adentro con todo lo rescatable. Cuarentena de 40 días: dieta emocional, de comida, de pensamiento. No salir hasta que aparezca la paloma de la paz.</w:t>
            </w:r>
          </w:p>
          <w:p>
            <w:pPr>
              <w:pStyle w:val="ListParagraph"/>
              <w:numPr>
                <w:ilvl w:val="0"/>
                <w:numId w:val="2"/>
              </w:numPr>
              <w:spacing w:before="30" w:after="30"/>
            </w:pPr>
            <w:r>
              <w:rPr>
                <w:rFonts w:ascii="Arial" w:cs="Arial" w:eastAsia="Arial" w:hAnsi="Arial"/>
                <w:sz w:val="20"/>
                <w:szCs w:val="20"/>
              </w:rPr>
              <w:t xml:space="preserve">La fuerza destructora es autodestructora: pensamos que destruimos lo de afuera pero en realidad nos destruimos a nosotros mismos.</w:t>
            </w:r>
          </w:p>
          <w:p>
            <w:pPr>
              <w:spacing w:before="60" w:after="60"/>
            </w:pPr>
            <w:r>
              <w:rPr>
                <w:rFonts w:ascii="Arial" w:cs="Arial" w:eastAsia="Arial" w:hAnsi="Arial"/>
                <w:b/>
                <w:bCs/>
                <w:sz w:val="20"/>
                <w:szCs w:val="20"/>
              </w:rPr>
              <w:t xml:space="preserve">La mente dividida actúa en unidad cuando toma conciencia de que todo está unido y funcionando al mismo tiempo:</w:t>
            </w:r>
          </w:p>
          <w:p>
            <w:pPr>
              <w:pStyle w:val="ListParagraph"/>
              <w:numPr>
                <w:ilvl w:val="0"/>
                <w:numId w:val="2"/>
              </w:numPr>
              <w:spacing w:before="30" w:after="30"/>
            </w:pPr>
            <w:r>
              <w:rPr>
                <w:rFonts w:ascii="Arial" w:cs="Arial" w:eastAsia="Arial" w:hAnsi="Arial"/>
                <w:sz w:val="20"/>
                <w:szCs w:val="20"/>
              </w:rPr>
              <w:t xml:space="preserve">Somos un ecosistema: nuestras decisiones hacen eco en todo el sistema y el planeta.</w:t>
            </w:r>
          </w:p>
          <w:p>
            <w:pPr>
              <w:pStyle w:val="ListParagraph"/>
              <w:numPr>
                <w:ilvl w:val="0"/>
                <w:numId w:val="2"/>
              </w:numPr>
              <w:spacing w:before="30" w:after="30"/>
            </w:pPr>
            <w:r>
              <w:rPr>
                <w:rFonts w:ascii="Arial" w:cs="Arial" w:eastAsia="Arial" w:hAnsi="Arial"/>
                <w:sz w:val="20"/>
                <w:szCs w:val="20"/>
              </w:rPr>
              <w:t xml:space="preserve">Imagen de los árboles: en apariencia separados, sus raíces están unidas bajo tierra. Lo que le pasa a uno lo siente el otro.</w:t>
            </w:r>
          </w:p>
          <w:p>
            <w:pPr>
              <w:pStyle w:val="ListParagraph"/>
              <w:numPr>
                <w:ilvl w:val="0"/>
                <w:numId w:val="2"/>
              </w:numPr>
              <w:spacing w:before="30" w:after="30"/>
            </w:pPr>
            <w:r>
              <w:rPr>
                <w:rFonts w:ascii="Arial" w:cs="Arial" w:eastAsia="Arial" w:hAnsi="Arial"/>
                <w:sz w:val="20"/>
                <w:szCs w:val="20"/>
              </w:rPr>
              <w:t xml:space="preserve">Intrincación de partículas (física cuántica): una partícula separada siente lo que ocurre con la otra. Estamos unidos.</w:t>
            </w:r>
          </w:p>
          <w:p>
            <w:pPr>
              <w:spacing w:before="60" w:after="60"/>
            </w:pPr>
            <w:r>
              <w:rPr>
                <w:rFonts w:ascii="Arial" w:cs="Arial" w:eastAsia="Arial" w:hAnsi="Arial"/>
                <w:b/>
                <w:bCs/>
                <w:sz w:val="20"/>
                <w:szCs w:val="20"/>
              </w:rPr>
              <w:t xml:space="preserve">Las cuatro preguntas del hacer (inicio desde esta dimensión):</w:t>
            </w:r>
          </w:p>
          <w:p>
            <w:pPr>
              <w:pStyle w:val="ListParagraph"/>
              <w:numPr>
                <w:ilvl w:val="0"/>
                <w:numId w:val="2"/>
              </w:numPr>
              <w:spacing w:before="30" w:after="30"/>
            </w:pPr>
            <w:r>
              <w:rPr>
                <w:rFonts w:ascii="Arial" w:cs="Arial" w:eastAsia="Arial" w:hAnsi="Arial"/>
                <w:sz w:val="20"/>
                <w:szCs w:val="20"/>
              </w:rPr>
              <w:t xml:space="preserve">¿Qué hago con mi cuerpo / mente / espíritu / emociones?</w:t>
            </w:r>
          </w:p>
          <w:p>
            <w:pPr>
              <w:pStyle w:val="ListParagraph"/>
              <w:numPr>
                <w:ilvl w:val="0"/>
                <w:numId w:val="2"/>
              </w:numPr>
              <w:spacing w:before="30" w:after="30"/>
            </w:pPr>
            <w:r>
              <w:rPr>
                <w:rFonts w:ascii="Arial" w:cs="Arial" w:eastAsia="Arial" w:hAnsi="Arial"/>
                <w:sz w:val="20"/>
                <w:szCs w:val="20"/>
              </w:rPr>
              <w:t xml:space="preserve">Las mismas preguntas desde el ser: ¿Quién soy? ¿Cómo me administro? ¿Qué uso estoy siendo en la creación (mi función)?</w:t>
            </w:r>
          </w:p>
          <w:p>
            <w:pPr>
              <w:pStyle w:val="ListParagraph"/>
              <w:numPr>
                <w:ilvl w:val="0"/>
                <w:numId w:val="2"/>
              </w:numPr>
              <w:spacing w:before="30" w:after="30"/>
            </w:pPr>
            <w:r>
              <w:rPr>
                <w:rFonts w:ascii="Arial" w:cs="Arial" w:eastAsia="Arial" w:hAnsi="Arial"/>
                <w:sz w:val="20"/>
                <w:szCs w:val="20"/>
              </w:rPr>
              <w:t xml:space="preserve">Criterio de discernimiento: ¿Estoy al servicio de la unidad o de la dualidad? Me hago la pregunta a cualquier interrogante y la termino diciendo: que sea lo mejor para todos. Todos empieza por mí.</w:t>
            </w:r>
          </w:p>
          <w:p>
            <w:pPr>
              <w:spacing w:before="60" w:after="60"/>
            </w:pPr>
            <w:r>
              <w:rPr>
                <w:rFonts w:ascii="Arial" w:cs="Arial" w:eastAsia="Arial" w:hAnsi="Arial"/>
                <w:sz w:val="20"/>
                <w:szCs w:val="20"/>
              </w:rPr>
              <w:t xml:space="preserve">Irse por la puerta ancha: terminar relaciones (personales, laborales, familiares) con la paloma de la paz. Las decisiones tomadas en el diluvio generan cuatro veces más dolor. Irse por la puerta ancha = paz contigo mismo más que acuerdo con el otro.</w:t>
            </w:r>
          </w:p>
          <w:p>
            <w:pPr>
              <w:spacing w:before="60" w:after="60"/>
            </w:pPr>
            <w:r>
              <w:rPr>
                <w:rFonts w:ascii="Arial" w:cs="Arial" w:eastAsia="Arial" w:hAnsi="Arial"/>
                <w:sz w:val="20"/>
                <w:szCs w:val="20"/>
              </w:rPr>
              <w:t xml:space="preserve">El Uroboro revisitado: paradoja del trabajo/familia. Trabaja por amor a la familia pero el trabajo le impide estar con la familia. El círculo que se muerde la cola. La solución no es filosófica: es reconocer el bucle y actuar desde la unidad.</w:t>
            </w:r>
          </w:p>
          <w:p>
            <w:pPr>
              <w:spacing w:before="60" w:after="60"/>
            </w:pPr>
            <w:r>
              <w:rPr>
                <w:rFonts w:ascii="Arial" w:cs="Arial" w:eastAsia="Arial" w:hAnsi="Arial"/>
                <w:sz w:val="20"/>
                <w:szCs w:val="20"/>
              </w:rPr>
              <w:t xml:space="preserve">Cuando el ego ya no puede tejer más tela de araña: la pulsión de muerte. La muerte nos conecta con la vida. Es el llamado a la renovación, no al fin.</w:t>
            </w:r>
          </w:p>
          <w:p>
            <w:pPr>
              <w:spacing w:before="60" w:after="60"/>
            </w:pPr>
            <w:r>
              <w:rPr>
                <w:rFonts w:ascii="Arial" w:cs="Arial" w:eastAsia="Arial" w:hAnsi="Arial"/>
                <w:sz w:val="20"/>
                <w:szCs w:val="20"/>
              </w:rPr>
              <w:t xml:space="preserve">El fruto maduro de la creación: cuando recordamos la unicidad nos convertimos en el fruto maduro, in-adentro del sí mismo siempre. En la eternidad, como los fractales.</w:t>
            </w:r>
          </w:p>
        </w:tc>
      </w:tr>
    </w:tbl>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TAREAS POR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CLASE</w:t>
            </w:r>
          </w:p>
        </w:tc>
        <w:tc>
          <w:tcPr>
            <w:tcW w:type="dxa" w:w="7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TAREA ENVIADA</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Clase 1</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Reflexión escrita con preguntas del documento de la sesión: (1) ¿Cómo aceptar la dualidad frente a un problema o dificultad? Trabajar los 6 pasos propuestos. (2) ¿Qué pares opuestos se manifiestan con más fuerza en tu vida diaria? ¿Cuál es tu 'droguita' o exceso personal? (3) ¿Qué reflexión te genera la frase: Vivir en el mundo sin ser del mundo? — Material de apoyo: PDF Clase 1 + video grabado.</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sz w:val="20"/>
                <w:szCs w:val="20"/>
              </w:rPr>
              <w:t xml:space="preserve">Clase 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Tarea de integración desde las cuatro preguntas del hacer: (1) ¿Qué hago con mi cuerpo / mente / espíritu / emociones? (2) Responder las mismas preguntas desde el ser: ¿Quién soy? ¿Cómo me administro? ¿Qué uso estoy siendo en la creación? (3) Ante cualquier decisión importante pendiente: ¿Estoy al servicio de la unidad o de la dualidad? ¿Es lo mejor para todos (partiendo de mí)? — Material de apoyo: PDF Clase 2 + video grabado. Próximo encuentro: Los Crímenes Sin Resolver (lunes 30 de diciembre).</w:t>
            </w:r>
          </w:p>
        </w:tc>
      </w:tr>
    </w:tbl>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CONCEPTOS DEL SCA Y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CONCEPTOS PROPIOS DEL SCA</w:t>
            </w:r>
          </w:p>
        </w:tc>
        <w:tc>
          <w:tcPr>
            <w:tcW w:type="dxa" w:w="46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HERRAMIENTAS APLICADAS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sz w:val="20"/>
                <w:szCs w:val="20"/>
              </w:rPr>
              <w:t xml:space="preserve">La dualidad como ley de la dimensión: coexistencia de opuestos interdependientes, ninguno absoluto</w:t>
            </w:r>
          </w:p>
          <w:p>
            <w:pPr>
              <w:pStyle w:val="ListParagraph"/>
              <w:numPr>
                <w:ilvl w:val="0"/>
                <w:numId w:val="2"/>
              </w:numPr>
              <w:spacing w:before="30" w:after="30"/>
            </w:pPr>
            <w:r>
              <w:rPr>
                <w:rFonts w:ascii="Arial" w:cs="Arial" w:eastAsia="Arial" w:hAnsi="Arial"/>
                <w:sz w:val="20"/>
                <w:szCs w:val="20"/>
              </w:rPr>
              <w:t xml:space="preserve">La mente dividida: fragmentación que genera sufrimiento (comparación, carencia, absolutismo)</w:t>
            </w:r>
          </w:p>
          <w:p>
            <w:pPr>
              <w:pStyle w:val="ListParagraph"/>
              <w:numPr>
                <w:ilvl w:val="0"/>
                <w:numId w:val="2"/>
              </w:numPr>
              <w:spacing w:before="30" w:after="30"/>
            </w:pPr>
            <w:r>
              <w:rPr>
                <w:rFonts w:ascii="Arial" w:cs="Arial" w:eastAsia="Arial" w:hAnsi="Arial"/>
                <w:sz w:val="20"/>
                <w:szCs w:val="20"/>
              </w:rPr>
              <w:t xml:space="preserve">Fuerza creadora y fuerza destructora: ambas presentes en igual medida en todo ser humano</w:t>
            </w:r>
          </w:p>
          <w:p>
            <w:pPr>
              <w:pStyle w:val="ListParagraph"/>
              <w:numPr>
                <w:ilvl w:val="0"/>
                <w:numId w:val="2"/>
              </w:numPr>
              <w:spacing w:before="30" w:after="30"/>
            </w:pPr>
            <w:r>
              <w:rPr>
                <w:rFonts w:ascii="Arial" w:cs="Arial" w:eastAsia="Arial" w:hAnsi="Arial"/>
                <w:sz w:val="20"/>
                <w:szCs w:val="20"/>
              </w:rPr>
              <w:t xml:space="preserve">El diluvio: la fuerza destructora desbordada. Regla: no tomar decisiones durante el diluvio</w:t>
            </w:r>
          </w:p>
          <w:p>
            <w:pPr>
              <w:pStyle w:val="ListParagraph"/>
              <w:numPr>
                <w:ilvl w:val="0"/>
                <w:numId w:val="2"/>
              </w:numPr>
              <w:spacing w:before="30" w:after="30"/>
            </w:pPr>
            <w:r>
              <w:rPr>
                <w:rFonts w:ascii="Arial" w:cs="Arial" w:eastAsia="Arial" w:hAnsi="Arial"/>
                <w:sz w:val="20"/>
                <w:szCs w:val="20"/>
              </w:rPr>
              <w:t xml:space="preserve">El arca de Noé y la cuarentena de 40 días: espacio de depuración interna antes de actuar</w:t>
            </w:r>
          </w:p>
          <w:p>
            <w:pPr>
              <w:pStyle w:val="ListParagraph"/>
              <w:numPr>
                <w:ilvl w:val="0"/>
                <w:numId w:val="2"/>
              </w:numPr>
              <w:spacing w:before="30" w:after="30"/>
            </w:pPr>
            <w:r>
              <w:rPr>
                <w:rFonts w:ascii="Arial" w:cs="Arial" w:eastAsia="Arial" w:hAnsi="Arial"/>
                <w:sz w:val="20"/>
                <w:szCs w:val="20"/>
              </w:rPr>
              <w:t xml:space="preserve">La paloma de la paz: señal interna de que el agüita bajó y es momento de decidir</w:t>
            </w:r>
          </w:p>
          <w:p>
            <w:pPr>
              <w:pStyle w:val="ListParagraph"/>
              <w:numPr>
                <w:ilvl w:val="0"/>
                <w:numId w:val="2"/>
              </w:numPr>
              <w:spacing w:before="30" w:after="30"/>
            </w:pPr>
            <w:r>
              <w:rPr>
                <w:rFonts w:ascii="Arial" w:cs="Arial" w:eastAsia="Arial" w:hAnsi="Arial"/>
                <w:sz w:val="20"/>
                <w:szCs w:val="20"/>
              </w:rPr>
              <w:t xml:space="preserve">Irse por la puerta ancha: salir de relaciones y situaciones en paz, desde la unidad</w:t>
            </w:r>
          </w:p>
          <w:p>
            <w:pPr>
              <w:pStyle w:val="ListParagraph"/>
              <w:numPr>
                <w:ilvl w:val="0"/>
                <w:numId w:val="2"/>
              </w:numPr>
              <w:spacing w:before="30" w:after="30"/>
            </w:pPr>
            <w:r>
              <w:rPr>
                <w:rFonts w:ascii="Arial" w:cs="Arial" w:eastAsia="Arial" w:hAnsi="Arial"/>
                <w:sz w:val="20"/>
                <w:szCs w:val="20"/>
              </w:rPr>
              <w:t xml:space="preserve">Las cuatro preguntas del hacer → las cuatro preguntas del ser → función en la creación</w:t>
            </w:r>
          </w:p>
          <w:p>
            <w:pPr>
              <w:pStyle w:val="ListParagraph"/>
              <w:numPr>
                <w:ilvl w:val="0"/>
                <w:numId w:val="2"/>
              </w:numPr>
              <w:spacing w:before="30" w:after="30"/>
            </w:pPr>
            <w:r>
              <w:rPr>
                <w:rFonts w:ascii="Arial" w:cs="Arial" w:eastAsia="Arial" w:hAnsi="Arial"/>
                <w:sz w:val="20"/>
                <w:szCs w:val="20"/>
              </w:rPr>
              <w:t xml:space="preserve">Criterio de unidad: ¿Es lo mejor para todos? (comenzando por mí mismo)</w:t>
            </w:r>
          </w:p>
          <w:p>
            <w:pPr>
              <w:pStyle w:val="ListParagraph"/>
              <w:numPr>
                <w:ilvl w:val="0"/>
                <w:numId w:val="2"/>
              </w:numPr>
              <w:spacing w:before="30" w:after="30"/>
            </w:pPr>
            <w:r>
              <w:rPr>
                <w:rFonts w:ascii="Arial" w:cs="Arial" w:eastAsia="Arial" w:hAnsi="Arial"/>
                <w:sz w:val="20"/>
                <w:szCs w:val="20"/>
              </w:rPr>
              <w:t xml:space="preserve">El Uroboro revisitado: paradoja que se retroalimenta sin salida cuando no se reconoce</w:t>
            </w:r>
          </w:p>
          <w:p>
            <w:pPr>
              <w:pStyle w:val="ListParagraph"/>
              <w:numPr>
                <w:ilvl w:val="0"/>
                <w:numId w:val="2"/>
              </w:numPr>
              <w:spacing w:before="30" w:after="30"/>
            </w:pPr>
            <w:r>
              <w:rPr>
                <w:rFonts w:ascii="Arial" w:cs="Arial" w:eastAsia="Arial" w:hAnsi="Arial"/>
                <w:sz w:val="20"/>
                <w:szCs w:val="20"/>
              </w:rPr>
              <w:t xml:space="preserve">El fruto maduro de la creación: unicidad vivida desde adentro, como los fractales</w:t>
            </w:r>
          </w:p>
          <w:p>
            <w:pPr>
              <w:pStyle w:val="ListParagraph"/>
              <w:numPr>
                <w:ilvl w:val="0"/>
                <w:numId w:val="2"/>
              </w:numPr>
              <w:spacing w:before="30" w:after="30"/>
            </w:pPr>
            <w:r>
              <w:rPr>
                <w:rFonts w:ascii="Arial" w:cs="Arial" w:eastAsia="Arial" w:hAnsi="Arial"/>
                <w:sz w:val="20"/>
                <w:szCs w:val="20"/>
              </w:rPr>
              <w:t xml:space="preserve">Simple, no fácil: la comprensión intelectual no reemplaza la práctica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30" w:after="30"/>
            </w:pPr>
            <w:r>
              <w:rPr>
                <w:rFonts w:ascii="Arial" w:cs="Arial" w:eastAsia="Arial" w:hAnsi="Arial"/>
                <w:sz w:val="20"/>
                <w:szCs w:val="20"/>
              </w:rPr>
              <w:t xml:space="preserve">PDF Clase 1: dualidad en cuatro campos (filosofía, física, psicología, vida cotidiana) + 6 pasos para aceptar la dualidad</w:t>
            </w:r>
          </w:p>
          <w:p>
            <w:pPr>
              <w:pStyle w:val="ListParagraph"/>
              <w:numPr>
                <w:ilvl w:val="0"/>
                <w:numId w:val="2"/>
              </w:numPr>
              <w:spacing w:before="30" w:after="30"/>
            </w:pPr>
            <w:r>
              <w:rPr>
                <w:rFonts w:ascii="Arial" w:cs="Arial" w:eastAsia="Arial" w:hAnsi="Arial"/>
                <w:sz w:val="20"/>
                <w:szCs w:val="20"/>
              </w:rPr>
              <w:t xml:space="preserve">PDF Clase 2: mente dividida, esquema político/científico/económico/religioso, las cuatro preguntas del hacer y del ser, el ecosistema y la unidad</w:t>
            </w:r>
          </w:p>
          <w:p>
            <w:pPr>
              <w:pStyle w:val="ListParagraph"/>
              <w:numPr>
                <w:ilvl w:val="0"/>
                <w:numId w:val="2"/>
              </w:numPr>
              <w:spacing w:before="30" w:after="30"/>
            </w:pPr>
            <w:r>
              <w:rPr>
                <w:rFonts w:ascii="Arial" w:cs="Arial" w:eastAsia="Arial" w:hAnsi="Arial"/>
                <w:sz w:val="20"/>
                <w:szCs w:val="20"/>
              </w:rPr>
              <w:t xml:space="preserve">Análisis de casos personales en vivo: la situación de salud de Carmen Gloria como ejemplo real de aceptación, soltar y vivir en la dualidad sin resistencia</w:t>
            </w:r>
          </w:p>
          <w:p>
            <w:pPr>
              <w:pStyle w:val="ListParagraph"/>
              <w:numPr>
                <w:ilvl w:val="0"/>
                <w:numId w:val="2"/>
              </w:numPr>
              <w:spacing w:before="30" w:after="30"/>
            </w:pPr>
            <w:r>
              <w:rPr>
                <w:rFonts w:ascii="Arial" w:cs="Arial" w:eastAsia="Arial" w:hAnsi="Arial"/>
                <w:sz w:val="20"/>
                <w:szCs w:val="20"/>
              </w:rPr>
              <w:t xml:space="preserve">Preguntas disparadoras grupales: ¿cuál es tu droguita?, ¿en qué parte de tu cuerpo están tus placeres?, ¿cuándo fue la última vez que te comunicaste telepáticamente con alguien?</w:t>
            </w:r>
          </w:p>
          <w:p>
            <w:pPr>
              <w:pStyle w:val="ListParagraph"/>
              <w:numPr>
                <w:ilvl w:val="0"/>
                <w:numId w:val="2"/>
              </w:numPr>
              <w:spacing w:before="30" w:after="30"/>
            </w:pPr>
            <w:r>
              <w:rPr>
                <w:rFonts w:ascii="Arial" w:cs="Arial" w:eastAsia="Arial" w:hAnsi="Arial"/>
                <w:sz w:val="20"/>
                <w:szCs w:val="20"/>
              </w:rPr>
              <w:t xml:space="preserve">Metáforas narrativas propias: el diluvio de Noé, el príncipe y el mendigo, los árboles con raíces unidas, la serie Sense8</w:t>
            </w:r>
          </w:p>
          <w:p>
            <w:pPr>
              <w:pStyle w:val="ListParagraph"/>
              <w:numPr>
                <w:ilvl w:val="0"/>
                <w:numId w:val="2"/>
              </w:numPr>
              <w:spacing w:before="30" w:after="30"/>
            </w:pPr>
            <w:r>
              <w:rPr>
                <w:rFonts w:ascii="Arial" w:cs="Arial" w:eastAsia="Arial" w:hAnsi="Arial"/>
                <w:sz w:val="20"/>
                <w:szCs w:val="20"/>
              </w:rPr>
              <w:t xml:space="preserve">Botella de la frustración: objeto simbólico utilizado por la facilitadora como recurso visual en vivo</w:t>
            </w:r>
          </w:p>
          <w:p>
            <w:pPr>
              <w:pStyle w:val="ListParagraph"/>
              <w:numPr>
                <w:ilvl w:val="0"/>
                <w:numId w:val="2"/>
              </w:numPr>
              <w:spacing w:before="30" w:after="30"/>
            </w:pPr>
            <w:r>
              <w:rPr>
                <w:rFonts w:ascii="Arial" w:cs="Arial" w:eastAsia="Arial" w:hAnsi="Arial"/>
                <w:sz w:val="20"/>
                <w:szCs w:val="20"/>
              </w:rPr>
              <w:t xml:space="preserve">Videollamada Zoom grabada para repaso de ambas sesiones</w:t>
            </w:r>
          </w:p>
          <w:p>
            <w:pPr>
              <w:pStyle w:val="ListParagraph"/>
              <w:numPr>
                <w:ilvl w:val="0"/>
                <w:numId w:val="2"/>
              </w:numPr>
              <w:spacing w:before="30" w:after="30"/>
            </w:pPr>
            <w:r>
              <w:rPr>
                <w:rFonts w:ascii="Arial" w:cs="Arial" w:eastAsia="Arial" w:hAnsi="Arial"/>
                <w:sz w:val="20"/>
                <w:szCs w:val="20"/>
              </w:rPr>
              <w:t xml:space="preserve">Material enviado por WhatsApp al grupo (PDF + video + documento escrito)</w:t>
            </w:r>
          </w:p>
        </w:tc>
      </w:tr>
    </w:tbl>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APRENDIZAJES ESPERADOS AL COMPLETAR EL TALLER</w:t>
      </w:r>
    </w:p>
    <w:p>
      <w:pPr>
        <w:pStyle w:val="ListParagraph"/>
        <w:numPr>
          <w:ilvl w:val="0"/>
          <w:numId w:val="2"/>
        </w:numPr>
        <w:spacing w:before="40" w:after="40"/>
      </w:pPr>
      <w:r>
        <w:rPr>
          <w:rFonts w:ascii="Arial" w:cs="Arial" w:eastAsia="Arial" w:hAnsi="Arial"/>
          <w:b/>
          <w:bCs/>
          <w:sz w:val="20"/>
          <w:szCs w:val="20"/>
        </w:rPr>
        <w:t xml:space="preserve">Comprender la dualidad como ley de esta dimensión y no como conflicto a resolver: lo dual no se erradica, se comprende y se habita.</w:t>
      </w:r>
    </w:p>
    <w:p>
      <w:pPr>
        <w:pStyle w:val="ListParagraph"/>
        <w:numPr>
          <w:ilvl w:val="0"/>
          <w:numId w:val="2"/>
        </w:numPr>
        <w:spacing w:before="40" w:after="40"/>
      </w:pPr>
      <w:r>
        <w:rPr>
          <w:rFonts w:ascii="Arial" w:cs="Arial" w:eastAsia="Arial" w:hAnsi="Arial"/>
          <w:b/>
          <w:bCs/>
          <w:sz w:val="20"/>
          <w:szCs w:val="20"/>
        </w:rPr>
        <w:t xml:space="preserve">Reconocer los pares opuestos personales (luz/sombra, fuerza creadora/destructora) como interdependientes, no como enemigos internos.</w:t>
      </w:r>
    </w:p>
    <w:p>
      <w:pPr>
        <w:pStyle w:val="ListParagraph"/>
        <w:numPr>
          <w:ilvl w:val="0"/>
          <w:numId w:val="2"/>
        </w:numPr>
        <w:spacing w:before="40" w:after="40"/>
      </w:pPr>
      <w:r>
        <w:rPr>
          <w:rFonts w:ascii="Arial" w:cs="Arial" w:eastAsia="Arial" w:hAnsi="Arial"/>
          <w:b/>
          <w:bCs/>
          <w:sz w:val="20"/>
          <w:szCs w:val="20"/>
        </w:rPr>
        <w:t xml:space="preserve">Identificar cuándo opera la mente dividida y qué tipo de sufrimiento genera: comparación, carencia, absolutismo, fragmentación.</w:t>
      </w:r>
    </w:p>
    <w:p>
      <w:pPr>
        <w:pStyle w:val="ListParagraph"/>
        <w:numPr>
          <w:ilvl w:val="0"/>
          <w:numId w:val="2"/>
        </w:numPr>
        <w:spacing w:before="40" w:after="40"/>
      </w:pPr>
      <w:r>
        <w:rPr>
          <w:rFonts w:ascii="Arial" w:cs="Arial" w:eastAsia="Arial" w:hAnsi="Arial"/>
          <w:b/>
          <w:bCs/>
          <w:sz w:val="20"/>
          <w:szCs w:val="20"/>
        </w:rPr>
        <w:t xml:space="preserve">Reconocer el diluvio personal (fuerza destructora desbordada) y aplicar la regla de oro: no tomar decisiones durante el diluvio.</w:t>
      </w:r>
    </w:p>
    <w:p>
      <w:pPr>
        <w:pStyle w:val="ListParagraph"/>
        <w:numPr>
          <w:ilvl w:val="0"/>
          <w:numId w:val="2"/>
        </w:numPr>
        <w:spacing w:before="40" w:after="40"/>
      </w:pPr>
      <w:r>
        <w:rPr>
          <w:rFonts w:ascii="Arial" w:cs="Arial" w:eastAsia="Arial" w:hAnsi="Arial"/>
          <w:b/>
          <w:bCs/>
          <w:sz w:val="20"/>
          <w:szCs w:val="20"/>
        </w:rPr>
        <w:t xml:space="preserve">Utilizar la metáfora del arca y la cuarentena de 40 días como espacio de depuración y espera antes de actuar.</w:t>
      </w:r>
    </w:p>
    <w:p>
      <w:pPr>
        <w:pStyle w:val="ListParagraph"/>
        <w:numPr>
          <w:ilvl w:val="0"/>
          <w:numId w:val="2"/>
        </w:numPr>
        <w:spacing w:before="40" w:after="40"/>
      </w:pPr>
      <w:r>
        <w:rPr>
          <w:rFonts w:ascii="Arial" w:cs="Arial" w:eastAsia="Arial" w:hAnsi="Arial"/>
          <w:b/>
          <w:bCs/>
          <w:sz w:val="20"/>
          <w:szCs w:val="20"/>
        </w:rPr>
        <w:t xml:space="preserve">Distinguir la paloma de la paz como señal interna de que es momento de decidir desde la unidad y no desde la reacción.</w:t>
      </w:r>
    </w:p>
    <w:p>
      <w:pPr>
        <w:pStyle w:val="ListParagraph"/>
        <w:numPr>
          <w:ilvl w:val="0"/>
          <w:numId w:val="2"/>
        </w:numPr>
        <w:spacing w:before="40" w:after="40"/>
      </w:pPr>
      <w:r>
        <w:rPr>
          <w:rFonts w:ascii="Arial" w:cs="Arial" w:eastAsia="Arial" w:hAnsi="Arial"/>
          <w:b/>
          <w:bCs/>
          <w:sz w:val="20"/>
          <w:szCs w:val="20"/>
        </w:rPr>
        <w:t xml:space="preserve">Integrar las cuatro preguntas del hacer (cuerpo, mente, espíritu, emociones) y las preguntas equivalentes del ser (¿quién soy? ¿cómo me administro? ¿qué función cumplo en la creación?).</w:t>
      </w:r>
    </w:p>
    <w:p>
      <w:pPr>
        <w:pStyle w:val="ListParagraph"/>
        <w:numPr>
          <w:ilvl w:val="0"/>
          <w:numId w:val="2"/>
        </w:numPr>
        <w:spacing w:before="40" w:after="40"/>
      </w:pPr>
      <w:r>
        <w:rPr>
          <w:rFonts w:ascii="Arial" w:cs="Arial" w:eastAsia="Arial" w:hAnsi="Arial"/>
          <w:b/>
          <w:bCs/>
          <w:sz w:val="20"/>
          <w:szCs w:val="20"/>
        </w:rPr>
        <w:t xml:space="preserve">Aplicar el criterio de discernimiento de la unidad: ¿Es lo mejor para todos?, comenzando siempre por uno mismo.</w:t>
      </w:r>
    </w:p>
    <w:p>
      <w:pPr>
        <w:pStyle w:val="ListParagraph"/>
        <w:numPr>
          <w:ilvl w:val="0"/>
          <w:numId w:val="2"/>
        </w:numPr>
        <w:spacing w:before="40" w:after="40"/>
      </w:pPr>
      <w:r>
        <w:rPr>
          <w:rFonts w:ascii="Arial" w:cs="Arial" w:eastAsia="Arial" w:hAnsi="Arial"/>
          <w:b/>
          <w:bCs/>
          <w:sz w:val="20"/>
          <w:szCs w:val="20"/>
        </w:rPr>
        <w:t xml:space="preserve">Salir de relaciones y situaciones 'por la puerta ancha': con paz interna, sin necesidad de que el otro entienda.</w:t>
      </w:r>
    </w:p>
    <w:p>
      <w:pPr>
        <w:pStyle w:val="ListParagraph"/>
        <w:numPr>
          <w:ilvl w:val="0"/>
          <w:numId w:val="2"/>
        </w:numPr>
        <w:spacing w:before="40" w:after="40"/>
      </w:pPr>
      <w:r>
        <w:rPr>
          <w:rFonts w:ascii="Arial" w:cs="Arial" w:eastAsia="Arial" w:hAnsi="Arial"/>
          <w:b/>
          <w:bCs/>
          <w:sz w:val="20"/>
          <w:szCs w:val="20"/>
        </w:rPr>
        <w:t xml:space="preserve">Integrar este taller con el ciclo completo del SCA como cierre de dos años de trabajo y preparación para las Heridas de la Infancia.</w:t>
      </w:r>
    </w:p>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DATOS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400"/>
        <w:gridCol w:w="1400"/>
        <w:gridCol w:w="1560"/>
      </w:tblGrid>
      <w:tr>
        <w:tc>
          <w:tcPr>
            <w:tcW w:type="dxa" w:w="12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8"/>
                <w:szCs w:val="18"/>
              </w:rPr>
              <w:t xml:space="preserve">EJECUCIÓN</w:t>
            </w:r>
          </w:p>
        </w:tc>
        <w:tc>
          <w:tcPr>
            <w:tcW w:type="dxa" w:w="18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8"/>
                <w:szCs w:val="18"/>
              </w:rPr>
              <w:t xml:space="preserve">FECHA</w:t>
            </w:r>
          </w:p>
        </w:tc>
        <w:tc>
          <w:tcPr>
            <w:tcW w:type="dxa" w:w="20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8"/>
                <w:szCs w:val="18"/>
              </w:rPr>
              <w:t xml:space="preserve">PARTICIPANTES</w:t>
            </w:r>
          </w:p>
        </w:tc>
        <w:tc>
          <w:tcPr>
            <w:tcW w:type="dxa" w:w="14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8"/>
                <w:szCs w:val="18"/>
              </w:rPr>
              <w:t xml:space="preserve">SESIONES</w:t>
            </w:r>
          </w:p>
        </w:tc>
        <w:tc>
          <w:tcPr>
            <w:tcW w:type="dxa" w:w="140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8"/>
                <w:szCs w:val="18"/>
              </w:rPr>
              <w:t xml:space="preserve">PRECIO</w:t>
            </w:r>
          </w:p>
        </w:tc>
        <w:tc>
          <w:tcPr>
            <w:tcW w:type="dxa" w:w="1560"/>
            <w:tcBorders>
              <w:top w:val="single" w:color="CCCCCC" w:sz="1"/>
              <w:left w:val="single" w:color="CCCCCC" w:sz="1"/>
              <w:bottom w:val="single" w:color="CCCCCC" w:sz="1"/>
              <w:right w:val="single" w:color="CCCCCC" w:sz="1"/>
            </w:tcBorders>
            <w:shd w:fill="2E5FA3" w:val="clear"/>
            <w:tcMar>
              <w:top w:type="dxa" w:w="80"/>
              <w:left w:type="dxa" w:w="80"/>
              <w:bottom w:type="dxa" w:w="80"/>
              <w:right w:type="dxa" w:w="80"/>
            </w:tcMar>
          </w:tcPr>
          <w:p>
            <w:r>
              <w:rPr>
                <w:rFonts w:ascii="Arial" w:cs="Arial" w:eastAsia="Arial" w:hAnsi="Arial"/>
                <w:b/>
                <w:bCs/>
                <w:color w:val="FFFFFF"/>
                <w:sz w:val="18"/>
                <w:szCs w:val="18"/>
              </w:rPr>
              <w:t xml:space="preserve">MATERIAL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1ª</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Diciembre 2024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Grupo reducido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2 transcripciones Word + 2 PDF (Clase 1 y 2)</w:t>
            </w:r>
          </w:p>
        </w:tc>
      </w:tr>
      <w:tr>
        <w:tc>
          <w:tcPr>
            <w:tcW w:type="dxa" w:w="9360"/>
            <w:gridSpan w:val="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TOTAL: 1 ejecución | 4 archivos de material (2 transcripciones + 2 PDFs) | Zoom grabado</w:t>
            </w:r>
          </w:p>
        </w:tc>
      </w:tr>
    </w:tbl>
    <w:p>
      <w:pPr>
        <w:pBdr>
          <w:bottom w:val="single" w:color="C9A84C" w:sz="4"/>
        </w:pBdr>
        <w:shd w:fill="1F3864" w:val="clear"/>
        <w:spacing w:before="280" w:after="100"/>
        <w:ind w:left="120" w:right="120"/>
      </w:pPr>
      <w:r>
        <w:rPr>
          <w:rFonts w:ascii="Arial" w:cs="Arial" w:eastAsia="Arial" w:hAnsi="Arial"/>
          <w:b/>
          <w:bCs/>
          <w:color w:val="FFFFFF"/>
          <w:sz w:val="26"/>
          <w:szCs w:val="26"/>
        </w:rPr>
        <w:t xml:space="preserve">▸ NOTAS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pStyle w:val="ListParagraph"/>
              <w:numPr>
                <w:ilvl w:val="0"/>
                <w:numId w:val="2"/>
              </w:numPr>
              <w:spacing w:before="40" w:after="40"/>
            </w:pPr>
            <w:r>
              <w:rPr>
                <w:rFonts w:ascii="Arial" w:cs="Arial" w:eastAsia="Arial" w:hAnsi="Arial"/>
                <w:b w:val="false"/>
                <w:bCs w:val="false"/>
                <w:sz w:val="20"/>
                <w:szCs w:val="20"/>
              </w:rPr>
              <w:t xml:space="preserve">Taller de cierre del ciclo de dos años. Junto con las Heridas de la Infancia, este taller completa la totalidad conceptual del SCA tal como fue diseñado. No es un cierre arbitrario: es el cierre del Uroboro, la serpiente que cierra su propio círculo.</w:t>
            </w:r>
          </w:p>
          <w:p>
            <w:pPr>
              <w:pStyle w:val="ListParagraph"/>
              <w:numPr>
                <w:ilvl w:val="0"/>
                <w:numId w:val="2"/>
              </w:numPr>
              <w:spacing w:before="40" w:after="40"/>
            </w:pPr>
            <w:r>
              <w:rPr>
                <w:rFonts w:ascii="Arial" w:cs="Arial" w:eastAsia="Arial" w:hAnsi="Arial"/>
                <w:b w:val="false"/>
                <w:bCs w:val="false"/>
                <w:sz w:val="20"/>
                <w:szCs w:val="20"/>
              </w:rPr>
              <w:t xml:space="preserve">Taller directamente vivenciado. La situación real de Carmen Gloria (diagnóstico de aneurisma, proceso de soltar el control, dejar de fumar) funcionó como laboratorio en vivo del contenido. El grupo pudo observar en tiempo real cómo se transita desde la dualidad resistida hacia la aceptación.</w:t>
            </w:r>
          </w:p>
          <w:p>
            <w:pPr>
              <w:pStyle w:val="ListParagraph"/>
              <w:numPr>
                <w:ilvl w:val="0"/>
                <w:numId w:val="2"/>
              </w:numPr>
              <w:spacing w:before="40" w:after="40"/>
            </w:pPr>
            <w:r>
              <w:rPr>
                <w:rFonts w:ascii="Arial" w:cs="Arial" w:eastAsia="Arial" w:hAnsi="Arial"/>
                <w:b w:val="false"/>
                <w:bCs w:val="false"/>
                <w:sz w:val="20"/>
                <w:szCs w:val="20"/>
              </w:rPr>
              <w:t xml:space="preserve">Las metáforas son propias del SCA. El diluvio, el arca, los 40 días, la paloma de la paz, la botella de la frustración, el fruto maduro: todas son creaciones conceptuales de la facilitadora con origen en textos filosóficos y espirituales reinterpretados desde el SCA.</w:t>
            </w:r>
          </w:p>
          <w:p>
            <w:pPr>
              <w:pStyle w:val="ListParagraph"/>
              <w:numPr>
                <w:ilvl w:val="0"/>
                <w:numId w:val="2"/>
              </w:numPr>
              <w:spacing w:before="40" w:after="40"/>
            </w:pPr>
            <w:r>
              <w:rPr>
                <w:rFonts w:ascii="Arial" w:cs="Arial" w:eastAsia="Arial" w:hAnsi="Arial"/>
                <w:b w:val="false"/>
                <w:bCs w:val="false"/>
                <w:sz w:val="20"/>
                <w:szCs w:val="20"/>
              </w:rPr>
              <w:t xml:space="preserve">La fuerza destructora es un concepto central y nuevo. No había aparecido de forma explícita en talleres anteriores con este nivel de desarrollo. Merece ser retomado en versiones futuras con mayor tiempo de trabajo.</w:t>
            </w:r>
          </w:p>
          <w:p>
            <w:pPr>
              <w:pStyle w:val="ListParagraph"/>
              <w:numPr>
                <w:ilvl w:val="0"/>
                <w:numId w:val="2"/>
              </w:numPr>
              <w:spacing w:before="40" w:after="40"/>
            </w:pPr>
            <w:r>
              <w:rPr>
                <w:rFonts w:ascii="Arial" w:cs="Arial" w:eastAsia="Arial" w:hAnsi="Arial"/>
                <w:b w:val="false"/>
                <w:bCs w:val="false"/>
                <w:sz w:val="20"/>
                <w:szCs w:val="20"/>
              </w:rPr>
              <w:t xml:space="preserve">El criterio de discernimiento 'que sea lo mejor para todos, comenzando por mí' es una herramienta de alta aplicabilidad práctica. Distingue la resignación del pensamiento positivo tóxico de la decisión real desde la unidad.</w:t>
            </w:r>
          </w:p>
          <w:p>
            <w:pPr>
              <w:pStyle w:val="ListParagraph"/>
              <w:numPr>
                <w:ilvl w:val="0"/>
                <w:numId w:val="2"/>
              </w:numPr>
              <w:spacing w:before="40" w:after="40"/>
            </w:pPr>
            <w:r>
              <w:rPr>
                <w:rFonts w:ascii="Arial" w:cs="Arial" w:eastAsia="Arial" w:hAnsi="Arial"/>
                <w:b w:val="false"/>
                <w:bCs w:val="false"/>
                <w:sz w:val="20"/>
                <w:szCs w:val="20"/>
              </w:rPr>
              <w:t xml:space="preserve">Potencial de expansión. Con el material disponible, este taller tiene densidad para 3 o 4 sesiones. La Clase 2 en particular concentra conceptos que podrían desarrollarse en sesiones independientes (fuerza destructora, mente dividida, preguntas del hacer/ser).</w:t>
            </w:r>
          </w:p>
          <w:p>
            <w:pPr>
              <w:pStyle w:val="ListParagraph"/>
              <w:numPr>
                <w:ilvl w:val="0"/>
                <w:numId w:val="2"/>
              </w:numPr>
              <w:spacing w:before="40" w:after="40"/>
            </w:pPr>
            <w:r>
              <w:rPr>
                <w:rFonts w:ascii="Arial" w:cs="Arial" w:eastAsia="Arial" w:hAnsi="Arial"/>
                <w:b w:val="false"/>
                <w:bCs w:val="false"/>
                <w:sz w:val="20"/>
                <w:szCs w:val="20"/>
              </w:rPr>
              <w:t xml:space="preserve">Conexión inmediata con el próximo taller. Al finalizar la Clase 2, la facilitadora anuncia el encuentro 'Los Crímenes Sin Resolver' (lunes 30 de diciembre) como puente hacia las Heridas de la Infancia. El ciclo cierra con perdón y autoperdón.</w:t>
            </w:r>
          </w:p>
          <w:p>
            <w:pPr>
              <w:pStyle w:val="ListParagraph"/>
              <w:numPr>
                <w:ilvl w:val="0"/>
                <w:numId w:val="2"/>
              </w:numPr>
              <w:spacing w:before="40" w:after="40"/>
            </w:pPr>
            <w:r>
              <w:rPr>
                <w:rFonts w:ascii="Arial" w:cs="Arial" w:eastAsia="Arial" w:hAnsi="Arial"/>
                <w:b w:val="false"/>
                <w:bCs w:val="false"/>
                <w:sz w:val="20"/>
                <w:szCs w:val="20"/>
              </w:rPr>
              <w:t xml:space="preserve">Registro de la experiencia colectiva del grupo. Las dinámicas de este grupo reducido, con su alto nivel de confianza y compromiso, producen ejemplos de vida que enriquecen la densidad del material. La facilitadora ha construido metodología a partir de esas voces.</w:t>
            </w:r>
          </w:p>
        </w:tc>
      </w:tr>
    </w:tbl>
    <w:p>
      <w:pPr>
        <w:spacing w:before="300" w:after="0"/>
        <w:jc w:val="center"/>
      </w:pPr>
      <w:r>
        <w:rPr>
          <w:rFonts w:ascii="Arial" w:cs="Arial" w:eastAsia="Arial" w:hAnsi="Arial"/>
          <w:i/>
          <w:iCs/>
          <w:color w:val="888888"/>
          <w:sz w:val="16"/>
          <w:szCs w:val="16"/>
        </w:rPr>
        <w:t xml:space="preserve">SISTEMA CIENTÍFICO DEL ALMA · Espejos y Fractales del Alma · Ficha v1.0 · Diciembre 2024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2026-03-09T22:37:40.039Z</dcterms:created>
  <dcterms:modified xsi:type="dcterms:W3CDTF">2026-03-09T22:37:40.040Z</dcterms:modified>
</cp:coreProperties>
</file>

<file path=docProps/custom.xml><?xml version="1.0" encoding="utf-8"?>
<Properties xmlns="http://schemas.openxmlformats.org/officeDocument/2006/custom-properties" xmlns:vt="http://schemas.openxmlformats.org/officeDocument/2006/docPropsVTypes"/>
</file>