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1A2E"/>
          <w:sz w:val="32"/>
          <w:szCs w:val="32"/>
        </w:rPr>
        <w:t xml:space="preserve">TALLER 27</w:t>
      </w:r>
    </w:p>
    <w:p>
      <w:pPr>
        <w:jc w:val="center"/>
      </w:pPr>
      <w:r>
        <w:rPr>
          <w:rFonts w:ascii="Arial" w:cs="Arial" w:eastAsia="Arial" w:hAnsi="Arial"/>
          <w:b/>
          <w:bCs/>
          <w:color w:val="1A1A2E"/>
          <w:sz w:val="28"/>
          <w:szCs w:val="28"/>
        </w:rPr>
        <w:t xml:space="preserve">¿CÓMO VIVIR EL PROCESO Y NO MORIR EN EL INTENTO?</w:t>
      </w:r>
    </w:p>
    <w:p>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00"/>
        <w:gridCol w:w="1880"/>
      </w:tblGrid>
      <w:tr>
        <w:tc>
          <w:tcPr>
            <w:tcW w:type="dxa" w:w="9360"/>
            <w:gridSpan w:val="4"/>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1. IDENTIFICACIÓN DEL TALLER</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Nombre del taller</w:t>
            </w:r>
          </w:p>
        </w:tc>
        <w:tc>
          <w:tcPr>
            <w:tcW w:type="dxa" w:w="67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¿Cómo Vivir el Proceso y No Morir en el Intento?</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Facilitadora</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Pepa (creadora del SCA)</w:t>
            </w:r>
          </w:p>
        </w:tc>
        <w:tc>
          <w:tcPr>
            <w:tcW w:type="dxa" w:w="15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Modalidad</w:t>
            </w:r>
          </w:p>
        </w:tc>
        <w:tc>
          <w:tcPr>
            <w:tcW w:type="dxa" w:w="1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Grupal online (Zoom)</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 de ejecuciones</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ejecución</w:t>
            </w:r>
          </w:p>
        </w:tc>
        <w:tc>
          <w:tcPr>
            <w:tcW w:type="dxa" w:w="15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 de sesiones</w:t>
            </w:r>
          </w:p>
        </w:tc>
        <w:tc>
          <w:tcPr>
            <w:tcW w:type="dxa" w:w="1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sesiones</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Período</w:t>
            </w:r>
          </w:p>
        </w:tc>
        <w:tc>
          <w:tcPr>
            <w:tcW w:type="dxa" w:w="33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Febrero 2025</w:t>
            </w:r>
          </w:p>
        </w:tc>
        <w:tc>
          <w:tcPr>
            <w:tcW w:type="dxa" w:w="15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Fechas</w:t>
            </w:r>
          </w:p>
        </w:tc>
        <w:tc>
          <w:tcPr>
            <w:tcW w:type="dxa" w:w="1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12/02/2025 · 26/02/2025</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Participantes</w:t>
            </w:r>
          </w:p>
        </w:tc>
        <w:tc>
          <w:tcPr>
            <w:tcW w:type="dxa" w:w="67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Pauli / Paula, Connie, Claudia / Clau, Mile (ausente sesión 1 por cambio horario España)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Contexto del taller</w:t>
            </w:r>
          </w:p>
        </w:tc>
        <w:tc>
          <w:tcPr>
            <w:tcW w:type="dxa" w:w="67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Taller diseñado como base para la mentoría del tercer ciclo SCA. Es el primer taller de 2025 que aborda el eje temporal del proceso de cambio. La sesión 2 se realizó en formato individual (solo Connie asistió) a causa de la licencia médica de Pauli.</w:t>
            </w:r>
          </w:p>
        </w:tc>
      </w:tr>
    </w:tbl>
    <w:p>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2. PROPÓSITO Y OBJETIVOS DEL TALLER</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Propósito central</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Aprender a habitar el proceso de transformación sin escapar de él, entendiendo que el tiempo es una consecuencia del proceso y no su eje rector. La base del taller es pasar del modo ansiedad al modo presente, usando la energía emocional como combustible consciente.</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Objetivos específicos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Comprender la definición de proceso en sus cuatro dimensiones: biológica, emocional, mental y espiritual</w:t>
            </w:r>
          </w:p>
          <w:p>
            <w:pPr>
              <w:pStyle w:val="ListParagraph"/>
              <w:numPr>
                <w:ilvl w:val="0"/>
                <w:numId w:val="2"/>
              </w:numPr>
            </w:pPr>
            <w:r>
              <w:rPr>
                <w:rFonts w:ascii="Arial" w:cs="Arial" w:eastAsia="Arial" w:hAnsi="Arial"/>
                <w:b w:val="false"/>
                <w:bCs w:val="false"/>
                <w:color w:val="000000"/>
                <w:sz w:val="20"/>
                <w:szCs w:val="20"/>
              </w:rPr>
              <w:t xml:space="preserve">Identificar la percepción distorsionada del tiempo como fuente de ansiedad y sufrimiento</w:t>
            </w:r>
          </w:p>
          <w:p>
            <w:pPr>
              <w:pStyle w:val="ListParagraph"/>
              <w:numPr>
                <w:ilvl w:val="0"/>
                <w:numId w:val="2"/>
              </w:numPr>
            </w:pPr>
            <w:r>
              <w:rPr>
                <w:rFonts w:ascii="Arial" w:cs="Arial" w:eastAsia="Arial" w:hAnsi="Arial"/>
                <w:b w:val="false"/>
                <w:bCs w:val="false"/>
                <w:color w:val="000000"/>
                <w:sz w:val="20"/>
                <w:szCs w:val="20"/>
              </w:rPr>
              <w:t xml:space="preserve">Reconocer los pilotos automáticos que sabotean la vivencia del proceso</w:t>
            </w:r>
          </w:p>
          <w:p>
            <w:pPr>
              <w:pStyle w:val="ListParagraph"/>
              <w:numPr>
                <w:ilvl w:val="0"/>
                <w:numId w:val="2"/>
              </w:numPr>
            </w:pPr>
            <w:r>
              <w:rPr>
                <w:rFonts w:ascii="Arial" w:cs="Arial" w:eastAsia="Arial" w:hAnsi="Arial"/>
                <w:b w:val="false"/>
                <w:bCs w:val="false"/>
                <w:color w:val="000000"/>
                <w:sz w:val="20"/>
                <w:szCs w:val="20"/>
              </w:rPr>
              <w:t xml:space="preserve">Entrenar la capacidad de sentir y soltar la emoción en el cuerpo (Fase I)</w:t>
            </w:r>
          </w:p>
          <w:p>
            <w:pPr>
              <w:pStyle w:val="ListParagraph"/>
              <w:numPr>
                <w:ilvl w:val="0"/>
                <w:numId w:val="2"/>
              </w:numPr>
            </w:pPr>
            <w:r>
              <w:rPr>
                <w:rFonts w:ascii="Arial" w:cs="Arial" w:eastAsia="Arial" w:hAnsi="Arial"/>
                <w:b w:val="false"/>
                <w:bCs w:val="false"/>
                <w:color w:val="000000"/>
                <w:sz w:val="20"/>
                <w:szCs w:val="20"/>
              </w:rPr>
              <w:t xml:space="preserve">Dirigir la energía emocional hacia la caja de deseos (Fase II)</w:t>
            </w:r>
          </w:p>
          <w:p>
            <w:pPr>
              <w:pStyle w:val="ListParagraph"/>
              <w:numPr>
                <w:ilvl w:val="0"/>
                <w:numId w:val="2"/>
              </w:numPr>
            </w:pPr>
            <w:r>
              <w:rPr>
                <w:rFonts w:ascii="Arial" w:cs="Arial" w:eastAsia="Arial" w:hAnsi="Arial"/>
                <w:b w:val="false"/>
                <w:bCs w:val="false"/>
                <w:color w:val="000000"/>
                <w:sz w:val="20"/>
                <w:szCs w:val="20"/>
              </w:rPr>
              <w:t xml:space="preserve">Construir una lista de logros personales como ancla al momento presente</w:t>
            </w:r>
          </w:p>
          <w:p>
            <w:pPr>
              <w:pStyle w:val="ListParagraph"/>
              <w:numPr>
                <w:ilvl w:val="0"/>
                <w:numId w:val="2"/>
              </w:numPr>
            </w:pPr>
            <w:r>
              <w:rPr>
                <w:rFonts w:ascii="Arial" w:cs="Arial" w:eastAsia="Arial" w:hAnsi="Arial"/>
                <w:b w:val="false"/>
                <w:bCs w:val="false"/>
                <w:color w:val="000000"/>
                <w:sz w:val="20"/>
                <w:szCs w:val="20"/>
              </w:rPr>
              <w:t xml:space="preserve">Distinguir entre el incentivo verdadero (interno) y el deseo del ego (copia del pasado)</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Pregunta disparadora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¿Has sentido alguna vez que para algunas situaciones el tiempo se pasa volando, y sin embargo para otras, en las que tenemos objetivos por cumplir o deseos, nuestra percepción del tiempo es lenta y quisieras acelerarlo?</w:t>
            </w:r>
          </w:p>
        </w:tc>
      </w:tr>
    </w:tbl>
    <w:p>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60"/>
        <w:gridCol w:w="6000"/>
      </w:tblGrid>
      <w:tr>
        <w:tc>
          <w:tcPr>
            <w:tcW w:type="dxa" w:w="9360"/>
            <w:gridSpan w:val="3"/>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3. ESTRUCTURA TEMÁTICA DEL TALLER</w:t>
            </w:r>
          </w:p>
        </w:tc>
      </w:tr>
      <w:tr>
        <w:tc>
          <w:tcPr>
            <w:tcW w:type="dxa" w:w="900"/>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460"/>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Tema / Eje</w:t>
            </w:r>
          </w:p>
        </w:tc>
        <w:tc>
          <w:tcPr>
            <w:tcW w:type="dxa" w:w="6000"/>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Contenido desarrollado</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w:t>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Percepción del tiempo</w:t>
            </w:r>
          </w:p>
        </w:tc>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El tiempo no es solo cronológico: existen cuatro tipos de tiempo que operan simultáneamente a distintas velocidades</w:t>
            </w:r>
          </w:p>
          <w:p>
            <w:pPr>
              <w:pStyle w:val="ListParagraph"/>
              <w:numPr>
                <w:ilvl w:val="0"/>
                <w:numId w:val="2"/>
              </w:numPr>
            </w:pPr>
            <w:r>
              <w:rPr>
                <w:rFonts w:ascii="Arial" w:cs="Arial" w:eastAsia="Arial" w:hAnsi="Arial"/>
                <w:b/>
                <w:bCs/>
                <w:color w:val="000000"/>
                <w:sz w:val="20"/>
                <w:szCs w:val="20"/>
              </w:rPr>
              <w:t xml:space="preserve">Tiempo Mental: </w:t>
            </w:r>
            <w:r>
              <w:rPr>
                <w:rFonts w:ascii="Arial" w:cs="Arial" w:eastAsia="Arial" w:hAnsi="Arial"/>
                <w:b w:val="false"/>
                <w:bCs w:val="false"/>
                <w:color w:val="000000"/>
                <w:sz w:val="20"/>
                <w:szCs w:val="20"/>
              </w:rPr>
              <w:t xml:space="preserve">subjetivo, no lineal, influenciado por la atención, la memoria y el estado de conciencia. Se acelera con el disfrute y se ralentiza con la ansiedad</w:t>
            </w:r>
          </w:p>
          <w:p>
            <w:pPr>
              <w:pStyle w:val="ListParagraph"/>
              <w:numPr>
                <w:ilvl w:val="0"/>
                <w:numId w:val="2"/>
              </w:numPr>
            </w:pPr>
            <w:r>
              <w:rPr>
                <w:rFonts w:ascii="Arial" w:cs="Arial" w:eastAsia="Arial" w:hAnsi="Arial"/>
                <w:b/>
                <w:bCs/>
                <w:color w:val="000000"/>
                <w:sz w:val="20"/>
                <w:szCs w:val="20"/>
              </w:rPr>
              <w:t xml:space="preserve">Tiempo Emocional: </w:t>
            </w:r>
            <w:r>
              <w:rPr>
                <w:rFonts w:ascii="Arial" w:cs="Arial" w:eastAsia="Arial" w:hAnsi="Arial"/>
                <w:b w:val="false"/>
                <w:bCs w:val="false"/>
                <w:color w:val="000000"/>
                <w:sz w:val="20"/>
                <w:szCs w:val="20"/>
              </w:rPr>
              <w:t xml:space="preserve">ritmo en que se procesan las emociones; no es uniforme ni controlable racionalmente. El duelo, por ejemplo, puede tomar días, meses o años</w:t>
            </w:r>
          </w:p>
          <w:p>
            <w:pPr>
              <w:pStyle w:val="ListParagraph"/>
              <w:numPr>
                <w:ilvl w:val="0"/>
                <w:numId w:val="2"/>
              </w:numPr>
            </w:pPr>
            <w:r>
              <w:rPr>
                <w:rFonts w:ascii="Arial" w:cs="Arial" w:eastAsia="Arial" w:hAnsi="Arial"/>
                <w:b/>
                <w:bCs/>
                <w:color w:val="000000"/>
                <w:sz w:val="20"/>
                <w:szCs w:val="20"/>
              </w:rPr>
              <w:t xml:space="preserve">Tiempo Biológico: </w:t>
            </w:r>
            <w:r>
              <w:rPr>
                <w:rFonts w:ascii="Arial" w:cs="Arial" w:eastAsia="Arial" w:hAnsi="Arial"/>
                <w:b w:val="false"/>
                <w:bCs w:val="false"/>
                <w:color w:val="000000"/>
                <w:sz w:val="20"/>
                <w:szCs w:val="20"/>
              </w:rPr>
              <w:t xml:space="preserve">ritmo natural de los procesos fisiológicos: ciclos circadianos, sueño, envejecimiento, regeneración celular, ciclos menstruales y menopáusicos</w:t>
            </w:r>
          </w:p>
          <w:p>
            <w:pPr>
              <w:pStyle w:val="ListParagraph"/>
              <w:numPr>
                <w:ilvl w:val="0"/>
                <w:numId w:val="2"/>
              </w:numPr>
            </w:pPr>
            <w:r>
              <w:rPr>
                <w:rFonts w:ascii="Arial" w:cs="Arial" w:eastAsia="Arial" w:hAnsi="Arial"/>
                <w:b/>
                <w:bCs/>
                <w:color w:val="000000"/>
                <w:sz w:val="20"/>
                <w:szCs w:val="20"/>
              </w:rPr>
              <w:t xml:space="preserve">Tiempo Espiritual (energía sutil): </w:t>
            </w:r>
            <w:r>
              <w:rPr>
                <w:rFonts w:ascii="Arial" w:cs="Arial" w:eastAsia="Arial" w:hAnsi="Arial"/>
                <w:b w:val="false"/>
                <w:bCs w:val="false"/>
                <w:color w:val="000000"/>
                <w:sz w:val="20"/>
                <w:szCs w:val="20"/>
              </w:rPr>
              <w:t xml:space="preserve">trasciende la lógica cronológica, está ligado al crecimiento del alma y la expansión de conciencia</w:t>
            </w:r>
          </w:p>
          <w:p>
            <w:pPr>
              <w:pStyle w:val="ListParagraph"/>
              <w:numPr>
                <w:ilvl w:val="0"/>
                <w:numId w:val="2"/>
              </w:numPr>
            </w:pPr>
            <w:r>
              <w:rPr>
                <w:rFonts w:ascii="Arial" w:cs="Arial" w:eastAsia="Arial" w:hAnsi="Arial"/>
                <w:b w:val="false"/>
                <w:bCs w:val="false"/>
                <w:color w:val="000000"/>
                <w:sz w:val="20"/>
                <w:szCs w:val="20"/>
              </w:rPr>
              <w:t xml:space="preserve">Una emoción / enfermedad que se manifiesta ahora puede haber cruzado el cuerpo energético y mental años antes — el tiempo físico es el más tardío</w:t>
            </w:r>
          </w:p>
          <w:p>
            <w:pPr>
              <w:pStyle w:val="ListParagraph"/>
              <w:numPr>
                <w:ilvl w:val="0"/>
                <w:numId w:val="2"/>
              </w:numPr>
            </w:pPr>
            <w:r>
              <w:rPr>
                <w:rFonts w:ascii="Arial" w:cs="Arial" w:eastAsia="Arial" w:hAnsi="Arial"/>
                <w:b w:val="false"/>
                <w:bCs w:val="false"/>
                <w:color w:val="000000"/>
                <w:sz w:val="20"/>
                <w:szCs w:val="20"/>
              </w:rPr>
              <w:t xml:space="preserve">Película recomendada: Click (percepción del tiempo adelantado) y Lucy (percepción del tiempo expandido por uso total de la conciencia)</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2</w:t>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El proceso y sus dimensiones</w:t>
            </w:r>
          </w:p>
        </w:tc>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bCs/>
                <w:color w:val="000000"/>
                <w:sz w:val="20"/>
                <w:szCs w:val="20"/>
              </w:rPr>
              <w:t xml:space="preserve">Proceso Biológico: </w:t>
            </w:r>
            <w:r>
              <w:rPr>
                <w:rFonts w:ascii="Arial" w:cs="Arial" w:eastAsia="Arial" w:hAnsi="Arial"/>
                <w:b w:val="false"/>
                <w:bCs w:val="false"/>
                <w:color w:val="000000"/>
                <w:sz w:val="20"/>
                <w:szCs w:val="20"/>
              </w:rPr>
              <w:t xml:space="preserve">serie de eventos organizados en los organismos vivos para mantener la vida, la homeostasis y la evolución. Incluye procesos metabólicos, fisiológicos y celulares. Tiene sus propios tiempos, no depende de la voluntad</w:t>
            </w:r>
          </w:p>
          <w:p>
            <w:pPr>
              <w:pStyle w:val="ListParagraph"/>
              <w:numPr>
                <w:ilvl w:val="0"/>
                <w:numId w:val="2"/>
              </w:numPr>
            </w:pPr>
            <w:r>
              <w:rPr>
                <w:rFonts w:ascii="Arial" w:cs="Arial" w:eastAsia="Arial" w:hAnsi="Arial"/>
                <w:b/>
                <w:bCs/>
                <w:color w:val="000000"/>
                <w:sz w:val="20"/>
                <w:szCs w:val="20"/>
              </w:rPr>
              <w:t xml:space="preserve">Proceso Emocional: </w:t>
            </w:r>
            <w:r>
              <w:rPr>
                <w:rFonts w:ascii="Arial" w:cs="Arial" w:eastAsia="Arial" w:hAnsi="Arial"/>
                <w:b w:val="false"/>
                <w:bCs w:val="false"/>
                <w:color w:val="000000"/>
                <w:sz w:val="20"/>
                <w:szCs w:val="20"/>
              </w:rPr>
              <w:t xml:space="preserve">conjunto de reacciones internas ante un estímulo. Incluye identificación, regulación y expresión de emociones. Cada cambio vital implica un duelo emocional: de trabajo, de país, de identidad</w:t>
            </w:r>
          </w:p>
          <w:p>
            <w:pPr>
              <w:pStyle w:val="ListParagraph"/>
              <w:numPr>
                <w:ilvl w:val="0"/>
                <w:numId w:val="2"/>
              </w:numPr>
            </w:pPr>
            <w:r>
              <w:rPr>
                <w:rFonts w:ascii="Arial" w:cs="Arial" w:eastAsia="Arial" w:hAnsi="Arial"/>
                <w:b/>
                <w:bCs/>
                <w:color w:val="000000"/>
                <w:sz w:val="20"/>
                <w:szCs w:val="20"/>
              </w:rPr>
              <w:t xml:space="preserve">Proceso Mental: </w:t>
            </w:r>
            <w:r>
              <w:rPr>
                <w:rFonts w:ascii="Arial" w:cs="Arial" w:eastAsia="Arial" w:hAnsi="Arial"/>
                <w:b w:val="false"/>
                <w:bCs w:val="false"/>
                <w:color w:val="000000"/>
                <w:sz w:val="20"/>
                <w:szCs w:val="20"/>
              </w:rPr>
              <w:t xml:space="preserve">operaciones cognitivas que el cerebro realiza para interpretar, analizar y utilizar información. El ansioso quiere saltarse el proceso e ir directo a la solución; el momento presente genera lo nuevo</w:t>
            </w:r>
          </w:p>
          <w:p>
            <w:pPr>
              <w:pStyle w:val="ListParagraph"/>
              <w:numPr>
                <w:ilvl w:val="0"/>
                <w:numId w:val="2"/>
              </w:numPr>
            </w:pPr>
            <w:r>
              <w:rPr>
                <w:rFonts w:ascii="Arial" w:cs="Arial" w:eastAsia="Arial" w:hAnsi="Arial"/>
                <w:b/>
                <w:bCs/>
                <w:color w:val="000000"/>
                <w:sz w:val="20"/>
                <w:szCs w:val="20"/>
              </w:rPr>
              <w:t xml:space="preserve">Proceso Espiritual: </w:t>
            </w:r>
            <w:r>
              <w:rPr>
                <w:rFonts w:ascii="Arial" w:cs="Arial" w:eastAsia="Arial" w:hAnsi="Arial"/>
                <w:b w:val="false"/>
                <w:bCs w:val="false"/>
                <w:color w:val="000000"/>
                <w:sz w:val="20"/>
                <w:szCs w:val="20"/>
              </w:rPr>
              <w:t xml:space="preserve">crecimiento interno y evolución de la conciencia. Puede implicar meditación, introspección, fe, compasión. No es solo la imagen luminosa: también es la persona en el caos que mantiene paz interna</w:t>
            </w:r>
          </w:p>
          <w:p>
            <w:pPr>
              <w:pStyle w:val="ListParagraph"/>
              <w:numPr>
                <w:ilvl w:val="0"/>
                <w:numId w:val="2"/>
              </w:numPr>
            </w:pPr>
            <w:r>
              <w:rPr>
                <w:rFonts w:ascii="Arial" w:cs="Arial" w:eastAsia="Arial" w:hAnsi="Arial"/>
                <w:b w:val="false"/>
                <w:bCs w:val="false"/>
                <w:color w:val="000000"/>
                <w:sz w:val="20"/>
                <w:szCs w:val="20"/>
              </w:rPr>
              <w:t xml:space="preserve">Los cuatro procesos ocurren simultáneamente y a distintas velocidades. Tratar de saltarse uno genera angustia, ansiedad y autosaboteo</w:t>
            </w:r>
          </w:p>
          <w:p>
            <w:pPr>
              <w:pStyle w:val="ListParagraph"/>
              <w:numPr>
                <w:ilvl w:val="0"/>
                <w:numId w:val="2"/>
              </w:numPr>
            </w:pPr>
            <w:r>
              <w:rPr>
                <w:rFonts w:ascii="Arial" w:cs="Arial" w:eastAsia="Arial" w:hAnsi="Arial"/>
                <w:b w:val="false"/>
                <w:bCs w:val="false"/>
                <w:color w:val="000000"/>
                <w:sz w:val="20"/>
                <w:szCs w:val="20"/>
              </w:rPr>
              <w:t xml:space="preserve">El proceso es: continuo (sin inicio ni final), circular (cíclico), infinito (eterno). La tortuga vive mucho más que el animal rápido — la lentitud tiene su inteligencia</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w:t>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Pilotos automáticos e ilusiones del proceso</w:t>
            </w:r>
          </w:p>
        </w:tc>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El ego copia y pega soluciones del pasado; no sabe actuar en el momento presente porque allí se genera lo nuevo</w:t>
            </w:r>
          </w:p>
          <w:p>
            <w:pPr>
              <w:pStyle w:val="ListParagraph"/>
              <w:numPr>
                <w:ilvl w:val="0"/>
                <w:numId w:val="2"/>
              </w:numPr>
            </w:pPr>
            <w:r>
              <w:rPr>
                <w:rFonts w:ascii="Arial" w:cs="Arial" w:eastAsia="Arial" w:hAnsi="Arial"/>
                <w:b w:val="false"/>
                <w:bCs w:val="false"/>
                <w:color w:val="000000"/>
                <w:sz w:val="20"/>
                <w:szCs w:val="20"/>
              </w:rPr>
              <w:t xml:space="preserve">El ansioso no aprende, copia: quiere la solución sin el proceso, se queda solo al final porque nadie puede seguir su ritmo</w:t>
            </w:r>
          </w:p>
          <w:p>
            <w:pPr>
              <w:pStyle w:val="ListParagraph"/>
              <w:numPr>
                <w:ilvl w:val="0"/>
                <w:numId w:val="2"/>
              </w:numPr>
            </w:pPr>
            <w:r>
              <w:rPr>
                <w:rFonts w:ascii="Arial" w:cs="Arial" w:eastAsia="Arial" w:hAnsi="Arial"/>
                <w:b w:val="false"/>
                <w:bCs w:val="false"/>
                <w:color w:val="000000"/>
                <w:sz w:val="20"/>
                <w:szCs w:val="20"/>
              </w:rPr>
              <w:t xml:space="preserve">Ilusiones frecuentes que boicotean el proceso: 'yo ya debería haber superado esto', 'a mi edad ya debería tener X', 'yo estoy más elevada espiritualmente', 'siempre debo estar feliz en el proceso', 'me debe gustar todo el proceso'</w:t>
            </w:r>
          </w:p>
          <w:p>
            <w:pPr>
              <w:pStyle w:val="ListParagraph"/>
              <w:numPr>
                <w:ilvl w:val="0"/>
                <w:numId w:val="2"/>
              </w:numPr>
            </w:pPr>
            <w:r>
              <w:rPr>
                <w:rFonts w:ascii="Arial" w:cs="Arial" w:eastAsia="Arial" w:hAnsi="Arial"/>
                <w:b w:val="false"/>
                <w:bCs w:val="false"/>
                <w:color w:val="000000"/>
                <w:sz w:val="20"/>
                <w:szCs w:val="20"/>
              </w:rPr>
              <w:t xml:space="preserve">El pensamiento del ego presiona también a los demás: 'ya llevas dos meses, ya deberías saber' — la presión externa es la misma que la presión interna</w:t>
            </w:r>
          </w:p>
          <w:p>
            <w:pPr>
              <w:pStyle w:val="ListParagraph"/>
              <w:numPr>
                <w:ilvl w:val="0"/>
                <w:numId w:val="2"/>
              </w:numPr>
            </w:pPr>
            <w:r>
              <w:rPr>
                <w:rFonts w:ascii="Arial" w:cs="Arial" w:eastAsia="Arial" w:hAnsi="Arial"/>
                <w:b w:val="false"/>
                <w:bCs w:val="false"/>
                <w:color w:val="000000"/>
                <w:sz w:val="20"/>
                <w:szCs w:val="20"/>
              </w:rPr>
              <w:t xml:space="preserve">Años 2025-2026-2027 identificados como período de cosecha: los pilotos automáticos generados desde la cosecha requerirán menos esfuerzo porque la energía está rápida</w:t>
            </w:r>
          </w:p>
          <w:p>
            <w:pPr>
              <w:pStyle w:val="ListParagraph"/>
              <w:numPr>
                <w:ilvl w:val="0"/>
                <w:numId w:val="2"/>
              </w:numPr>
            </w:pPr>
            <w:r>
              <w:rPr>
                <w:rFonts w:ascii="Arial" w:cs="Arial" w:eastAsia="Arial" w:hAnsi="Arial"/>
                <w:b w:val="false"/>
                <w:bCs w:val="false"/>
                <w:color w:val="000000"/>
                <w:sz w:val="20"/>
                <w:szCs w:val="20"/>
              </w:rPr>
              <w:t xml:space="preserve">Trabajar bajo presión no es sostenible: lleva al cuerpo a disociarse, a los accidentes, a la enfermedad. La pausa es parte del proceso productivo</w:t>
            </w:r>
          </w:p>
          <w:p>
            <w:pPr>
              <w:pStyle w:val="ListParagraph"/>
              <w:numPr>
                <w:ilvl w:val="0"/>
                <w:numId w:val="2"/>
              </w:numPr>
            </w:pPr>
            <w:r>
              <w:rPr>
                <w:rFonts w:ascii="Arial" w:cs="Arial" w:eastAsia="Arial" w:hAnsi="Arial"/>
                <w:b w:val="false"/>
                <w:bCs w:val="false"/>
                <w:color w:val="000000"/>
                <w:sz w:val="20"/>
                <w:szCs w:val="20"/>
              </w:rPr>
              <w:t xml:space="preserve">La bitácora personal como antídoto al mono de la cabeza: el registro no miente. Anotar lo que interesa (ciclo menstrual, sueños, dolor físico, sueño) revela los patrones reales vs la percepción distorsionada</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4</w:t>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Momento presente y aceptación</w:t>
            </w:r>
          </w:p>
        </w:tc>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El tiempo presente es el filtro que separa el trigo de la paja: equilibra cualquier desvío energético de la mente hacia el pasado o el futuro</w:t>
            </w:r>
          </w:p>
          <w:p>
            <w:pPr>
              <w:pStyle w:val="ListParagraph"/>
              <w:numPr>
                <w:ilvl w:val="0"/>
                <w:numId w:val="2"/>
              </w:numPr>
            </w:pPr>
            <w:r>
              <w:rPr>
                <w:rFonts w:ascii="Arial" w:cs="Arial" w:eastAsia="Arial" w:hAnsi="Arial"/>
                <w:b w:val="false"/>
                <w:bCs w:val="false"/>
                <w:color w:val="000000"/>
                <w:sz w:val="20"/>
                <w:szCs w:val="20"/>
              </w:rPr>
              <w:t xml:space="preserve">Vivir en modo presente significa: no gastar energía cambiando lo externo que no gusta, no gastar energía criticándose por no gustarle algo</w:t>
            </w:r>
          </w:p>
          <w:p>
            <w:pPr>
              <w:pStyle w:val="ListParagraph"/>
              <w:numPr>
                <w:ilvl w:val="0"/>
                <w:numId w:val="2"/>
              </w:numPr>
            </w:pPr>
            <w:r>
              <w:rPr>
                <w:rFonts w:ascii="Arial" w:cs="Arial" w:eastAsia="Arial" w:hAnsi="Arial"/>
                <w:b w:val="false"/>
                <w:bCs w:val="false"/>
                <w:color w:val="000000"/>
                <w:sz w:val="20"/>
                <w:szCs w:val="20"/>
              </w:rPr>
              <w:t xml:space="preserve">Aceptación ≠ resignación: aceptar el sentir permite la coherencia interna y deja de generar el cortocircuito de negarse a uno mismo</w:t>
            </w:r>
          </w:p>
          <w:p>
            <w:pPr>
              <w:pStyle w:val="ListParagraph"/>
              <w:numPr>
                <w:ilvl w:val="0"/>
                <w:numId w:val="2"/>
              </w:numPr>
            </w:pPr>
            <w:r>
              <w:rPr>
                <w:rFonts w:ascii="Arial" w:cs="Arial" w:eastAsia="Arial" w:hAnsi="Arial"/>
                <w:b w:val="false"/>
                <w:bCs w:val="false"/>
                <w:color w:val="000000"/>
                <w:sz w:val="20"/>
                <w:szCs w:val="20"/>
              </w:rPr>
              <w:t xml:space="preserve">Al negar el sentir se busca el reconocimiento afuera ('tú deberías haber notado que eso me dolía') — la coherencia interna corta esa cadena</w:t>
            </w:r>
          </w:p>
          <w:p>
            <w:pPr>
              <w:pStyle w:val="ListParagraph"/>
              <w:numPr>
                <w:ilvl w:val="0"/>
                <w:numId w:val="2"/>
              </w:numPr>
            </w:pPr>
            <w:r>
              <w:rPr>
                <w:rFonts w:ascii="Arial" w:cs="Arial" w:eastAsia="Arial" w:hAnsi="Arial"/>
                <w:b w:val="false"/>
                <w:bCs w:val="false"/>
                <w:color w:val="000000"/>
                <w:sz w:val="20"/>
                <w:szCs w:val="20"/>
              </w:rPr>
              <w:t xml:space="preserve">Términos que serán habituales en 2025: angustia (sensación de muerte), presión (de jefe/familia/expectativas), capacidad ('no me siento capaz'), resistencia ('ya no resisto más'), desconexión</w:t>
            </w:r>
          </w:p>
          <w:p>
            <w:pPr>
              <w:pStyle w:val="ListParagraph"/>
              <w:numPr>
                <w:ilvl w:val="0"/>
                <w:numId w:val="2"/>
              </w:numPr>
            </w:pPr>
            <w:r>
              <w:rPr>
                <w:rFonts w:ascii="Arial" w:cs="Arial" w:eastAsia="Arial" w:hAnsi="Arial"/>
                <w:b w:val="false"/>
                <w:bCs w:val="false"/>
                <w:color w:val="000000"/>
                <w:sz w:val="20"/>
                <w:szCs w:val="20"/>
              </w:rPr>
              <w:t xml:space="preserve">Herramientas para salir del loop mental: respiración consciente con tiempos (inspira 7, retiene 3, expira), contar números hacia atrás, mojarse la cara, sintonizar otra frecuencia</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5</w:t>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Las dos fases para generar y usar la energía (emoción)</w:t>
            </w:r>
          </w:p>
        </w:tc>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FASE I — Practicar sentir y soltar:</w:t>
            </w:r>
          </w:p>
          <w:p>
            <w:pPr>
              <w:pStyle w:val="ListParagraph"/>
              <w:numPr>
                <w:ilvl w:val="0"/>
                <w:numId w:val="2"/>
              </w:numPr>
            </w:pPr>
            <w:r>
              <w:rPr>
                <w:rFonts w:ascii="Arial" w:cs="Arial" w:eastAsia="Arial" w:hAnsi="Arial"/>
                <w:b w:val="false"/>
                <w:bCs w:val="false"/>
                <w:color w:val="000000"/>
                <w:sz w:val="20"/>
                <w:szCs w:val="20"/>
              </w:rPr>
              <w:t xml:space="preserve">Permitirse sentir la emoción en el cuerpo, sea agradable o desagradable, sin juzgarla de 'buena' o 'mala'</w:t>
            </w:r>
          </w:p>
          <w:p>
            <w:pPr>
              <w:pStyle w:val="ListParagraph"/>
              <w:numPr>
                <w:ilvl w:val="0"/>
                <w:numId w:val="2"/>
              </w:numPr>
            </w:pPr>
            <w:r>
              <w:rPr>
                <w:rFonts w:ascii="Arial" w:cs="Arial" w:eastAsia="Arial" w:hAnsi="Arial"/>
                <w:b w:val="false"/>
                <w:bCs w:val="false"/>
                <w:color w:val="000000"/>
                <w:sz w:val="20"/>
                <w:szCs w:val="20"/>
              </w:rPr>
              <w:t xml:space="preserve">Soltar: no importa adónde va la energía en esta primera etapa — el objetivo es no quedarse pegada en ella</w:t>
            </w:r>
          </w:p>
          <w:p>
            <w:pPr>
              <w:pStyle w:val="ListParagraph"/>
              <w:numPr>
                <w:ilvl w:val="0"/>
                <w:numId w:val="2"/>
              </w:numPr>
            </w:pPr>
            <w:r>
              <w:rPr>
                <w:rFonts w:ascii="Arial" w:cs="Arial" w:eastAsia="Arial" w:hAnsi="Arial"/>
                <w:b w:val="false"/>
                <w:bCs w:val="false"/>
                <w:color w:val="000000"/>
                <w:sz w:val="20"/>
                <w:szCs w:val="20"/>
              </w:rPr>
              <w:t xml:space="preserve">Al no tenerle miedo al sentir, la emoción puede digerirse desde otro punto de vista y el resultado es siempre a favor</w:t>
            </w:r>
          </w:p>
          <w:p>
            <w:pPr>
              <w:pStyle w:val="ListParagraph"/>
              <w:numPr>
                <w:ilvl w:val="0"/>
                <w:numId w:val="2"/>
              </w:numPr>
            </w:pPr>
            <w:r>
              <w:rPr>
                <w:rFonts w:ascii="Arial" w:cs="Arial" w:eastAsia="Arial" w:hAnsi="Arial"/>
                <w:b w:val="false"/>
                <w:bCs w:val="false"/>
                <w:color w:val="000000"/>
                <w:sz w:val="20"/>
                <w:szCs w:val="20"/>
              </w:rPr>
              <w:t xml:space="preserve">El tiempo de práctica de la Fase I depende exclusivamente del interés propio</w:t>
            </w:r>
          </w:p>
          <w:p>
            <w:pPr>
              <w:jc w:val="left"/>
            </w:pPr>
            <w:r>
              <w:rPr>
                <w:rFonts w:ascii="Arial" w:cs="Arial" w:eastAsia="Arial" w:hAnsi="Arial"/>
                <w:b/>
                <w:bCs/>
                <w:color w:val="000000"/>
                <w:sz w:val="20"/>
                <w:szCs w:val="20"/>
              </w:rPr>
              <w:t xml:space="preserve">FASE II — Dirigir la energía a la caja de deseos:</w:t>
            </w:r>
          </w:p>
          <w:p>
            <w:pPr>
              <w:pStyle w:val="ListParagraph"/>
              <w:numPr>
                <w:ilvl w:val="0"/>
                <w:numId w:val="2"/>
              </w:numPr>
            </w:pPr>
            <w:r>
              <w:rPr>
                <w:rFonts w:ascii="Arial" w:cs="Arial" w:eastAsia="Arial" w:hAnsi="Arial"/>
                <w:b w:val="false"/>
                <w:bCs w:val="false"/>
                <w:color w:val="000000"/>
                <w:sz w:val="20"/>
                <w:szCs w:val="20"/>
              </w:rPr>
              <w:t xml:space="preserve">Las emociones son energía que materializa los pensamientos virtuales: son la moneda, el Bitcoin del alma</w:t>
            </w:r>
          </w:p>
          <w:p>
            <w:pPr>
              <w:pStyle w:val="ListParagraph"/>
              <w:numPr>
                <w:ilvl w:val="0"/>
                <w:numId w:val="2"/>
              </w:numPr>
            </w:pPr>
            <w:r>
              <w:rPr>
                <w:rFonts w:ascii="Arial" w:cs="Arial" w:eastAsia="Arial" w:hAnsi="Arial"/>
                <w:b w:val="false"/>
                <w:bCs w:val="false"/>
                <w:color w:val="000000"/>
                <w:sz w:val="20"/>
                <w:szCs w:val="20"/>
              </w:rPr>
              <w:t xml:space="preserve">La caja de deseos tiene tres horizontes: corto, mediano y largo plazo. Un deseo parte de una necesidad — pero la necesidad hace percibir el camino como grande e inalcanzable</w:t>
            </w:r>
          </w:p>
          <w:p>
            <w:pPr>
              <w:pStyle w:val="ListParagraph"/>
              <w:numPr>
                <w:ilvl w:val="0"/>
                <w:numId w:val="2"/>
              </w:numPr>
            </w:pPr>
            <w:r>
              <w:rPr>
                <w:rFonts w:ascii="Arial" w:cs="Arial" w:eastAsia="Arial" w:hAnsi="Arial"/>
                <w:b w:val="false"/>
                <w:bCs w:val="false"/>
                <w:color w:val="000000"/>
                <w:sz w:val="20"/>
                <w:szCs w:val="20"/>
              </w:rPr>
              <w:t xml:space="preserve">Disciplina: volverse discípulo y maestro de sí mismo. Perseverancia: lo que yo digo es — veracidad interna. Voluntad: soltar lo que no sirve para hacer volumen interno y reflejar más luz (LUMEN)</w:t>
            </w:r>
          </w:p>
          <w:p>
            <w:pPr>
              <w:pStyle w:val="ListParagraph"/>
              <w:numPr>
                <w:ilvl w:val="0"/>
                <w:numId w:val="2"/>
              </w:numPr>
            </w:pPr>
            <w:r>
              <w:rPr>
                <w:rFonts w:ascii="Arial" w:cs="Arial" w:eastAsia="Arial" w:hAnsi="Arial"/>
                <w:b w:val="false"/>
                <w:bCs w:val="false"/>
                <w:color w:val="000000"/>
                <w:sz w:val="20"/>
                <w:szCs w:val="20"/>
              </w:rPr>
              <w:t xml:space="preserve">Si se salta la Fase I: el deseo se cumple igual, pero con los patrones antiguos activos — la alegría dura poco y entra el vacío de 'querer más'</w:t>
            </w:r>
          </w:p>
        </w:tc>
      </w:tr>
      <w:tr>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6</w:t>
            </w:r>
          </w:p>
        </w:tc>
        <w:tc>
          <w:tcPr>
            <w:tcW w:type="dxa" w:w="2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Lista de logros e incentivo interno</w:t>
            </w:r>
          </w:p>
        </w:tc>
        <w:tc>
          <w:tcPr>
            <w:tcW w:type="dxa" w:w="6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La lista de logros es el ancla al momento presente: recuerda que algo que parecía imposible se hizo posible, muchas veces sin saber cómo</w:t>
            </w:r>
          </w:p>
          <w:p>
            <w:pPr>
              <w:pStyle w:val="ListParagraph"/>
              <w:numPr>
                <w:ilvl w:val="0"/>
                <w:numId w:val="2"/>
              </w:numPr>
            </w:pPr>
            <w:r>
              <w:rPr>
                <w:rFonts w:ascii="Arial" w:cs="Arial" w:eastAsia="Arial" w:hAnsi="Arial"/>
                <w:b w:val="false"/>
                <w:bCs w:val="false"/>
                <w:color w:val="000000"/>
                <w:sz w:val="20"/>
                <w:szCs w:val="20"/>
              </w:rPr>
              <w:t xml:space="preserve">El incentivo interno es más poderoso que el externo: no es solo material — puede ser intangible pero medible. Debe estar alineado con los valores propios</w:t>
            </w:r>
          </w:p>
          <w:p>
            <w:pPr>
              <w:pStyle w:val="ListParagraph"/>
              <w:numPr>
                <w:ilvl w:val="0"/>
                <w:numId w:val="2"/>
              </w:numPr>
            </w:pPr>
            <w:r>
              <w:rPr>
                <w:rFonts w:ascii="Arial" w:cs="Arial" w:eastAsia="Arial" w:hAnsi="Arial"/>
                <w:b w:val="false"/>
                <w:bCs w:val="false"/>
                <w:color w:val="000000"/>
                <w:sz w:val="20"/>
                <w:szCs w:val="20"/>
              </w:rPr>
              <w:t xml:space="preserve">Pregunta para establecer metas: ¿Para qué? (necesidad que satisface) → ¿Por qué? (motivación profunda) → ¿Desde dónde? (camino elegido — con sacrificio o con aprendizaje)</w:t>
            </w:r>
          </w:p>
          <w:p>
            <w:pPr>
              <w:pStyle w:val="ListParagraph"/>
              <w:numPr>
                <w:ilvl w:val="0"/>
                <w:numId w:val="2"/>
              </w:numPr>
            </w:pPr>
            <w:r>
              <w:rPr>
                <w:rFonts w:ascii="Arial" w:cs="Arial" w:eastAsia="Arial" w:hAnsi="Arial"/>
                <w:b w:val="false"/>
                <w:bCs w:val="false"/>
                <w:color w:val="000000"/>
                <w:sz w:val="20"/>
                <w:szCs w:val="20"/>
              </w:rPr>
              <w:t xml:space="preserve">Lo que se ha naturalizado y ya parece fácil tiene enorme valor: para alguien nuevo, tú eres una crack. La práctica sostenida hace que algo complejo parezca simple</w:t>
            </w:r>
          </w:p>
          <w:p>
            <w:pPr>
              <w:pStyle w:val="ListParagraph"/>
              <w:numPr>
                <w:ilvl w:val="0"/>
                <w:numId w:val="2"/>
              </w:numPr>
            </w:pPr>
            <w:r>
              <w:rPr>
                <w:rFonts w:ascii="Arial" w:cs="Arial" w:eastAsia="Arial" w:hAnsi="Arial"/>
                <w:b w:val="false"/>
                <w:bCs w:val="false"/>
                <w:color w:val="000000"/>
                <w:sz w:val="20"/>
                <w:szCs w:val="20"/>
              </w:rPr>
              <w:t xml:space="preserve">Efectos colaterales del cambio: pueden ser positivos (uñas más fuertes, cabello más sano) o negativos (bullying amoroso del entorno con opiniones y consejos no pedidos)</w:t>
            </w:r>
          </w:p>
          <w:p>
            <w:pPr>
              <w:pStyle w:val="ListParagraph"/>
              <w:numPr>
                <w:ilvl w:val="0"/>
                <w:numId w:val="2"/>
              </w:numPr>
            </w:pPr>
            <w:r>
              <w:rPr>
                <w:rFonts w:ascii="Arial" w:cs="Arial" w:eastAsia="Arial" w:hAnsi="Arial"/>
                <w:b w:val="false"/>
                <w:bCs w:val="false"/>
                <w:color w:val="000000"/>
                <w:sz w:val="20"/>
                <w:szCs w:val="20"/>
              </w:rPr>
              <w:t xml:space="preserve">Autoconocimiento: revisar la historia personal no para buscar culpables, sino para aprender de la experiencia, conectar con los orígenes y honrar el camino recorrido</w:t>
            </w:r>
          </w:p>
          <w:p>
            <w:pPr>
              <w:pStyle w:val="ListParagraph"/>
              <w:numPr>
                <w:ilvl w:val="0"/>
                <w:numId w:val="2"/>
              </w:numPr>
            </w:pPr>
            <w:r>
              <w:rPr>
                <w:rFonts w:ascii="Arial" w:cs="Arial" w:eastAsia="Arial" w:hAnsi="Arial"/>
                <w:b w:val="false"/>
                <w:bCs w:val="false"/>
                <w:color w:val="000000"/>
                <w:sz w:val="20"/>
                <w:szCs w:val="20"/>
              </w:rPr>
              <w:t xml:space="preserve">La integración permite usar todas las herencias del árbol genealógico como herramientas: el gen perfeccionista de la madre, la facilidad de palabra del padre, etc.</w:t>
            </w:r>
          </w:p>
        </w:tc>
      </w:tr>
    </w:tbl>
    <w:p>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4. CONCEPTOS PROPIOS DEL SCA DESARROLLADOS EN ESTE TALLER</w:t>
            </w:r>
          </w:p>
        </w:tc>
      </w:tr>
      <w:tr>
        <w:tc>
          <w:tcPr>
            <w:tcW w:type="dxa" w:w="4680"/>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Concepto SCA</w:t>
            </w:r>
          </w:p>
        </w:tc>
        <w:tc>
          <w:tcPr>
            <w:tcW w:type="dxa" w:w="4680"/>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Definición / Uso en el taller</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Marcianeque / El mono de la ansiedad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Nombre afectuoso para el personaje interno ansioso que vive en el eterno pasado, copia soluciones antiguas y presiona para llegar rápido a la solución. Su objetivo inconsciente es que nos quedemos solos al final del día.</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Modo presente</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Estado interno de operación donde el ego no sabe actuar y donde se genera lo nuevo. Es el filtro que separa el trigo de la paja. La mona (energía femenina intuitiva) vive aquí y trae soluciones inéditas.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 caja de deseos</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Destino consciente al que se dirige la energía emocional una vez que se practica el soltar (Fase II). Tiene tres horizontes: corto, mediano y largo plazo. Se activa con el incentivo interno.</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Incentivo interno (INCENTIVO = INCENDIO = ENCENDER)</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Razón interna y poderosa para atreverse a vivir el proceso. Más grande que los obstáculos. No es solo material: puede ser intangible pero medible. Es el fuego que mantiene el nuevo piloto automático.</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Piloto automático nuevo vs antiguo</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piloto automático nuevo se genera desde la cosecha (2025) con menos esfuerzo. El antiguo es copia del ego/pasado. El nuevo requiere práctica en momento presente y un incentivo alineado con los valores propios.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Fase I y Fase II del uso de la energía</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Fase I: practicar sentir y soltar la emoción sin miedo. Fase II: dirigir consciente esa energía hacia la caja de deseos. No se puede pasar a la II sin haber practicado la I — si se salta, el deseo se cumple con el patrón antiguo activo.</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Bullying amoroso</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Opiniones, consejos y críticas del entorno que aparecen cada vez que uno es consciente de un cambio. Es una externalidad del proceso de transformación, no una amenaza. Se sostiene con el incentivo interno.</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Bitácora personal</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Registro escrito de algo que nos interesa observar en nuestra propia vida (ciclo menstrual, sueños, dolor físico, descanso, ventas). El registro no miente y desmiente la percepción distorsionada del mono de la cabeza.</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El no siento miedo del sentir</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Estado logrado en la Fase I donde la emoción deja de ser amenaza y pasa a ser información. Permite digerir la experiencia desde otro punto de vista y que el resultado sea siempre a favor.</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 crítica como alarma de autoestima</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Cuando aparece la autocrítica, es una señal para conectar con la autoestima: recalcular, volver a estimar, hablarse amorosamente y recurrir a los logros. No es señal de castigo sino de recordatorio.</w:t>
            </w:r>
          </w:p>
        </w:tc>
      </w:tr>
    </w:tbl>
    <w:p>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5. DINÁMICA Y METODOLOGÍA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Apertura de sesión</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Revisión de cómo llegaron las participantes (Pauli al psiquiatra, Claudia con tema de salud, Mile en proceso de mudanza a España)</w:t>
            </w:r>
          </w:p>
          <w:p>
            <w:pPr>
              <w:pStyle w:val="ListParagraph"/>
              <w:numPr>
                <w:ilvl w:val="0"/>
                <w:numId w:val="2"/>
              </w:numPr>
            </w:pPr>
            <w:r>
              <w:rPr>
                <w:rFonts w:ascii="Arial" w:cs="Arial" w:eastAsia="Arial" w:hAnsi="Arial"/>
                <w:b w:val="false"/>
                <w:bCs w:val="false"/>
                <w:color w:val="000000"/>
                <w:sz w:val="20"/>
                <w:szCs w:val="20"/>
              </w:rPr>
              <w:t xml:space="preserve">Sesión 1: presentación con diapositivas compartidas — los cinco ejes del taller</w:t>
            </w:r>
          </w:p>
          <w:p>
            <w:pPr>
              <w:pStyle w:val="ListParagraph"/>
              <w:numPr>
                <w:ilvl w:val="0"/>
                <w:numId w:val="2"/>
              </w:numPr>
            </w:pPr>
            <w:r>
              <w:rPr>
                <w:rFonts w:ascii="Arial" w:cs="Arial" w:eastAsia="Arial" w:hAnsi="Arial"/>
                <w:b w:val="false"/>
                <w:bCs w:val="false"/>
                <w:color w:val="000000"/>
                <w:sz w:val="20"/>
                <w:szCs w:val="20"/>
              </w:rPr>
              <w:t xml:space="preserve">Sesión 2: formato conversacional uno a uno (Connie), con pizarra digital para visualizar esquemas</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Estilo pedagógico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Uso de analogías cotidianas: el auto que parece parte del cuerpo del conductor, la bicicleta ya naturalizada, el hervidor siempre enchufado</w:t>
            </w:r>
          </w:p>
          <w:p>
            <w:pPr>
              <w:pStyle w:val="ListParagraph"/>
              <w:numPr>
                <w:ilvl w:val="0"/>
                <w:numId w:val="2"/>
              </w:numPr>
            </w:pPr>
            <w:r>
              <w:rPr>
                <w:rFonts w:ascii="Arial" w:cs="Arial" w:eastAsia="Arial" w:hAnsi="Arial"/>
                <w:b w:val="false"/>
                <w:bCs w:val="false"/>
                <w:color w:val="000000"/>
                <w:sz w:val="20"/>
                <w:szCs w:val="20"/>
              </w:rPr>
              <w:t xml:space="preserve">Ejemplos de vida real de la facilitadora: gripe familiar (Rodrigo y los niños), sesión de paciente anterior al taller, la uña como bitácora involuntaria</w:t>
            </w:r>
          </w:p>
          <w:p>
            <w:pPr>
              <w:pStyle w:val="ListParagraph"/>
              <w:numPr>
                <w:ilvl w:val="0"/>
                <w:numId w:val="2"/>
              </w:numPr>
            </w:pPr>
            <w:r>
              <w:rPr>
                <w:rFonts w:ascii="Arial" w:cs="Arial" w:eastAsia="Arial" w:hAnsi="Arial"/>
                <w:b w:val="false"/>
                <w:bCs w:val="false"/>
                <w:color w:val="000000"/>
                <w:sz w:val="20"/>
                <w:szCs w:val="20"/>
              </w:rPr>
              <w:t xml:space="preserve">Resignificación en tiempo real de las situaciones de las participantes</w:t>
            </w:r>
          </w:p>
          <w:p>
            <w:pPr>
              <w:pStyle w:val="ListParagraph"/>
              <w:numPr>
                <w:ilvl w:val="0"/>
                <w:numId w:val="2"/>
              </w:numPr>
            </w:pPr>
            <w:r>
              <w:rPr>
                <w:rFonts w:ascii="Arial" w:cs="Arial" w:eastAsia="Arial" w:hAnsi="Arial"/>
                <w:b w:val="false"/>
                <w:bCs w:val="false"/>
                <w:color w:val="000000"/>
                <w:sz w:val="20"/>
                <w:szCs w:val="20"/>
              </w:rPr>
              <w:t xml:space="preserve">Referencias culturales: películas Click y Lucy como ilustración de la percepción del tiempo</w:t>
            </w:r>
          </w:p>
          <w:p>
            <w:pPr>
              <w:pStyle w:val="ListParagraph"/>
              <w:numPr>
                <w:ilvl w:val="0"/>
                <w:numId w:val="2"/>
              </w:numPr>
            </w:pPr>
            <w:r>
              <w:rPr>
                <w:rFonts w:ascii="Arial" w:cs="Arial" w:eastAsia="Arial" w:hAnsi="Arial"/>
                <w:b w:val="false"/>
                <w:bCs w:val="false"/>
                <w:color w:val="000000"/>
                <w:sz w:val="20"/>
                <w:szCs w:val="20"/>
              </w:rPr>
              <w:t xml:space="preserve">El dibujo / pizarra digital para mostrar el flujo de energía: emoción → soltar → dirigir a la caja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Materiales de apoyo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2 presentaciones PDF — 'Espejos y Fractales del Alma: ¿Cómo Vivir el Proceso y No Morir en el Intento?' (Clase 1: percepción del tiempo; Clase 2: pilotos automáticos, Fase I y Fase II)</w:t>
            </w:r>
          </w:p>
          <w:p>
            <w:pPr>
              <w:pStyle w:val="ListParagraph"/>
              <w:numPr>
                <w:ilvl w:val="0"/>
                <w:numId w:val="2"/>
              </w:numPr>
            </w:pPr>
            <w:r>
              <w:rPr>
                <w:rFonts w:ascii="Arial" w:cs="Arial" w:eastAsia="Arial" w:hAnsi="Arial"/>
                <w:b w:val="false"/>
                <w:bCs w:val="false"/>
                <w:color w:val="000000"/>
                <w:sz w:val="20"/>
                <w:szCs w:val="20"/>
              </w:rPr>
              <w:t xml:space="preserve">Películas sugeridas: Click (Adam Sandler) y Lucy (Luc Besson) — con preguntas de reflexión</w:t>
            </w:r>
          </w:p>
          <w:p>
            <w:pPr>
              <w:pStyle w:val="ListParagraph"/>
              <w:numPr>
                <w:ilvl w:val="0"/>
                <w:numId w:val="2"/>
              </w:numPr>
            </w:pPr>
            <w:r>
              <w:rPr>
                <w:rFonts w:ascii="Arial" w:cs="Arial" w:eastAsia="Arial" w:hAnsi="Arial"/>
                <w:b w:val="false"/>
                <w:bCs w:val="false"/>
                <w:color w:val="000000"/>
                <w:sz w:val="20"/>
                <w:szCs w:val="20"/>
              </w:rPr>
              <w:t xml:space="preserve">Tareas entregadas por escrito al grupo post sesión</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Conexión con talleres anteriores</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Los crímenes sin resolver (Taller 25): la Juanita que no compra es ejemplo de crimen sin resolver en tiempo real</w:t>
            </w:r>
          </w:p>
          <w:p>
            <w:pPr>
              <w:pStyle w:val="ListParagraph"/>
              <w:numPr>
                <w:ilvl w:val="0"/>
                <w:numId w:val="2"/>
              </w:numPr>
            </w:pPr>
            <w:r>
              <w:rPr>
                <w:rFonts w:ascii="Arial" w:cs="Arial" w:eastAsia="Arial" w:hAnsi="Arial"/>
                <w:b w:val="false"/>
                <w:bCs w:val="false"/>
                <w:color w:val="000000"/>
                <w:sz w:val="20"/>
                <w:szCs w:val="20"/>
              </w:rPr>
              <w:t xml:space="preserve">Arquetipo, energía masculina y femenina, autoestima, perdón, escenarios de conciencia, los 11 pasos de la magia, el viaje del héroe — todos preparan para hacer 'riqueza virtual' que decanta en la materia</w:t>
            </w:r>
          </w:p>
          <w:p>
            <w:pPr>
              <w:pStyle w:val="ListParagraph"/>
              <w:numPr>
                <w:ilvl w:val="0"/>
                <w:numId w:val="2"/>
              </w:numPr>
            </w:pPr>
            <w:r>
              <w:rPr>
                <w:rFonts w:ascii="Arial" w:cs="Arial" w:eastAsia="Arial" w:hAnsi="Arial"/>
                <w:b w:val="false"/>
                <w:bCs w:val="false"/>
                <w:color w:val="000000"/>
                <w:sz w:val="20"/>
                <w:szCs w:val="20"/>
              </w:rPr>
              <w:t xml:space="preserve">Sueño lúcido (Taller 10): los sueños nocturnos y la bitácora de sueños como oráculo personal — con la salvedad de que la interpretación debe ser propia, no delegada</w:t>
            </w:r>
          </w:p>
          <w:p>
            <w:pPr>
              <w:pStyle w:val="ListParagraph"/>
              <w:numPr>
                <w:ilvl w:val="0"/>
                <w:numId w:val="2"/>
              </w:numPr>
            </w:pPr>
            <w:r>
              <w:rPr>
                <w:rFonts w:ascii="Arial" w:cs="Arial" w:eastAsia="Arial" w:hAnsi="Arial"/>
                <w:b w:val="false"/>
                <w:bCs w:val="false"/>
                <w:color w:val="000000"/>
                <w:sz w:val="20"/>
                <w:szCs w:val="20"/>
              </w:rPr>
              <w:t xml:space="preserve">Autoestima (Taller 7): soltar es un acto de autoestima — al no rumiarse se deja de castigarse internamente</w:t>
            </w:r>
          </w:p>
        </w:tc>
      </w:tr>
    </w:tbl>
    <w:p>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6. EJEMPLOS VIVOS DEL TALLER (casos compartidos)</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 Juanita que no compra (ejemplo de facilitadora)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Cliente que hace un pedido de 40 lucas a Connie y luego cancela por WhatsApp. El mono activa la narrativa: 'irresponsable, por qué esto me pasa a mí'. La enseñanza: validar la emoción, soltar, mantener la perseverancia ('esto se vende igual') y dirigir la energía a la caja. Diez minutos después, la prima de la Juanita compra el producto. Conecta directamente con los crímenes sin resolver.</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 gripe de los Rodrigos (facilitadora)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marido y los hijos se enferman de gripe severa. La facilitadora, pese a estar expuesta, aplica el proceso: no resistencia, medicación oportuna, piloto automático del autocuidado. Se recupera en dos días mientras los hijos siguen con tos intensa. Ejemplo de que el proceso no es receta universal sino resultado del entrenamiento propio.</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 disociación de Pauli (sesión 1)</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Pauli relata que hace un mes lava la loza, la guarda y no recuerda haberlo hecho. Ejemplo de piloto automático total y disociación del cuerpo: la mente está en otro tiempo mientras el cuerpo actúa en automático. Señal de alerta sobre la aceleración del tiempo percibido en 2025.</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 cita médica de Connie (sesión 2)</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Connie va a su control médico y le informan que el doctor tiene licencia; le cambian la hora para el 23 de marzo. En lugar de angustiarse, Connie ayuda a la recepcionista a encontrar un horario viable y queda tranquila. Ejemplo de la Fase I aplicada: aceptar sin resistencia y fluir.</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Los deseos de la Cami (caso referido)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Cami Núñez (participante del grupo Beta) estaba en la cama viendo una serie, vio una imagen de una fuente en México y dijo: 'qué ganas de ir ahí'. Sin ritual, sin intención formal. Tres meses después estaba en México visitando ese mismo lugar. Ejemplo del poder de un deseo sin expectativa ni resistencia.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El negocio de Connie (sesión 2)</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Connie relata que comenzó a aceptar encargos de ropa de tallas específicas — algo que antes rechazaba por miedo a fallar. Identificación: se ha capacitado como vendedora y ya no le teme al 'no'. Reconocimiento: su facilidad para vender es un logro naturalizado que debe ingresar a la lista de logros.</w:t>
            </w:r>
          </w:p>
        </w:tc>
      </w:tr>
    </w:tbl>
    <w:p>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7. TAREAS ASIGNADAS</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Sesión 1 → Sesión 2</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Ver película Click y/o película Lucy</w:t>
            </w:r>
          </w:p>
          <w:p>
            <w:pPr>
              <w:pStyle w:val="ListParagraph"/>
              <w:numPr>
                <w:ilvl w:val="0"/>
                <w:numId w:val="2"/>
              </w:numPr>
            </w:pPr>
            <w:r>
              <w:rPr>
                <w:rFonts w:ascii="Arial" w:cs="Arial" w:eastAsia="Arial" w:hAnsi="Arial"/>
                <w:b w:val="false"/>
                <w:bCs w:val="false"/>
                <w:color w:val="000000"/>
                <w:sz w:val="20"/>
                <w:szCs w:val="20"/>
              </w:rPr>
              <w:t xml:space="preserve">¿Qué procesos estás viviendo ahora? ¿Cómo va tu percepción del tiempo en cada uno?</w:t>
            </w:r>
          </w:p>
          <w:p>
            <w:pPr>
              <w:pStyle w:val="ListParagraph"/>
              <w:numPr>
                <w:ilvl w:val="0"/>
                <w:numId w:val="2"/>
              </w:numPr>
            </w:pPr>
            <w:r>
              <w:rPr>
                <w:rFonts w:ascii="Arial" w:cs="Arial" w:eastAsia="Arial" w:hAnsi="Arial"/>
                <w:b w:val="false"/>
                <w:bCs w:val="false"/>
                <w:color w:val="000000"/>
                <w:sz w:val="20"/>
                <w:szCs w:val="20"/>
              </w:rPr>
              <w:t xml:space="preserve">¿Cómo habla tu personaje respecto del tiempo y los procesos? (ej: 'ya debería haber...', 'a esta edad...')</w:t>
            </w:r>
          </w:p>
          <w:p>
            <w:pPr>
              <w:pStyle w:val="ListParagraph"/>
              <w:numPr>
                <w:ilvl w:val="0"/>
                <w:numId w:val="2"/>
              </w:numPr>
            </w:pPr>
            <w:r>
              <w:rPr>
                <w:rFonts w:ascii="Arial" w:cs="Arial" w:eastAsia="Arial" w:hAnsi="Arial"/>
                <w:b w:val="false"/>
                <w:bCs w:val="false"/>
                <w:color w:val="000000"/>
                <w:sz w:val="20"/>
                <w:szCs w:val="20"/>
              </w:rPr>
              <w:t xml:space="preserve">¿En qué situaciones el tiempo se te pasa rápido y contenta? ¿En cuáles es una carga lenta y pesada?</w:t>
            </w:r>
          </w:p>
          <w:p>
            <w:pPr>
              <w:pStyle w:val="ListParagraph"/>
              <w:numPr>
                <w:ilvl w:val="0"/>
                <w:numId w:val="2"/>
              </w:numPr>
            </w:pPr>
            <w:r>
              <w:rPr>
                <w:rFonts w:ascii="Arial" w:cs="Arial" w:eastAsia="Arial" w:hAnsi="Arial"/>
                <w:b w:val="false"/>
                <w:bCs w:val="false"/>
                <w:color w:val="000000"/>
                <w:sz w:val="20"/>
                <w:szCs w:val="20"/>
              </w:rPr>
              <w:t xml:space="preserve">¿Qué te pasa cuando trabajas bajo presión? ¿Qué te pasa cuando presionas a los demás?</w:t>
            </w:r>
          </w:p>
          <w:p>
            <w:pPr>
              <w:pStyle w:val="ListParagraph"/>
              <w:numPr>
                <w:ilvl w:val="0"/>
                <w:numId w:val="2"/>
              </w:numPr>
            </w:pPr>
            <w:r>
              <w:rPr>
                <w:rFonts w:ascii="Arial" w:cs="Arial" w:eastAsia="Arial" w:hAnsi="Arial"/>
                <w:b w:val="false"/>
                <w:bCs w:val="false"/>
                <w:color w:val="000000"/>
                <w:sz w:val="20"/>
                <w:szCs w:val="20"/>
              </w:rPr>
              <w:t xml:space="preserve">¿Cuándo fue la última vez que escribiste sobre tu día? Iniciar una bitácora de algo que te interese observar en ti</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Sesión 2 → seguimiento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Hacer la lista de logros personales (tangibles e intangibles) — desde el nacimiento hasta hoy</w:t>
            </w:r>
          </w:p>
          <w:p>
            <w:pPr>
              <w:pStyle w:val="ListParagraph"/>
              <w:numPr>
                <w:ilvl w:val="0"/>
                <w:numId w:val="2"/>
              </w:numPr>
            </w:pPr>
            <w:r>
              <w:rPr>
                <w:rFonts w:ascii="Arial" w:cs="Arial" w:eastAsia="Arial" w:hAnsi="Arial"/>
                <w:b w:val="false"/>
                <w:bCs w:val="false"/>
                <w:color w:val="000000"/>
                <w:sz w:val="20"/>
                <w:szCs w:val="20"/>
              </w:rPr>
              <w:t xml:space="preserve">Identificar el incentivo interno poderoso para el proceso actual: ¿Para qué? ¿Por qué? ¿Desde dónde?</w:t>
            </w:r>
          </w:p>
          <w:p>
            <w:pPr>
              <w:pStyle w:val="ListParagraph"/>
              <w:numPr>
                <w:ilvl w:val="0"/>
                <w:numId w:val="2"/>
              </w:numPr>
            </w:pPr>
            <w:r>
              <w:rPr>
                <w:rFonts w:ascii="Arial" w:cs="Arial" w:eastAsia="Arial" w:hAnsi="Arial"/>
                <w:b w:val="false"/>
                <w:bCs w:val="false"/>
                <w:color w:val="000000"/>
                <w:sz w:val="20"/>
                <w:szCs w:val="20"/>
              </w:rPr>
              <w:t xml:space="preserve">Practicar la Fase I al menos una vez al día: identificar una emoción incómoda, dejarla pasar por el cuerpo y soltarla sin entrar en la narrativa</w:t>
            </w:r>
          </w:p>
          <w:p>
            <w:pPr>
              <w:pStyle w:val="ListParagraph"/>
              <w:numPr>
                <w:ilvl w:val="0"/>
                <w:numId w:val="2"/>
              </w:numPr>
            </w:pPr>
            <w:r>
              <w:rPr>
                <w:rFonts w:ascii="Arial" w:cs="Arial" w:eastAsia="Arial" w:hAnsi="Arial"/>
                <w:b w:val="false"/>
                <w:bCs w:val="false"/>
                <w:color w:val="000000"/>
                <w:sz w:val="20"/>
                <w:szCs w:val="20"/>
              </w:rPr>
              <w:t xml:space="preserve">Escribir una pequeña lista de expectativas o ilusiones que se tienen sobre cómo 'debería ser' el proceso</w:t>
            </w:r>
          </w:p>
        </w:tc>
      </w:tr>
    </w:tbl>
    <w:p>
      <w:r>
        <w:rPr>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AAAAAA" w:sz="4"/>
              <w:left w:val="single" w:color="AAAAAA" w:sz="4"/>
              <w:bottom w:val="single" w:color="AAAAAA" w:sz="4"/>
              <w:right w:val="single" w:color="AAAAAA" w:sz="4"/>
            </w:tcBorders>
            <w:shd w:fill="1A1A2E" w:val="clear"/>
            <w:tcMar>
              <w:top w:type="dxa" w:w="80"/>
              <w:left w:type="dxa" w:w="120"/>
              <w:bottom w:type="dxa" w:w="80"/>
              <w:right w:type="dxa" w:w="120"/>
            </w:tcMar>
          </w:tcPr>
          <w:p>
            <w:pPr>
              <w:jc w:val="left"/>
            </w:pPr>
            <w:r>
              <w:rPr>
                <w:rFonts w:ascii="Arial" w:cs="Arial" w:eastAsia="Arial" w:hAnsi="Arial"/>
                <w:b/>
                <w:bCs/>
                <w:color w:val="FFFFFF"/>
                <w:sz w:val="22"/>
                <w:szCs w:val="22"/>
              </w:rPr>
              <w:t xml:space="preserve">8. CONTINUIDAD Y PRÓXIMO CICLO</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Próximo paso anunciado</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Mentoría del Tercer Ciclo SCA — inicio marzo 2025</w:t>
            </w:r>
          </w:p>
          <w:p>
            <w:pPr>
              <w:jc w:val="left"/>
            </w:pPr>
            <w:r>
              <w:rPr>
                <w:rFonts w:ascii="Arial" w:cs="Arial" w:eastAsia="Arial" w:hAnsi="Arial"/>
                <w:b w:val="false"/>
                <w:bCs w:val="false"/>
                <w:color w:val="000000"/>
                <w:sz w:val="20"/>
                <w:szCs w:val="20"/>
              </w:rPr>
              <w:t xml:space="preserve">Este taller es la base conceptual de la mentoría. En marzo no habrá taller nuevo, sino integración de todo lo trabajado.</w:t>
            </w:r>
          </w:p>
          <w:p>
            <w:pPr>
              <w:jc w:val="left"/>
            </w:pPr>
            <w:r>
              <w:rPr>
                <w:rFonts w:ascii="Arial" w:cs="Arial" w:eastAsia="Arial" w:hAnsi="Arial"/>
                <w:b w:val="false"/>
                <w:bCs w:val="false"/>
                <w:color w:val="000000"/>
                <w:sz w:val="20"/>
                <w:szCs w:val="20"/>
              </w:rPr>
              <w:t xml:space="preserve">Tema central de la mentoría: el desdoblamiento del tiempo y cómo operar desde la cosecha.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Intención de la mentoría</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b w:val="false"/>
                <w:bCs w:val="false"/>
                <w:color w:val="000000"/>
                <w:sz w:val="20"/>
                <w:szCs w:val="20"/>
              </w:rPr>
              <w:t xml:space="preserve">Profundizar en el manejo de la energía de la ansiedad como potencial energético (no como parásito)</w:t>
            </w:r>
          </w:p>
          <w:p>
            <w:pPr>
              <w:pStyle w:val="ListParagraph"/>
              <w:numPr>
                <w:ilvl w:val="0"/>
                <w:numId w:val="2"/>
              </w:numPr>
            </w:pPr>
            <w:r>
              <w:rPr>
                <w:rFonts w:ascii="Arial" w:cs="Arial" w:eastAsia="Arial" w:hAnsi="Arial"/>
                <w:b w:val="false"/>
                <w:bCs w:val="false"/>
                <w:color w:val="000000"/>
                <w:sz w:val="20"/>
                <w:szCs w:val="20"/>
              </w:rPr>
              <w:t xml:space="preserve">Trabajar la percepción del tiempo como entrenamiento consciente: lectura veloz, concentración, gestión de ritmos propios</w:t>
            </w:r>
          </w:p>
          <w:p>
            <w:pPr>
              <w:pStyle w:val="ListParagraph"/>
              <w:numPr>
                <w:ilvl w:val="0"/>
                <w:numId w:val="2"/>
              </w:numPr>
            </w:pPr>
            <w:r>
              <w:rPr>
                <w:rFonts w:ascii="Arial" w:cs="Arial" w:eastAsia="Arial" w:hAnsi="Arial"/>
                <w:b w:val="false"/>
                <w:bCs w:val="false"/>
                <w:color w:val="000000"/>
                <w:sz w:val="20"/>
                <w:szCs w:val="20"/>
              </w:rPr>
              <w:t xml:space="preserve">Consolidar la Fase II: uso deliberado de la energía emocional dirigida a la caja de deseos</w:t>
            </w:r>
          </w:p>
          <w:p>
            <w:pPr>
              <w:pStyle w:val="ListParagraph"/>
              <w:numPr>
                <w:ilvl w:val="0"/>
                <w:numId w:val="2"/>
              </w:numPr>
            </w:pPr>
            <w:r>
              <w:rPr>
                <w:rFonts w:ascii="Arial" w:cs="Arial" w:eastAsia="Arial" w:hAnsi="Arial"/>
                <w:b w:val="false"/>
                <w:bCs w:val="false"/>
                <w:color w:val="000000"/>
                <w:sz w:val="20"/>
                <w:szCs w:val="20"/>
              </w:rPr>
              <w:t xml:space="preserve">Integrar todos los talleres anteriores (arkhetipo, autoestima, perdón, crímenes, magia, viaje del héroe) como preparación para la riqueza que decanta en la materia</w:t>
            </w:r>
          </w:p>
        </w:tc>
      </w:tr>
      <w:tr>
        <w:tc>
          <w:tcPr>
            <w:tcW w:type="dxa" w:w="26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Cierre del taller</w:t>
            </w:r>
          </w:p>
        </w:tc>
        <w:tc>
          <w:tcPr>
            <w:tcW w:type="dxa" w:w="6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facilitadora cierra señalando que cómo vivir el proceso sin morir en el intento es, en síntesis: que el proceso es lo importante — no el destino. El tiempo deja de ser una limitante cuando se deja de vivir en escasez temporal ('no tengo tiempo', 'ya debería haber llegado') y se transforma en un aliado. Este taller marcó el inicio del año 2025 como año de cosecha: momento de recoger lo sembrado y generar nuevos pilotos automáticos con mucho menos esfuerzo.</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color w:val="666666"/>
        <w:sz w:val="16"/>
        <w:szCs w:val="16"/>
      </w:rPr>
      <w:t xml:space="preserve">SISTEMA CIENTÍFICO DEL ALMA  ·  Espejos y Fractales del Alma  ·  Ficha v1.0 — Febrero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1A1A2E"/>
        <w:sz w:val="18"/>
        <w:szCs w:val="18"/>
      </w:rPr>
      <w:t xml:space="preserve">SISTEMA CIENTÍFICO DEL ALMA  /  FICHA METODOLÓGICA DE TALLER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2026-03-10T13:24:35.367Z</dcterms:created>
  <dcterms:modified xsi:type="dcterms:W3CDTF">2026-03-10T13:24:35.368Z</dcterms:modified>
</cp:coreProperties>
</file>

<file path=docProps/custom.xml><?xml version="1.0" encoding="utf-8"?>
<Properties xmlns="http://schemas.openxmlformats.org/officeDocument/2006/custom-properties" xmlns:vt="http://schemas.openxmlformats.org/officeDocument/2006/docPropsVTypes"/>
</file>