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79BC" w14:textId="77777777" w:rsidR="00E5304F" w:rsidRDefault="00000000">
      <w:pPr>
        <w:pStyle w:val="Ttulo"/>
        <w:jc w:val="center"/>
      </w:pPr>
      <w:r>
        <w:t>TESIS DE INVESTIGACIÓN</w:t>
      </w:r>
    </w:p>
    <w:p w14:paraId="4E7E0972" w14:textId="77777777" w:rsidR="00E5304F" w:rsidRDefault="00000000">
      <w:pPr>
        <w:spacing w:after="120"/>
      </w:pPr>
      <w:r>
        <w:t>SISTEMA CIENTÍFICOS DEL ALMA</w:t>
      </w:r>
    </w:p>
    <w:p w14:paraId="543D46AF" w14:textId="77777777" w:rsidR="00E5304F" w:rsidRDefault="00000000">
      <w:pPr>
        <w:spacing w:after="120"/>
      </w:pPr>
      <w:r>
        <w:t>Capítulo III – Diseño Metodológico</w:t>
      </w:r>
    </w:p>
    <w:p w14:paraId="4DCD9378" w14:textId="77777777" w:rsidR="00E5304F" w:rsidRDefault="00000000">
      <w:pPr>
        <w:spacing w:after="120"/>
      </w:pPr>
      <w:r>
        <w:t>Autora: María José</w:t>
      </w:r>
    </w:p>
    <w:p w14:paraId="629F5203" w14:textId="77777777" w:rsidR="00E5304F" w:rsidRDefault="00000000">
      <w:r>
        <w:br w:type="page"/>
      </w:r>
    </w:p>
    <w:p w14:paraId="151A1AC1" w14:textId="77777777" w:rsidR="00E5304F" w:rsidRDefault="00000000">
      <w:pPr>
        <w:pStyle w:val="Ttulo1"/>
      </w:pPr>
      <w:r>
        <w:lastRenderedPageBreak/>
        <w:t>CAPÍTULO III – DISEÑO METODOLÓGICO</w:t>
      </w:r>
    </w:p>
    <w:p w14:paraId="2581138A" w14:textId="77777777" w:rsidR="00E5304F" w:rsidRDefault="00000000">
      <w:pPr>
        <w:pStyle w:val="Ttulo2"/>
      </w:pPr>
      <w:r>
        <w:t>3.1 Enfoque de Investigación</w:t>
      </w:r>
    </w:p>
    <w:p w14:paraId="63D75C2A" w14:textId="77777777" w:rsidR="00E5304F" w:rsidRDefault="00000000">
      <w:pPr>
        <w:spacing w:after="120"/>
      </w:pPr>
      <w:r>
        <w:t>La presente investigación adopta un enfoque mixto (cualitativo–cuantitativo), con diseño longitudinal y carácter cuasi-experimental natural. El objetivo es analizar la evolución estructural de los participantes a lo largo del tiempo mediante registros sistemáticos.</w:t>
      </w:r>
    </w:p>
    <w:p w14:paraId="57F79897" w14:textId="77777777" w:rsidR="00E5304F" w:rsidRDefault="00000000">
      <w:pPr>
        <w:pStyle w:val="Ttulo2"/>
      </w:pPr>
      <w:r>
        <w:t>3.2 Tipo y Diseño del Estudio</w:t>
      </w:r>
    </w:p>
    <w:p w14:paraId="50A5B0D2" w14:textId="77777777" w:rsidR="00E5304F" w:rsidRDefault="00000000">
      <w:pPr>
        <w:spacing w:after="120"/>
      </w:pPr>
      <w:r>
        <w:t>Tipo de estudio: longitudinal aplicado.</w:t>
      </w:r>
    </w:p>
    <w:p w14:paraId="7F7D4B91" w14:textId="77777777" w:rsidR="00E5304F" w:rsidRDefault="00000000">
      <w:pPr>
        <w:spacing w:after="120"/>
      </w:pPr>
      <w:r>
        <w:t>Diseño: cuasi-experimental no aleatorizado con grupos naturales comparativos.</w:t>
      </w:r>
    </w:p>
    <w:p w14:paraId="04C8ED5E" w14:textId="77777777" w:rsidR="00E5304F" w:rsidRDefault="00000000">
      <w:pPr>
        <w:spacing w:after="120"/>
      </w:pPr>
      <w:r>
        <w:t>Periodo de análisis: 2023–2025.</w:t>
      </w:r>
    </w:p>
    <w:p w14:paraId="2B46F402" w14:textId="77777777" w:rsidR="00E5304F" w:rsidRDefault="00000000">
      <w:pPr>
        <w:spacing w:after="120"/>
      </w:pPr>
      <w:r>
        <w:t>Unidad de análisis: sesión individual y trayectoria por participante.</w:t>
      </w:r>
    </w:p>
    <w:p w14:paraId="5C0BC7CB" w14:textId="77777777" w:rsidR="00E5304F" w:rsidRDefault="00000000">
      <w:pPr>
        <w:pStyle w:val="Ttulo2"/>
      </w:pPr>
      <w:r>
        <w:t>3.3 Población y Muestra</w:t>
      </w:r>
    </w:p>
    <w:p w14:paraId="4AFC9322" w14:textId="77777777" w:rsidR="00E5304F" w:rsidRDefault="00000000">
      <w:pPr>
        <w:spacing w:after="120"/>
      </w:pPr>
      <w:r>
        <w:t>La población está constituida por participantes que realizaron procesos terapéuticos y/o talleres dentro del periodo 2023–2025.</w:t>
      </w:r>
    </w:p>
    <w:p w14:paraId="56A557C4" w14:textId="77777777" w:rsidR="00E5304F" w:rsidRDefault="00000000">
      <w:pPr>
        <w:spacing w:after="120"/>
      </w:pPr>
      <w:r>
        <w:t>Modalidades comparativas:</w:t>
      </w:r>
    </w:p>
    <w:p w14:paraId="2024E0EF" w14:textId="77777777" w:rsidR="00E5304F" w:rsidRDefault="00000000">
      <w:pPr>
        <w:spacing w:after="120"/>
      </w:pPr>
      <w:r>
        <w:t>• Terapia prolongada + talleres.</w:t>
      </w:r>
    </w:p>
    <w:p w14:paraId="41D5E56D" w14:textId="77777777" w:rsidR="00E5304F" w:rsidRDefault="00000000">
      <w:pPr>
        <w:spacing w:after="120"/>
      </w:pPr>
      <w:r>
        <w:t>• Terapia breve + talleres.</w:t>
      </w:r>
    </w:p>
    <w:p w14:paraId="45CF4DB4" w14:textId="77777777" w:rsidR="00E5304F" w:rsidRDefault="00000000">
      <w:pPr>
        <w:spacing w:after="120"/>
      </w:pPr>
      <w:r>
        <w:t>• Terapia breve sin talleres.</w:t>
      </w:r>
    </w:p>
    <w:p w14:paraId="3CE4DAB1" w14:textId="77777777" w:rsidR="00E5304F" w:rsidRDefault="00000000">
      <w:pPr>
        <w:spacing w:after="120"/>
      </w:pPr>
      <w:r>
        <w:t>• Procesos suspendidos.</w:t>
      </w:r>
    </w:p>
    <w:p w14:paraId="32A68C26" w14:textId="77777777" w:rsidR="00E5304F" w:rsidRDefault="00000000">
      <w:pPr>
        <w:spacing w:after="120"/>
      </w:pPr>
      <w:r>
        <w:t>La muestra se conformará según criterios de inclusión: disponibilidad de registros mínimos de dos sesiones separadas en el tiempo y trazabilidad longitudinal.</w:t>
      </w:r>
    </w:p>
    <w:p w14:paraId="3A5B4B19" w14:textId="77777777" w:rsidR="00E5304F" w:rsidRDefault="00000000">
      <w:pPr>
        <w:pStyle w:val="Ttulo2"/>
      </w:pPr>
      <w:r>
        <w:t>3.4 Variables de Estudio</w:t>
      </w:r>
    </w:p>
    <w:p w14:paraId="5B5CC7E3" w14:textId="77777777" w:rsidR="00E5304F" w:rsidRDefault="00000000">
      <w:pPr>
        <w:spacing w:after="120"/>
      </w:pPr>
      <w:r>
        <w:t>Variables dependientes (dimensiones evaluadas):</w:t>
      </w:r>
    </w:p>
    <w:p w14:paraId="116D2616" w14:textId="77777777" w:rsidR="00E5304F" w:rsidRDefault="00000000">
      <w:pPr>
        <w:spacing w:after="120"/>
      </w:pPr>
      <w:r>
        <w:t>• Reactividad emocional.</w:t>
      </w:r>
    </w:p>
    <w:p w14:paraId="235ACC92" w14:textId="77777777" w:rsidR="00E5304F" w:rsidRDefault="00000000">
      <w:pPr>
        <w:spacing w:after="120"/>
      </w:pPr>
      <w:r>
        <w:t>• Lenguaje de externalización/victimización.</w:t>
      </w:r>
    </w:p>
    <w:p w14:paraId="6D66C7D1" w14:textId="77777777" w:rsidR="00E5304F" w:rsidRDefault="00000000">
      <w:pPr>
        <w:spacing w:after="120"/>
      </w:pPr>
      <w:r>
        <w:t>• Responsabilidad asumida.</w:t>
      </w:r>
    </w:p>
    <w:p w14:paraId="1B0C8168" w14:textId="77777777" w:rsidR="00E5304F" w:rsidRDefault="00000000">
      <w:pPr>
        <w:spacing w:after="120"/>
      </w:pPr>
      <w:r>
        <w:t>• Coherencia pensamiento–emoción–acción.</w:t>
      </w:r>
    </w:p>
    <w:p w14:paraId="49CD3C96" w14:textId="77777777" w:rsidR="00E5304F" w:rsidRDefault="00000000">
      <w:pPr>
        <w:spacing w:after="120"/>
      </w:pPr>
      <w:r>
        <w:t>• Acción correctiva ejecutada.</w:t>
      </w:r>
    </w:p>
    <w:p w14:paraId="619A1D1C" w14:textId="77777777" w:rsidR="00E5304F" w:rsidRDefault="00000000">
      <w:pPr>
        <w:spacing w:after="120"/>
      </w:pPr>
      <w:r>
        <w:t>• Sostenimiento del cambio.</w:t>
      </w:r>
    </w:p>
    <w:p w14:paraId="705B941C" w14:textId="77777777" w:rsidR="00E5304F" w:rsidRDefault="00000000">
      <w:pPr>
        <w:spacing w:after="120"/>
      </w:pPr>
      <w:r>
        <w:t>Variable independiente: modalidad de intervención (tipo y duración del proceso).</w:t>
      </w:r>
    </w:p>
    <w:p w14:paraId="044DE751" w14:textId="77777777" w:rsidR="00E5304F" w:rsidRDefault="00000000">
      <w:pPr>
        <w:pStyle w:val="Ttulo2"/>
      </w:pPr>
      <w:r>
        <w:t>3.5 Instrumento de Evaluación</w:t>
      </w:r>
    </w:p>
    <w:p w14:paraId="3BAFCCB1" w14:textId="77777777" w:rsidR="00E5304F" w:rsidRDefault="00000000">
      <w:pPr>
        <w:spacing w:after="120"/>
      </w:pPr>
      <w:r>
        <w:t>Se utilizará la Matriz Científicos del Alma, instrumento diseñado para operacionalizar dimensiones estructurales mediante escala ordinal (1–5).</w:t>
      </w:r>
    </w:p>
    <w:p w14:paraId="624C79F7" w14:textId="77777777" w:rsidR="00E5304F" w:rsidRDefault="00000000">
      <w:pPr>
        <w:spacing w:after="120"/>
      </w:pPr>
      <w:r>
        <w:lastRenderedPageBreak/>
        <w:t>Cada dimensión será evaluada por sesión, registrando evidencia conductual y narrativa que respalde la puntuación asignada.</w:t>
      </w:r>
    </w:p>
    <w:p w14:paraId="2AEFE681" w14:textId="77777777" w:rsidR="00E5304F" w:rsidRDefault="00000000">
      <w:pPr>
        <w:pStyle w:val="Ttulo2"/>
      </w:pPr>
      <w:r>
        <w:t>3.6 Procedimiento</w:t>
      </w:r>
    </w:p>
    <w:p w14:paraId="506A9A4F" w14:textId="77777777" w:rsidR="00E5304F" w:rsidRDefault="00000000">
      <w:pPr>
        <w:spacing w:after="120"/>
      </w:pPr>
      <w:r>
        <w:t>• Transcripción estructurada de sesiones (anonimizadas).</w:t>
      </w:r>
    </w:p>
    <w:p w14:paraId="24AEB26D" w14:textId="77777777" w:rsidR="00E5304F" w:rsidRDefault="00000000">
      <w:pPr>
        <w:spacing w:after="120"/>
      </w:pPr>
      <w:r>
        <w:t>• Codificación por dimensión mediante la Matriz.</w:t>
      </w:r>
    </w:p>
    <w:p w14:paraId="5CFFBE63" w14:textId="77777777" w:rsidR="00E5304F" w:rsidRDefault="00000000">
      <w:pPr>
        <w:spacing w:after="120"/>
      </w:pPr>
      <w:r>
        <w:t>• Registro en base de datos longitudinal.</w:t>
      </w:r>
    </w:p>
    <w:p w14:paraId="5A37BE0B" w14:textId="77777777" w:rsidR="00E5304F" w:rsidRDefault="00000000">
      <w:pPr>
        <w:spacing w:after="120"/>
      </w:pPr>
      <w:r>
        <w:t>• Comparación inicio–proceso–cierre.</w:t>
      </w:r>
    </w:p>
    <w:p w14:paraId="2782A349" w14:textId="77777777" w:rsidR="00E5304F" w:rsidRDefault="00000000">
      <w:pPr>
        <w:spacing w:after="120"/>
      </w:pPr>
      <w:r>
        <w:t>• Análisis comparativo entre modalidades.</w:t>
      </w:r>
    </w:p>
    <w:p w14:paraId="59BEE196" w14:textId="77777777" w:rsidR="00E5304F" w:rsidRDefault="00000000">
      <w:pPr>
        <w:pStyle w:val="Ttulo2"/>
      </w:pPr>
      <w:r>
        <w:t>3.7 Técnicas de Análisis de Datos</w:t>
      </w:r>
    </w:p>
    <w:p w14:paraId="0AE12EEE" w14:textId="77777777" w:rsidR="00E5304F" w:rsidRDefault="00000000">
      <w:pPr>
        <w:spacing w:after="120"/>
      </w:pPr>
      <w:r>
        <w:t>Análisis cuantitativo:</w:t>
      </w:r>
    </w:p>
    <w:p w14:paraId="7BD22877" w14:textId="77777777" w:rsidR="00E5304F" w:rsidRDefault="00000000">
      <w:pPr>
        <w:spacing w:after="120"/>
      </w:pPr>
      <w:r>
        <w:t>• Cálculo de medias y variación por dimensión.</w:t>
      </w:r>
    </w:p>
    <w:p w14:paraId="48674C6D" w14:textId="77777777" w:rsidR="00E5304F" w:rsidRDefault="00000000">
      <w:pPr>
        <w:spacing w:after="120"/>
      </w:pPr>
      <w:r>
        <w:t>• Comparación entre modalidades.</w:t>
      </w:r>
    </w:p>
    <w:p w14:paraId="3DEBBA5A" w14:textId="77777777" w:rsidR="00E5304F" w:rsidRDefault="00000000">
      <w:pPr>
        <w:spacing w:after="120"/>
      </w:pPr>
      <w:r>
        <w:t>• Curvas de evolución longitudinal.</w:t>
      </w:r>
    </w:p>
    <w:p w14:paraId="1758F6D9" w14:textId="77777777" w:rsidR="00E5304F" w:rsidRDefault="00000000">
      <w:pPr>
        <w:spacing w:after="120"/>
      </w:pPr>
      <w:r>
        <w:t>• Análisis de sostenimiento temporal.</w:t>
      </w:r>
    </w:p>
    <w:p w14:paraId="4B02A8BD" w14:textId="77777777" w:rsidR="00E5304F" w:rsidRDefault="00000000">
      <w:pPr>
        <w:spacing w:after="120"/>
      </w:pPr>
      <w:r>
        <w:t>Análisis cualitativo:</w:t>
      </w:r>
    </w:p>
    <w:p w14:paraId="4010468F" w14:textId="77777777" w:rsidR="00E5304F" w:rsidRDefault="00000000">
      <w:pPr>
        <w:spacing w:after="120"/>
      </w:pPr>
      <w:r>
        <w:t>• Estudios de caso trazadores.</w:t>
      </w:r>
    </w:p>
    <w:p w14:paraId="4B6FA501" w14:textId="77777777" w:rsidR="00E5304F" w:rsidRDefault="00000000">
      <w:pPr>
        <w:spacing w:after="120"/>
      </w:pPr>
      <w:r>
        <w:t>• Análisis narrativo estructural.</w:t>
      </w:r>
    </w:p>
    <w:p w14:paraId="1519F507" w14:textId="77777777" w:rsidR="00E5304F" w:rsidRDefault="00000000">
      <w:pPr>
        <w:spacing w:after="120"/>
      </w:pPr>
      <w:r>
        <w:t>• Triangulación entre discurso y conducta.</w:t>
      </w:r>
    </w:p>
    <w:p w14:paraId="1FD9C2F8" w14:textId="77777777" w:rsidR="00E5304F" w:rsidRDefault="00000000">
      <w:pPr>
        <w:pStyle w:val="Ttulo2"/>
      </w:pPr>
      <w:r>
        <w:t>3.8 Consideraciones Éticas</w:t>
      </w:r>
    </w:p>
    <w:p w14:paraId="00196B21" w14:textId="77777777" w:rsidR="00E5304F" w:rsidRDefault="00000000">
      <w:pPr>
        <w:spacing w:after="120"/>
      </w:pPr>
      <w:r>
        <w:t>Se garantizará anonimización de datos, resguardo seguro de información y uso exclusivo con fines académicos. Los registros serán utilizados respetando principios de confidencialidad.</w:t>
      </w:r>
    </w:p>
    <w:p w14:paraId="6A2F8BF4" w14:textId="77777777" w:rsidR="00E5304F" w:rsidRDefault="00000000">
      <w:pPr>
        <w:pStyle w:val="Ttulo2"/>
      </w:pPr>
      <w:r>
        <w:t>3.9 Limitaciones Metodológicas</w:t>
      </w:r>
    </w:p>
    <w:p w14:paraId="3D190DF9" w14:textId="77777777" w:rsidR="00E5304F" w:rsidRDefault="00000000">
      <w:pPr>
        <w:spacing w:after="120"/>
      </w:pPr>
      <w:r>
        <w:t>El diseño no aleatorizado puede introducir sesgo de selección. Asimismo, la heterogeneidad en duración de procesos podría influir en los resultados.</w:t>
      </w:r>
    </w:p>
    <w:p w14:paraId="0539D404" w14:textId="77777777" w:rsidR="00E5304F" w:rsidRDefault="00000000">
      <w:pPr>
        <w:pStyle w:val="Ttulo2"/>
      </w:pPr>
      <w:r>
        <w:t>3.10 Síntesis Metodológica</w:t>
      </w:r>
    </w:p>
    <w:p w14:paraId="168746AB" w14:textId="77777777" w:rsidR="00E5304F" w:rsidRDefault="00000000">
      <w:pPr>
        <w:spacing w:after="120"/>
      </w:pPr>
      <w:r>
        <w:t>El diseño metodológico propuesto permite evaluar la replicabilidad, medición y validación estructural del Sistema Científicos del Alma, estableciendo bases empíricas para su consolidación académica.</w:t>
      </w:r>
    </w:p>
    <w:sectPr w:rsidR="00E530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94726">
    <w:abstractNumId w:val="8"/>
  </w:num>
  <w:num w:numId="2" w16cid:durableId="1296715522">
    <w:abstractNumId w:val="6"/>
  </w:num>
  <w:num w:numId="3" w16cid:durableId="685599318">
    <w:abstractNumId w:val="5"/>
  </w:num>
  <w:num w:numId="4" w16cid:durableId="2109959888">
    <w:abstractNumId w:val="4"/>
  </w:num>
  <w:num w:numId="5" w16cid:durableId="1350789023">
    <w:abstractNumId w:val="7"/>
  </w:num>
  <w:num w:numId="6" w16cid:durableId="1061253587">
    <w:abstractNumId w:val="3"/>
  </w:num>
  <w:num w:numId="7" w16cid:durableId="828401511">
    <w:abstractNumId w:val="2"/>
  </w:num>
  <w:num w:numId="8" w16cid:durableId="275793572">
    <w:abstractNumId w:val="1"/>
  </w:num>
  <w:num w:numId="9" w16cid:durableId="38241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D3C0E"/>
    <w:rsid w:val="00B47730"/>
    <w:rsid w:val="00CB0664"/>
    <w:rsid w:val="00E5304F"/>
    <w:rsid w:val="00FC693F"/>
    <w:rsid w:val="00FF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09E186"/>
  <w14:defaultImageDpi w14:val="300"/>
  <w15:docId w15:val="{38B68320-F735-4D88-AD52-E15EAC175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2623</Characters>
  <Application>Microsoft Office Word</Application>
  <DocSecurity>0</DocSecurity>
  <Lines>67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JOSE TARDON GARCIA</cp:lastModifiedBy>
  <cp:revision>2</cp:revision>
  <dcterms:created xsi:type="dcterms:W3CDTF">2026-02-22T23:33:00Z</dcterms:created>
  <dcterms:modified xsi:type="dcterms:W3CDTF">2026-02-22T23:33:00Z</dcterms:modified>
  <cp:category/>
</cp:coreProperties>
</file>