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SISTEMA CIENTÍFICO DEL ALMA</w:t>
      </w:r>
    </w:p>
    <w:p>
      <w:pPr>
        <w:spacing w:after="200"/>
        <w:jc w:val="center"/>
      </w:pPr>
      <w:r>
        <w:t xml:space="preserve">Espejos y Fractales del Alma  ·  @efdalma</w:t>
      </w:r>
    </w:p>
    <w:p>
      <w:pPr>
        <w:spacing w:after="100" w:before="300"/>
        <w:jc w:val="center"/>
      </w:pPr>
      <w:r>
        <w:rPr>
          <w:b/>
          <w:bCs/>
        </w:rPr>
        <w:t xml:space="preserve">DOC1  ·  REGISTRO NARRATIVO POR SESIÓN</w:t>
      </w:r>
    </w:p>
    <w:p>
      <w:pPr>
        <w:spacing w:after="200"/>
        <w:jc w:val="center"/>
      </w:pPr>
      <w:r>
        <w:rPr>
          <w:b/>
          <w:bCs/>
        </w:rPr>
        <w:t xml:space="preserve">CLAUDIA ANDREA PFENG GONZÁLEZ</w:t>
      </w:r>
    </w:p>
    <w:p>
      <w:pPr>
        <w:spacing w:after="200"/>
        <w:jc w:val="center"/>
      </w:pPr>
      <w:r>
        <w:t xml:space="preserve">Período: 2025  ·  Sesiones 15 a 21  ·  Noviembre — Diciembre</w:t>
      </w:r>
    </w:p>
    <w:p>
      <w:pPr>
        <w:spacing w:after="400"/>
        <w:jc w:val="center"/>
      </w:pPr>
      <w:r>
        <w:rPr>
          <w:i/>
          <w:iCs/>
        </w:rPr>
        <w:t xml:space="preserve">Facilitadora: María José Tardón García  ·  @efdalma  ·  Espejos y Fractales del Alma</w:t>
      </w:r>
    </w:p>
    <w:p>
      <w:pPr>
        <w:spacing w:after="200"/>
      </w:pPr>
      <w:r>
        <w:rPr>
          <w:b/>
          <w:bCs/>
        </w:rPr>
        <w:t xml:space="preserve">Nota preliminar</w:t>
      </w:r>
    </w:p>
    <w:p>
      <w:pPr>
        <w:spacing w:after="200"/>
      </w:pPr>
      <w:r>
        <w:t xml:space="preserve">Este bloque cierra el año 2025 con 7 sesiones (S15 a S21), del 7 de noviembre al 26 de diciembre. Es el bloque más extenso y de mayor densidad teórica del corpus: Pepa introduce el marco conceptual completo del método (pensamiento como línea de tiempo, arquetipo versus personalidad, las cinco heridas de la infancia, la geometría del perdón, la numerología aplicada a los hijos) mientras acompaña a Claudia a través de dos crisis familiares superpuestas: la fractura del húmero de Martín en un accidente doméstico, con riesgo de daño al nervio radial, y —el hallazgo más grave del año— la revelación de conductas de autolesión en Franny, comunicada por la psicóloga tratante en la sesión de cierre del año.</w:t>
      </w:r>
    </w:p>
    <w:p>
      <w:pPr>
        <w:spacing w:after="200"/>
      </w:pPr>
      <w:r>
        <w:t xml:space="preserve">El hilo conductor del bloque es la aplicación práctica y sostenida de las herramientas de autoconocimiento construidas en bloques anteriores frente a situaciones de alto riesgo real para los hijos, marcando una maduración visible en la capacidad de Claudia de sostener la incomodidad sin ceder al pánico ni a la evitación.</w:t>
      </w:r>
    </w:p>
    <w:p>
      <w:pPr>
        <w:pBdr>
          <w:bottom w:val="single" w:color="999999" w:sz="6" w:space="1"/>
        </w:pBdr>
        <w:spacing w:after="300"/>
      </w:pPr>
    </w:p>
    <w:p>
      <w:pPr>
        <w:spacing w:after="200"/>
      </w:pPr>
      <w:r>
        <w:rPr>
          <w:b/>
          <w:bCs/>
        </w:rPr>
        <w:t xml:space="preserve">NOVIEMBRE 2025</w:t>
      </w:r>
    </w:p>
    <w:p>
      <w:pPr>
        <w:pStyle w:val="Heading2"/>
        <w:spacing w:after="100" w:before="400"/>
      </w:pPr>
      <w:r>
        <w:rPr>
          <w:b/>
          <w:bCs/>
        </w:rPr>
        <w:t xml:space="preserve">Sesión 15  ·  7 de noviembre de 2025</w:t>
      </w:r>
    </w:p>
    <w:p>
      <w:pPr>
        <w:spacing w:after="200"/>
      </w:pPr>
      <w:r>
        <w:rPr>
          <w:i/>
          <w:iCs/>
        </w:rPr>
        <w:t xml:space="preserve">El desvalorizante disfrazado de humildad. El pensamiento como línea de tiempo que lleva al pasado o al futuro. Los tres deseos: drama, ironía, comedia.</w:t>
      </w:r>
    </w:p>
    <w:p>
      <w:pPr>
        <w:spacing w:after="200"/>
      </w:pPr>
      <w:r>
        <w:t xml:space="preserve">Claudia relata haberse sorprendido a sí misma diciendo, tras una charla, que le daba vergüenza preguntar "porque la Pepa lo sabe todo", y reconoce en el acto el patrón desvalorizante heredado. Pepa introduce el concepto del pensamiento como línea de tiempo, que arrastra al pasado (juicios) o al futuro (proyecciones catastróficas), y el modelo de los tres deseos: el primero nace de la herida (drama), el segundo de la ironía de repetir el patrón ya visto, el tercero, ya depurado, se vive con humor (comedia). Claudia relata haber confrontado directamente a su superiora Priscila para pedir el ascenso pendiente hace más de un año.</w:t>
      </w:r>
    </w:p>
    <w:p>
      <w:pPr>
        <w:pStyle w:val="Heading2"/>
        <w:spacing w:after="100" w:before="400"/>
      </w:pPr>
      <w:r>
        <w:rPr>
          <w:b/>
          <w:bCs/>
        </w:rPr>
        <w:t xml:space="preserve">Sesión 16  ·  15 de noviembre de 2025</w:t>
      </w:r>
    </w:p>
    <w:p>
      <w:pPr>
        <w:spacing w:after="200"/>
      </w:pPr>
      <w:r>
        <w:rPr>
          <w:i/>
          <w:iCs/>
        </w:rPr>
        <w:t xml:space="preserve">Fallo técnico en la autoevaluación laboral usado como ejercicio de auto-validación. Matemáticas emocionales: la geometría del rechazo y el perdón como "tender a cero".</w:t>
      </w:r>
    </w:p>
    <w:p>
      <w:pPr>
        <w:spacing w:after="200"/>
      </w:pPr>
      <w:r>
        <w:t xml:space="preserve">Un problema técnico impide a Claudia completar y enviar a tiempo su autoevaluación laboral; en vez de angustiarse, decide comunicarlo con transparencia al equipo y soltar el control. Pepa desarrolla en pizarra compartida una metáfora matemática extensa: cada palabra o juicio tiene una "geometría" que se puede mover en distintos ejes, y el perdón funciona como una operación que hace "tender a cero" el peso de un juicio, dividiéndolo por el conjunto de variables positivas asociadas. Se aplica directamente a la imagen que Claudia tiene de su madre como "mujer sufrida", mostrando que esa etiqueta es solo una proyección de un plano, no la totalidad de la persona.</w:t>
      </w:r>
    </w:p>
    <w:p>
      <w:pPr>
        <w:pStyle w:val="Heading2"/>
        <w:spacing w:after="100" w:before="400"/>
      </w:pPr>
      <w:r>
        <w:rPr>
          <w:b/>
          <w:bCs/>
        </w:rPr>
        <w:t xml:space="preserve">Sesión 17  ·  21 de noviembre de 2025</w:t>
      </w:r>
    </w:p>
    <w:p>
      <w:pPr>
        <w:spacing w:after="200"/>
      </w:pPr>
      <w:r>
        <w:rPr>
          <w:i/>
          <w:iCs/>
        </w:rPr>
        <w:t xml:space="preserve">Arquetipo versus pensamiento: definiciones. El árbol genealógico materno completo. Revelación compartida del propio abuso sexual infantil de la terapeuta como recurso pedagógico.</w:t>
      </w:r>
    </w:p>
    <w:p>
      <w:pPr>
        <w:spacing w:after="200"/>
      </w:pPr>
      <w:r>
        <w:t xml:space="preserve">Sesión extensa dedicada a precisar la diferencia entre arquetipo (molde universal, por ejemplo "madre") y la interpretación particular que cada persona hace de ese molde según su propia historia. Se traza el árbol genealógico completo del lado materno de Claudia, mostrando cómo la madre y una tía asumieron roles parentales tras la muerte temprana de la abuela. En un giro significativo de la sesión, Pepa comparte en detalle su propia historia de abuso sexual infantil por parte de un padrastro, como forma de modelar el proceso de perdón y responsabilización sin víctima, y para ilustrar cómo la historia familiar de origen se puede resignificar sin negarla.</w:t>
      </w:r>
    </w:p>
    <w:p>
      <w:pPr>
        <w:pBdr>
          <w:bottom w:val="single" w:color="999999" w:sz="6" w:space="1"/>
        </w:pBdr>
        <w:spacing w:after="300"/>
      </w:pPr>
    </w:p>
    <w:p>
      <w:pPr>
        <w:spacing w:after="200"/>
      </w:pPr>
      <w:r>
        <w:rPr>
          <w:b/>
          <w:bCs/>
        </w:rPr>
        <w:t xml:space="preserve">DICIEMBRE 2025</w:t>
      </w:r>
    </w:p>
    <w:p>
      <w:pPr>
        <w:pStyle w:val="Heading2"/>
        <w:spacing w:after="100" w:before="400"/>
      </w:pPr>
      <w:r>
        <w:rPr>
          <w:b/>
          <w:bCs/>
        </w:rPr>
        <w:t xml:space="preserve">Sesión 18  ·  28 de noviembre de 2025</w:t>
      </w:r>
    </w:p>
    <w:p>
      <w:pPr>
        <w:spacing w:after="200"/>
      </w:pPr>
      <w:r>
        <w:rPr>
          <w:i/>
          <w:iCs/>
        </w:rPr>
        <w:t xml:space="preserve">Llegada de la nueva cachorra Belly. La ansiedad como energía mal dirigida. Las cinco heridas de la infancia como mapa de autoconocimiento.</w:t>
      </w:r>
    </w:p>
    <w:p>
      <w:pPr>
        <w:spacing w:after="200"/>
      </w:pPr>
      <w:r>
        <w:t xml:space="preserve">La familia recibe una nueva cachorra tras el duelo reciente. Claudia relata sentirse agotada mas no angustiada, y Pepa valida la distinción entre cansancio biológico y sufrimiento por narrativa. Se presenta formalmente el marco de las cinco heridas de la infancia (rechazo, abandono, humillación, traición, injusticia) como herramienta de autoconocimiento; Claudia identifica con claridad que sus heridas dominantes son el rechazo y el abandono, distinguiéndolas de las que no le resuenan tanto. Se trabaja también el concepto de "chivo expiatorio" al revisar el origen de los conflictos familiares.</w:t>
      </w:r>
    </w:p>
    <w:p>
      <w:pPr>
        <w:pStyle w:val="Heading2"/>
        <w:spacing w:after="100" w:before="400"/>
      </w:pPr>
      <w:r>
        <w:rPr>
          <w:b/>
          <w:bCs/>
        </w:rPr>
        <w:t xml:space="preserve">Sesión 19  ·  8 de diciembre de 2025</w:t>
      </w:r>
    </w:p>
    <w:p>
      <w:pPr>
        <w:spacing w:after="200"/>
      </w:pPr>
      <w:r>
        <w:rPr>
          <w:i/>
          <w:iCs/>
        </w:rPr>
        <w:t xml:space="preserve">El "cola'e flecha" identificado en la excusa reiterada para no escribir el libro. El miedo como raíz común de la procrastinación. Ansiedad ritual ante la visita de invitados, heredada de la madre.</w:t>
      </w:r>
    </w:p>
    <w:p>
      <w:pPr>
        <w:spacing w:after="200"/>
      </w:pPr>
      <w:r>
        <w:t xml:space="preserve">Claudia reconoce un patrón de autosabotaje ("cola'e flecha") en las excusas recurrentes para no avanzar en la escritura del libro que Pepa le ha propuesto coescribir. Se trabaja el miedo como frecuencia base común detrás de toda excusa, distinguiéndolo del cansancio biológico genuino. En tiempo real durante la sesión, Claudia se activa ante la llegada inminente de invitados a la casa, replicando un patrón de limpieza obsesiva de la madre; a diferencia de sesiones anteriores, esta vez lo vive con humor y ligereza en vez de vergüenza, marcando un avance notable en la integración del método.</w:t>
      </w:r>
    </w:p>
    <w:p>
      <w:pPr>
        <w:pStyle w:val="Heading2"/>
        <w:spacing w:after="100" w:before="400"/>
      </w:pPr>
      <w:r>
        <w:rPr>
          <w:b/>
          <w:bCs/>
        </w:rPr>
        <w:t xml:space="preserve">Sesión 20  ·  13 de diciembre de 2025</w:t>
      </w:r>
    </w:p>
    <w:p>
      <w:pPr>
        <w:spacing w:after="200"/>
      </w:pPr>
      <w:r>
        <w:rPr>
          <w:i/>
          <w:iCs/>
        </w:rPr>
        <w:t xml:space="preserve">Fractura de húmero de Martín en un "gallito" con la expolola. Los huesos como metáfora de los valores. Numerología aplicada a Martín.</w:t>
      </w:r>
    </w:p>
    <w:p>
      <w:pPr>
        <w:spacing w:after="200"/>
      </w:pPr>
      <w:r>
        <w:t xml:space="preserve">Martín se fractura el húmero derecho compitiendo en un "gallito" (pulso) frente a compañeros, quedando pendiente la decisión de operar o esperar por riesgo de daño al nervio radial. Claudia relata haber decidido conscientemente no abandonar un compromiso laboral para correr al hospital, confiando el manejo inicial a Francisco — un "paso al costado" que Pepa valida como maduración del rol materno. Se desarrolla la metáfora de los huesos como valores, y un análisis numerológico de Martín (número 7, signo Piscis) que lo describe como alguien que necesita construir confianza y certeza antes de actuar, en contraste con la hermana, más resolutiva e improvisadora.</w:t>
      </w:r>
    </w:p>
    <w:p>
      <w:pPr>
        <w:pStyle w:val="Heading2"/>
        <w:spacing w:after="100" w:before="400"/>
      </w:pPr>
      <w:r>
        <w:rPr>
          <w:b/>
          <w:bCs/>
        </w:rPr>
        <w:t xml:space="preserve">Sesión 21  ·  26 de diciembre de 2025</w:t>
      </w:r>
    </w:p>
    <w:p>
      <w:pPr>
        <w:spacing w:after="200"/>
      </w:pPr>
      <w:r>
        <w:rPr>
          <w:i/>
          <w:iCs/>
        </w:rPr>
        <w:t xml:space="preserve">Revelación de autolesión de Franny por parte de la psicóloga tratante. Depilación compulsiva del rostro como posible autolesión previa. Balance de fin de año y deseos para 2026.</w:t>
      </w:r>
    </w:p>
    <w:p>
      <w:pPr>
        <w:spacing w:after="200"/>
      </w:pPr>
      <w:r>
        <w:t xml:space="preserve">La sesión más grave del bloque: la psicóloga de Franny informa a Claudia, en presencia de la hija, que esta se ha estado cortando, rompiendo la confidencialidad terapéutica porque se trata de una menor de edad. Claudia relata además haber notado meses atrás que Franny se depilaba compulsivamente el rostro con máquina de afeitar, sin haberlo conectado antes con una posible autolesión. Pepa orienta a Claudia y a Francisco a sostener firmeza (pérdida de ciertos privilegios, supervisión de objetos cortopunzantes, revisión de redes sociales) junto con ternura y apertura genuina, evitando tanto la sobreprotección ansiosa como la evasión del conflicto —patrón familiar histórico identificado en ambos lados de la familia extendida. Se investigan posibles causas: bullying, un incidente de humillación pública meses atrás, posible abuso no confirmado, o cuestiones de identidad y género, sin descartar ninguna hipótesis.</w:t>
      </w:r>
    </w:p>
    <w:p>
      <w:pPr>
        <w:pBdr>
          <w:bottom w:val="single" w:color="999999" w:sz="6" w:space="1"/>
        </w:pBdr>
        <w:spacing w:after="300"/>
      </w:pPr>
    </w:p>
    <w:p>
      <w:pPr>
        <w:spacing w:after="200" w:before="200"/>
      </w:pPr>
      <w:r>
        <w:rPr>
          <w:b/>
          <w:bCs/>
        </w:rPr>
        <w:t xml:space="preserve">Cuadro resumen · Noviembre–Diciembre 2025</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200"/>
        <w:gridCol w:w="3200"/>
        <w:gridCol w:w="3200"/>
      </w:tblGrid>
      <w:tr>
        <w:trPr>
          <w:tblHeader/>
        </w:trPr>
        <w:tc>
          <w:tcPr>
            <w:tcW w:type="dxa" w:w="900"/>
            <w:shd w:fill="D9D9D9" w:color="auto" w:val="clear"/>
          </w:tcPr>
          <w:p>
            <w:r>
              <w:rPr>
                <w:b/>
                <w:bCs/>
                <w:sz w:val="18"/>
                <w:szCs w:val="18"/>
              </w:rPr>
              <w:t xml:space="preserve">Sesión</w:t>
            </w:r>
          </w:p>
        </w:tc>
        <w:tc>
          <w:tcPr>
            <w:tcW w:type="dxa" w:w="1100"/>
            <w:shd w:fill="D9D9D9" w:color="auto" w:val="clear"/>
          </w:tcPr>
          <w:p>
            <w:r>
              <w:rPr>
                <w:b/>
                <w:bCs/>
                <w:sz w:val="18"/>
                <w:szCs w:val="18"/>
              </w:rPr>
              <w:t xml:space="preserve">Fecha</w:t>
            </w:r>
          </w:p>
        </w:tc>
        <w:tc>
          <w:tcPr>
            <w:tcW w:type="dxa" w:w="3200"/>
            <w:shd w:fill="D9D9D9" w:color="auto" w:val="clear"/>
          </w:tcPr>
          <w:p>
            <w:r>
              <w:rPr>
                <w:b/>
                <w:bCs/>
                <w:sz w:val="18"/>
                <w:szCs w:val="18"/>
              </w:rPr>
              <w:t xml:space="preserve">Tema central</w:t>
            </w:r>
          </w:p>
        </w:tc>
        <w:tc>
          <w:tcPr>
            <w:tcW w:type="dxa" w:w="3200"/>
            <w:shd w:fill="D9D9D9" w:color="auto" w:val="clear"/>
          </w:tcPr>
          <w:p>
            <w:r>
              <w:rPr>
                <w:b/>
                <w:bCs/>
                <w:sz w:val="18"/>
                <w:szCs w:val="18"/>
              </w:rPr>
              <w:t xml:space="preserve">Tarea asignada</w:t>
            </w:r>
          </w:p>
        </w:tc>
        <w:tc>
          <w:tcPr>
            <w:tcW w:type="dxa" w:w="3200"/>
            <w:shd w:fill="D9D9D9" w:color="auto" w:val="clear"/>
          </w:tcPr>
          <w:p>
            <w:r>
              <w:rPr>
                <w:b/>
                <w:bCs/>
                <w:sz w:val="18"/>
                <w:szCs w:val="18"/>
              </w:rPr>
              <w:t xml:space="preserve">Hito observable</w:t>
            </w:r>
          </w:p>
        </w:tc>
      </w:tr>
      <w:tr>
        <w:tc>
          <w:tcPr>
            <w:tcW w:type="dxa" w:w="900"/>
          </w:tcPr>
          <w:p>
            <w:r>
              <w:rPr>
                <w:b w:val="false"/>
                <w:bCs w:val="false"/>
                <w:sz w:val="18"/>
                <w:szCs w:val="18"/>
              </w:rPr>
              <w:t xml:space="preserve">S15</w:t>
            </w:r>
          </w:p>
        </w:tc>
        <w:tc>
          <w:tcPr>
            <w:tcW w:type="dxa" w:w="1100"/>
          </w:tcPr>
          <w:p>
            <w:r>
              <w:rPr>
                <w:b w:val="false"/>
                <w:bCs w:val="false"/>
                <w:sz w:val="18"/>
                <w:szCs w:val="18"/>
              </w:rPr>
              <w:t xml:space="preserve">07/11</w:t>
            </w:r>
          </w:p>
        </w:tc>
        <w:tc>
          <w:tcPr>
            <w:tcW w:type="dxa" w:w="3200"/>
          </w:tcPr>
          <w:p>
            <w:r>
              <w:rPr>
                <w:b w:val="false"/>
                <w:bCs w:val="false"/>
                <w:sz w:val="18"/>
                <w:szCs w:val="18"/>
              </w:rPr>
              <w:t xml:space="preserve">El "desvalorizante disfrazado de humildad" al no preguntar por miedo a molestar. El pensamiento como línea de tiempo. El deseo en tres fases: drama, ironía, comedia.</w:t>
            </w:r>
          </w:p>
        </w:tc>
        <w:tc>
          <w:tcPr>
            <w:tcW w:type="dxa" w:w="3200"/>
          </w:tcPr>
          <w:p>
            <w:r>
              <w:rPr>
                <w:b w:val="false"/>
                <w:bCs w:val="false"/>
                <w:sz w:val="18"/>
                <w:szCs w:val="18"/>
              </w:rPr>
              <w:t xml:space="preserve">Practicar decir "no entendí" incluso ante colegas, sin justificarse. Consagrar el próximo fin de semana a un valor específico (ensayado con "paciencia").</w:t>
            </w:r>
          </w:p>
        </w:tc>
        <w:tc>
          <w:tcPr>
            <w:tcW w:type="dxa" w:w="3200"/>
          </w:tcPr>
          <w:p>
            <w:r>
              <w:rPr>
                <w:b w:val="false"/>
                <w:bCs w:val="false"/>
                <w:sz w:val="18"/>
                <w:szCs w:val="18"/>
              </w:rPr>
              <w:t xml:space="preserve">Claudia relata haber pedido explícitamente a su supervisora un ascenso pendiente hace más de un año, rompiendo el patrón de espera pasiva.</w:t>
            </w:r>
          </w:p>
        </w:tc>
      </w:tr>
      <w:tr>
        <w:tc>
          <w:tcPr>
            <w:tcW w:type="dxa" w:w="900"/>
          </w:tcPr>
          <w:p>
            <w:r>
              <w:rPr>
                <w:b w:val="false"/>
                <w:bCs w:val="false"/>
                <w:sz w:val="18"/>
                <w:szCs w:val="18"/>
              </w:rPr>
              <w:t xml:space="preserve">S16</w:t>
            </w:r>
          </w:p>
        </w:tc>
        <w:tc>
          <w:tcPr>
            <w:tcW w:type="dxa" w:w="1100"/>
          </w:tcPr>
          <w:p>
            <w:r>
              <w:rPr>
                <w:b w:val="false"/>
                <w:bCs w:val="false"/>
                <w:sz w:val="18"/>
                <w:szCs w:val="18"/>
              </w:rPr>
              <w:t xml:space="preserve">15/11</w:t>
            </w:r>
          </w:p>
        </w:tc>
        <w:tc>
          <w:tcPr>
            <w:tcW w:type="dxa" w:w="3200"/>
          </w:tcPr>
          <w:p>
            <w:r>
              <w:rPr>
                <w:b w:val="false"/>
                <w:bCs w:val="false"/>
                <w:sz w:val="18"/>
                <w:szCs w:val="18"/>
              </w:rPr>
              <w:t xml:space="preserve">Auto-evaluación laboral no completada por fallo técnico, usada como ejercicio de auto-validación sin culpa. Matemáticas emocionales: geometría del rechazo, el perdón como "tender a cero".</w:t>
            </w:r>
          </w:p>
        </w:tc>
        <w:tc>
          <w:tcPr>
            <w:tcW w:type="dxa" w:w="3200"/>
          </w:tcPr>
          <w:p>
            <w:r>
              <w:rPr>
                <w:b w:val="false"/>
                <w:bCs w:val="false"/>
                <w:sz w:val="18"/>
                <w:szCs w:val="18"/>
              </w:rPr>
              <w:t xml:space="preserve">Aplicar la fórmula "sufrimiento dividido por variables positivas tiende a cero" a la imagen que tiene de su madre.</w:t>
            </w:r>
          </w:p>
        </w:tc>
        <w:tc>
          <w:tcPr>
            <w:tcW w:type="dxa" w:w="3200"/>
          </w:tcPr>
          <w:p>
            <w:r>
              <w:rPr>
                <w:b w:val="false"/>
                <w:bCs w:val="false"/>
                <w:sz w:val="18"/>
                <w:szCs w:val="18"/>
              </w:rPr>
              <w:t xml:space="preserve">Claudia reporta no haber sentido culpa ni buscado validación externa tras el incidente técnico del formulario de autoevaluación, y haberlo comunicado con transparencia a su equipo.</w:t>
            </w:r>
          </w:p>
        </w:tc>
      </w:tr>
      <w:tr>
        <w:tc>
          <w:tcPr>
            <w:tcW w:type="dxa" w:w="900"/>
          </w:tcPr>
          <w:p>
            <w:r>
              <w:rPr>
                <w:b w:val="false"/>
                <w:bCs w:val="false"/>
                <w:sz w:val="18"/>
                <w:szCs w:val="18"/>
              </w:rPr>
              <w:t xml:space="preserve">S17</w:t>
            </w:r>
          </w:p>
        </w:tc>
        <w:tc>
          <w:tcPr>
            <w:tcW w:type="dxa" w:w="1100"/>
          </w:tcPr>
          <w:p>
            <w:r>
              <w:rPr>
                <w:b w:val="false"/>
                <w:bCs w:val="false"/>
                <w:sz w:val="18"/>
                <w:szCs w:val="18"/>
              </w:rPr>
              <w:t xml:space="preserve">21/11</w:t>
            </w:r>
          </w:p>
        </w:tc>
        <w:tc>
          <w:tcPr>
            <w:tcW w:type="dxa" w:w="3200"/>
          </w:tcPr>
          <w:p>
            <w:r>
              <w:rPr>
                <w:b w:val="false"/>
                <w:bCs w:val="false"/>
                <w:sz w:val="18"/>
                <w:szCs w:val="18"/>
              </w:rPr>
              <w:t xml:space="preserve">Definición de arquetipo versus pensamiento. El árbol genealógico materno: la madre y una tía se "parentificaron" tras la muerte de la abuela. Primera sesión sobre el propio abuso sexual infantil de Pepa, compartida como espejo terapéutico.</w:t>
            </w:r>
          </w:p>
        </w:tc>
        <w:tc>
          <w:tcPr>
            <w:tcW w:type="dxa" w:w="3200"/>
          </w:tcPr>
          <w:p>
            <w:r>
              <w:rPr>
                <w:b w:val="false"/>
                <w:bCs w:val="false"/>
                <w:sz w:val="18"/>
                <w:szCs w:val="18"/>
              </w:rPr>
              <w:t xml:space="preserve">Observar la voz interna que juzga como "vieja y masculina" (voz del padre) versus el chivo expiatorio real (la madre), sin descargar en uno solo.</w:t>
            </w:r>
          </w:p>
        </w:tc>
        <w:tc>
          <w:tcPr>
            <w:tcW w:type="dxa" w:w="3200"/>
          </w:tcPr>
          <w:p>
            <w:r>
              <w:rPr>
                <w:b w:val="false"/>
                <w:bCs w:val="false"/>
                <w:sz w:val="18"/>
                <w:szCs w:val="18"/>
              </w:rPr>
              <w:t xml:space="preserve">Sesión extensa de autorrevelación de la propia terapeuta como recurso pedagógico; Claudia reencuadra su miedo a la política como territorio no explorado, no como ausencia de opinión.</w:t>
            </w:r>
          </w:p>
        </w:tc>
      </w:tr>
      <w:tr>
        <w:tc>
          <w:tcPr>
            <w:tcW w:type="dxa" w:w="900"/>
          </w:tcPr>
          <w:p>
            <w:r>
              <w:rPr>
                <w:b w:val="false"/>
                <w:bCs w:val="false"/>
                <w:sz w:val="18"/>
                <w:szCs w:val="18"/>
              </w:rPr>
              <w:t xml:space="preserve">S18</w:t>
            </w:r>
          </w:p>
        </w:tc>
        <w:tc>
          <w:tcPr>
            <w:tcW w:type="dxa" w:w="1100"/>
          </w:tcPr>
          <w:p>
            <w:r>
              <w:rPr>
                <w:b w:val="false"/>
                <w:bCs w:val="false"/>
                <w:sz w:val="18"/>
                <w:szCs w:val="18"/>
              </w:rPr>
              <w:t xml:space="preserve">28/11</w:t>
            </w:r>
          </w:p>
        </w:tc>
        <w:tc>
          <w:tcPr>
            <w:tcW w:type="dxa" w:w="3200"/>
          </w:tcPr>
          <w:p>
            <w:r>
              <w:rPr>
                <w:b w:val="false"/>
                <w:bCs w:val="false"/>
                <w:sz w:val="18"/>
                <w:szCs w:val="18"/>
              </w:rPr>
              <w:t xml:space="preserve">Llegada de una nueva cachorra (Belly) tras el duelo de la anterior. Ansiedad reencuadrada como energía mal dirigida, no como enemigo a eliminar. El arquetipo como molde universal versus la interpretación personal de cada actor.</w:t>
            </w:r>
          </w:p>
        </w:tc>
        <w:tc>
          <w:tcPr>
            <w:tcW w:type="dxa" w:w="3200"/>
          </w:tcPr>
          <w:p>
            <w:r>
              <w:rPr>
                <w:b w:val="false"/>
                <w:bCs w:val="false"/>
                <w:sz w:val="18"/>
                <w:szCs w:val="18"/>
              </w:rPr>
              <w:t xml:space="preserve">Distinguir entre estar "preocupada" (parálisis) y estar "ocupada" (acción); usar el ejercicio de las 5 heridas de la infancia (rechazo, abandono, humillación, traición, injusticia) como mapa de autoconocimiento.</w:t>
            </w:r>
          </w:p>
        </w:tc>
        <w:tc>
          <w:tcPr>
            <w:tcW w:type="dxa" w:w="3200"/>
          </w:tcPr>
          <w:p>
            <w:r>
              <w:rPr>
                <w:b w:val="false"/>
                <w:bCs w:val="false"/>
                <w:sz w:val="18"/>
                <w:szCs w:val="18"/>
              </w:rPr>
              <w:t xml:space="preserve">Claudia identifica con precisión sus dos heridas dominantes (rechazo y abandono) y las diferencia de las que no la afectan tanto (traición, injusticia), avance significativo en autoconocimiento estructurado.</w:t>
            </w:r>
          </w:p>
        </w:tc>
      </w:tr>
      <w:tr>
        <w:tc>
          <w:tcPr>
            <w:tcW w:type="dxa" w:w="900"/>
          </w:tcPr>
          <w:p>
            <w:r>
              <w:rPr>
                <w:b w:val="false"/>
                <w:bCs w:val="false"/>
                <w:sz w:val="18"/>
                <w:szCs w:val="18"/>
              </w:rPr>
              <w:t xml:space="preserve">S19</w:t>
            </w:r>
          </w:p>
        </w:tc>
        <w:tc>
          <w:tcPr>
            <w:tcW w:type="dxa" w:w="1100"/>
          </w:tcPr>
          <w:p>
            <w:r>
              <w:rPr>
                <w:b w:val="false"/>
                <w:bCs w:val="false"/>
                <w:sz w:val="18"/>
                <w:szCs w:val="18"/>
              </w:rPr>
              <w:t xml:space="preserve">08/12</w:t>
            </w:r>
          </w:p>
        </w:tc>
        <w:tc>
          <w:tcPr>
            <w:tcW w:type="dxa" w:w="3200"/>
          </w:tcPr>
          <w:p>
            <w:r>
              <w:rPr>
                <w:b w:val="false"/>
                <w:bCs w:val="false"/>
                <w:sz w:val="18"/>
                <w:szCs w:val="18"/>
              </w:rPr>
              <w:t xml:space="preserve">El "cola'e flecha" (autosabotaje) identificado por la excusa reiterada para no escribir. El miedo como raíz común de toda procrastinación. Visita programada como gatillo de ansiedad heredada de la madre.</w:t>
            </w:r>
          </w:p>
        </w:tc>
        <w:tc>
          <w:tcPr>
            <w:tcW w:type="dxa" w:w="3200"/>
          </w:tcPr>
          <w:p>
            <w:r>
              <w:rPr>
                <w:b w:val="false"/>
                <w:bCs w:val="false"/>
                <w:sz w:val="18"/>
                <w:szCs w:val="18"/>
              </w:rPr>
              <w:t xml:space="preserve">Registrar por escrito, con la estructura de "cómo piensa/habla/siente/actúa la personalidad", el patrón identificado ese día (limpieza obsesiva pre-visita) y depurarlo en tres fases del deseo.</w:t>
            </w:r>
          </w:p>
        </w:tc>
        <w:tc>
          <w:tcPr>
            <w:tcW w:type="dxa" w:w="3200"/>
          </w:tcPr>
          <w:p>
            <w:r>
              <w:rPr>
                <w:b w:val="false"/>
                <w:bCs w:val="false"/>
                <w:sz w:val="18"/>
                <w:szCs w:val="18"/>
              </w:rPr>
              <w:t xml:space="preserve">Claudia reconoce en tiempo real, durante un episodio de ansiedad por visita de invitados, el origen materno del patrón, y lo vive con humor en vez de vergüenza — cambio de tono respecto a sesiones anteriores.</w:t>
            </w:r>
          </w:p>
        </w:tc>
      </w:tr>
      <w:tr>
        <w:tc>
          <w:tcPr>
            <w:tcW w:type="dxa" w:w="900"/>
          </w:tcPr>
          <w:p>
            <w:r>
              <w:rPr>
                <w:b w:val="false"/>
                <w:bCs w:val="false"/>
                <w:sz w:val="18"/>
                <w:szCs w:val="18"/>
              </w:rPr>
              <w:t xml:space="preserve">S20</w:t>
            </w:r>
          </w:p>
        </w:tc>
        <w:tc>
          <w:tcPr>
            <w:tcW w:type="dxa" w:w="1100"/>
          </w:tcPr>
          <w:p>
            <w:r>
              <w:rPr>
                <w:b w:val="false"/>
                <w:bCs w:val="false"/>
                <w:sz w:val="18"/>
                <w:szCs w:val="18"/>
              </w:rPr>
              <w:t xml:space="preserve">13/12</w:t>
            </w:r>
          </w:p>
        </w:tc>
        <w:tc>
          <w:tcPr>
            <w:tcW w:type="dxa" w:w="3200"/>
          </w:tcPr>
          <w:p>
            <w:r>
              <w:rPr>
                <w:b w:val="false"/>
                <w:bCs w:val="false"/>
                <w:sz w:val="18"/>
                <w:szCs w:val="18"/>
              </w:rPr>
              <w:t xml:space="preserve">Fractura de húmero de Martín en un "gallito" con su expolola; decisión pendiente de operar o esperar. Los huesos como metáfora de los valores. Numerología aplicada a Martín (número 7, signo Piscis) y su necesidad de confianza.</w:t>
            </w:r>
          </w:p>
        </w:tc>
        <w:tc>
          <w:tcPr>
            <w:tcW w:type="dxa" w:w="3200"/>
          </w:tcPr>
          <w:p>
            <w:r>
              <w:rPr>
                <w:b w:val="false"/>
                <w:bCs w:val="false"/>
                <w:sz w:val="18"/>
                <w:szCs w:val="18"/>
              </w:rPr>
              <w:t xml:space="preserve">Reencuadrar la narrativa de "mala suerte" de Martín con humor ("me gustaría tener tu mala suerte") en vez de discutirla directamente; trabajar la reconciliación con la figura masculina (padre, hermano) como apoyo indirecto al hijo.</w:t>
            </w:r>
          </w:p>
        </w:tc>
        <w:tc>
          <w:tcPr>
            <w:tcW w:type="dxa" w:w="3200"/>
          </w:tcPr>
          <w:p>
            <w:r>
              <w:rPr>
                <w:b w:val="false"/>
                <w:bCs w:val="false"/>
                <w:sz w:val="18"/>
                <w:szCs w:val="18"/>
              </w:rPr>
              <w:t xml:space="preserve">Claudia relata haber tomado la decisión consciente de no volver corriendo al hospital cuando ocurrió el accidente, confiando el manejo a Francisco, y reconoce el patrón de "paso al costado" como parte del trabajo terapéutico.</w:t>
            </w:r>
          </w:p>
        </w:tc>
      </w:tr>
      <w:tr>
        <w:tc>
          <w:tcPr>
            <w:tcW w:type="dxa" w:w="900"/>
          </w:tcPr>
          <w:p>
            <w:r>
              <w:rPr>
                <w:b w:val="false"/>
                <w:bCs w:val="false"/>
                <w:sz w:val="18"/>
                <w:szCs w:val="18"/>
              </w:rPr>
              <w:t xml:space="preserve">S21</w:t>
            </w:r>
          </w:p>
        </w:tc>
        <w:tc>
          <w:tcPr>
            <w:tcW w:type="dxa" w:w="1100"/>
          </w:tcPr>
          <w:p>
            <w:r>
              <w:rPr>
                <w:b w:val="false"/>
                <w:bCs w:val="false"/>
                <w:sz w:val="18"/>
                <w:szCs w:val="18"/>
              </w:rPr>
              <w:t xml:space="preserve">26/12</w:t>
            </w:r>
          </w:p>
        </w:tc>
        <w:tc>
          <w:tcPr>
            <w:tcW w:type="dxa" w:w="3200"/>
          </w:tcPr>
          <w:p>
            <w:r>
              <w:rPr>
                <w:b w:val="false"/>
                <w:bCs w:val="false"/>
                <w:sz w:val="18"/>
                <w:szCs w:val="18"/>
              </w:rPr>
              <w:t xml:space="preserve">Revelación de autolesión (cortes) de Franny, comunicada por la psicóloga. Franny también se depilaba compulsivamente el rostro. Deseos de Año Nuevo y balance laboral de fin de año.</w:t>
            </w:r>
          </w:p>
        </w:tc>
        <w:tc>
          <w:tcPr>
            <w:tcW w:type="dxa" w:w="3200"/>
          </w:tcPr>
          <w:p>
            <w:r>
              <w:rPr>
                <w:b w:val="false"/>
                <w:bCs w:val="false"/>
                <w:sz w:val="18"/>
                <w:szCs w:val="18"/>
              </w:rPr>
              <w:t xml:space="preserve">Investigar (no de forma paranoica) qué implica clínicamente la autolesión adolescente antes de la próxima sesión con la psicóloga; establecer con Francisco medidas concretas de supervisión (acceso a habitación, objetos cortopunzantes) sin ceder al miedo de "caerle mal" a la hija.</w:t>
            </w:r>
          </w:p>
        </w:tc>
        <w:tc>
          <w:tcPr>
            <w:tcW w:type="dxa" w:w="3200"/>
          </w:tcPr>
          <w:p>
            <w:r>
              <w:rPr>
                <w:b w:val="false"/>
                <w:bCs w:val="false"/>
                <w:sz w:val="18"/>
                <w:szCs w:val="18"/>
              </w:rPr>
              <w:t xml:space="preserve">Sesión de crisis familiar más grave documentada del año; Pepa orienta a Claudia a sostener firmeza y ternura simultáneas, y a investigar posibles causas (bullying, abuso, identidad) sin descartar ninguna.</w:t>
            </w:r>
          </w:p>
        </w:tc>
      </w:tr>
    </w:tbl>
    <w:p>
      <w:pPr>
        <w:spacing w:before="300"/>
      </w:pPr>
    </w:p>
    <w:p>
      <w:pPr>
        <w:spacing w:after="200"/>
      </w:pPr>
      <w:r>
        <w:rPr>
          <w:b/>
          <w:bCs/>
        </w:rPr>
        <w:t xml:space="preserve">CIERRE NARRATIVO DEL BLOQUE NOVIEMBRE-DICIEMBRE 2025 Y DEL AÑO</w:t>
      </w:r>
    </w:p>
    <w:p>
      <w:pPr>
        <w:spacing w:after="200"/>
      </w:pPr>
      <w:r>
        <w:t xml:space="preserve">Este bloque final de 2025 consolida el marco teórico completo del método —pensamiento como línea de tiempo, arquetipo versus personalidad, las cinco heridas de la infancia, la geometría del perdón, el "cola'e flecha" como mecanismo de autosabotaje— y lo somete a la prueba más exigente del año: dos crisis de salud física y mental de los hijos ocurridas casi en paralelo. La fractura de Martín permite observar un avance sostenido en la capacidad de Claudia de sostener el rol materno sin fusionarse con el sufrimiento del hijo ni desplazar al padre del cuidado. La revelación de autolesión de Franny, en cambio, abre el año 2026 con una tarea central y urgente: sostener firmeza y vínculo simultáneamente frente a una situación de riesgo real, sin recaer en el patrón familiar histórico de evitar el conflicto.</w:t>
      </w:r>
    </w:p>
    <w:p>
      <w:pPr>
        <w:spacing w:after="200"/>
      </w:pPr>
      <w:r>
        <w:t xml:space="preserve">El año cierra también con un hito significativo en el vínculo con el hermano Cristian, sostenido de forma consistente desde el bloque de agosto, y con la introducción por parte de Pepa de su propia historia de abuso como recurso terapéutico, marcando una relación de trabajo cada vez más horizontal y de mutua confianza entre facilitadora y paciente.</w:t>
      </w:r>
    </w:p>
    <w:p>
      <w:pPr>
        <w:spacing w:after="200"/>
      </w:pPr>
      <w:r>
        <w:t xml:space="preserve">Queda abierto hacia 2026 el seguimiento del proceso de autolesión de Franny con la psicóloga y psiquiatra tratantes, la resolución médica de la fractura de Martín, y la continuidad del proyecto de escritura conjunta del libro ("Espejos y Fractales del Alma") que Pepa ha venido desarrollando a lo largo de todo el año con la colaboración reflexiva de Claudia como interlocutora.</w:t>
      </w:r>
    </w:p>
    <w:p>
      <w:pPr>
        <w:spacing w:before="400"/>
      </w:pPr>
    </w:p>
    <w:p>
      <w:pPr>
        <w:spacing w:after="200"/>
        <w:jc w:val="center"/>
      </w:pPr>
      <w:r>
        <w:rPr>
          <w:i/>
          <w:iCs/>
        </w:rPr>
        <w:t xml:space="preserve">DOC1  ·  Claudia Andrea Pfeng González  ·  Noviembre–Diciembre 2025  ·  Generado por Alma, Escriba del SCA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2026-07-19T21:08:42.561Z</dcterms:created>
  <dcterms:modified xsi:type="dcterms:W3CDTF">2026-07-19T21:08:42.577Z</dcterms:modified>
</cp:coreProperties>
</file>

<file path=docProps/custom.xml><?xml version="1.0" encoding="utf-8"?>
<Properties xmlns="http://schemas.openxmlformats.org/officeDocument/2006/custom-properties" xmlns:vt="http://schemas.openxmlformats.org/officeDocument/2006/docPropsVTypes"/>
</file>