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LA SOLEDAD QUE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C9A84C"/>
          <w:sz w:val="52"/>
          <w:szCs w:val="52"/>
        </w:rPr>
        <w:t xml:space="preserve">CONFUNDIMOS CON INDEPENDENCIA</w:t>
      </w:r>
    </w:p>
    <w:p>
      <w:pPr>
        <w:pBdr>
          <w:bottom w:val="single" w:color="C9A84C" w:sz="6" w:space="1"/>
        </w:pBdr>
        <w:spacing w:after="200" w:before="0"/>
        <w:jc w:val="center"/>
      </w:pPr>
    </w:p>
    <w:p>
      <w:pPr>
        <w:spacing w:after="120" w:before="320"/>
        <w:jc w:val="center"/>
      </w:pPr>
      <w:r>
        <w:rPr>
          <w:rFonts w:ascii="Arial" w:cs="Arial" w:eastAsia="Arial" w:hAnsi="Arial"/>
          <w:color w:val="1F3864"/>
          <w:sz w:val="24"/>
          <w:szCs w:val="24"/>
        </w:rPr>
        <w:t xml:space="preserve">Una guía de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María José Tardón García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C9A84C"/>
          <w:sz w:val="22"/>
          <w:szCs w:val="22"/>
        </w:rPr>
        <w:t xml:space="preserve">Sistema Científico del Alma  ·  @efdalma</w:t>
      </w:r>
    </w:p>
    <w:p>
      <w:pPr>
        <w:pBdr>
          <w:bottom w:val="single" w:color="C9A84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</w:rPr>
        <w:t xml:space="preserve">Introducción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Hay dos tipos de soledad completamente distintos. Uno se elige y nutre. El otro se sufre y aísla. Y la confusión entre los dos está generando una de las pandemias más silenciosas de este tiempo.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La independencia emocional — la capacidad de estar con uno mismo sin angustia — es una conquista real. Una señal de integración. Algo que se construye con trabajo genuino.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Pero hay personas que dicen ser independientes y en realidad son codependientes de su propia independencia. Que temen profundamente la intimidad y llaman a ese miedo libertad.</w:t>
      </w:r>
    </w:p>
    <w:p>
      <w:pPr>
        <w:pBdr>
          <w:left w:val="single" w:color="C9A84C" w:sz="12" w:space="120"/>
        </w:pBdr>
        <w:shd w:fill="EBF3FB" w:val="clear"/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La nueva pandemia llamada SOLEDAD ha comenzado y se está materializando aceleradamente. La creencia de que para conectar con nosotros mismos hay que desconectarse de los demás es la antesala de la aceleración digital de los avatares.</w:t>
      </w:r>
    </w:p>
    <w:p>
      <w:pPr>
        <w:pBdr>
          <w:bottom w:val="single" w:color="C9A84C" w:sz="4" w:space="1"/>
        </w:pBdr>
        <w:spacing w:after="200" w:before="200"/>
      </w:pPr>
    </w:p>
    <w:p>
      <w:pPr>
        <w:spacing w:after="80" w:before="4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PARTE 1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</w:rPr>
        <w:t xml:space="preserve">La diferencia entre soledad y desolación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La soledad puede ser rica. Elegida. Un espacio donde uno se encuentra. Donde el ruido para y aparece algo más profundo.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La desolación es otra cosa. Es la sensación de que nadie en el mundo te va a comprender. Que incluso rodeado de personas que han vivido lo mismo, algo en ti no logra sentirse acompañado de verdad. Es la soledad que duele — no porque estés solo, sino porque estás desconectado.</w:t>
      </w:r>
    </w:p>
    <w:p>
      <w:pPr>
        <w:pBdr>
          <w:left w:val="single" w:color="C9A84C" w:sz="12" w:space="120"/>
        </w:pBdr>
        <w:shd w:fill="EBF3FB" w:val="clear"/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No es la soledad lo que duele. Es la desolación: la sensación de que nadie en el mundo te va a comprender. Que incluso estando rodeado de personas que han vivido lo mismo, algo no logra sentirse acompañado de verdad.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Esa distinción importa. Porque la medicina para cada una es completamente distinta.</w:t>
      </w:r>
    </w:p>
    <w:p>
      <w:pPr>
        <w:pBdr>
          <w:bottom w:val="single" w:color="C9A84C" w:sz="4" w:space="1"/>
        </w:pBdr>
        <w:spacing w:after="200" w:before="200"/>
      </w:pPr>
    </w:p>
    <w:p>
      <w:pPr>
        <w:spacing w:after="80" w:before="4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PARTE 2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</w:rPr>
        <w:t xml:space="preserve">La trampa de la hiperconexión digital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Nunca en la historia de la humanidad hemos estado tan conectados. Y nunca hemos estado tan solos.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Las redes sociales no reemplazan la presencia. Los mensajes de texto no reemplazan la conversación real. Los likes no reemplazan el ser visto. Y la cantidad de seguidores no dice nada sobre la calidad del vínculo.</w:t>
      </w:r>
    </w:p>
    <w:p>
      <w:pPr>
        <w:pBdr>
          <w:left w:val="single" w:color="C9A84C" w:sz="12" w:space="120"/>
        </w:pBdr>
        <w:shd w:fill="EBF3FB" w:val="clear"/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La célula y el celular: ambos funcionan con energía, guardan información, obedecen a programas, tienen memoria y se actualizan. La diferencia es que la célula tiene vida propia. El celular solo la simula.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La hiperconexión digital puede ser una forma muy sofisticada de evitar la intimidad real. De estar siempre disponible para todos — excepto para uno mismo.</w:t>
      </w:r>
    </w:p>
    <w:p>
      <w:pPr>
        <w:pBdr>
          <w:bottom w:val="single" w:color="C9A84C" w:sz="4" w:space="1"/>
        </w:pBdr>
        <w:spacing w:after="200" w:before="200"/>
      </w:pPr>
    </w:p>
    <w:p>
      <w:pPr>
        <w:spacing w:after="80" w:before="4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PARTE 3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</w:rPr>
        <w:t xml:space="preserve">Estar solo sin estar aislado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La capacidad de estar solo sin angustia — de no necesitar estímulo externo constante para sentirse bien — es una de las señales más claras de salud emocional.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No significa no querer compañía. Significa que la compañía se elige desde el deseo, no desde el miedo. Que puedes estar solo un rato sin que eso se sienta como abandono.</w:t>
      </w:r>
    </w:p>
    <w:p>
      <w:pPr>
        <w:pBdr>
          <w:left w:val="single" w:color="C9A84C" w:sz="12" w:space="120"/>
        </w:pBdr>
        <w:shd w:fill="EBF3FB" w:val="clear"/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La señal de integración de la herida del abandono es sentirse bien en soledad, emprender proyectos sin necesitar validación constante. No porque ya no se quiera compañía — sino porque la compañía deja de ser urgente.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Eso no se consigue con un retiro espiritual de fin de semana. Se construye despacio, en la vida cotidiana, eligiendo estar presente con uno mismo en los momentos pequeños.</w:t>
      </w:r>
    </w:p>
    <w:p>
      <w:pPr>
        <w:pBdr>
          <w:bottom w:val="single" w:color="C9A84C" w:sz="4" w:space="1"/>
        </w:pBdr>
        <w:spacing w:after="200" w:before="200"/>
      </w:pPr>
    </w:p>
    <w:p>
      <w:pPr>
        <w:spacing w:after="80" w:before="4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PARTE 4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</w:rPr>
        <w:t xml:space="preserve">La red que sostiene — cómo se construye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Los vínculos reales no se acumulan. Se cultivan. Y se cultivan con presencia, con tiempo, con conversaciones donde se dice la verdad.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No necesitas muchos vínculos. Necesitas vínculos donde puedas ser quien eres — no quien se supone que debes ser.</w:t>
      </w:r>
    </w:p>
    <w:p>
      <w:pPr>
        <w:pBdr>
          <w:left w:val="single" w:color="C9A84C" w:sz="12" w:space="120"/>
        </w:pBdr>
        <w:shd w:fill="EBF3FB" w:val="clear"/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Nuestros lazos familiares jamás deben ser lastres o pesadas cadenas de dolor. Deben vivirse desde el respeto y el amor. Si aún tus lazos son la justificación para una vida llena de sufrimiento, es que aún clama dentro de ti la herida del abandono.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La red que sostiene no es grande. Es real. Y se construye siendo honesto primero con uno mismo — y después con los demás.</w:t>
      </w:r>
    </w:p>
    <w:p>
      <w:pPr>
        <w:pBdr>
          <w:bottom w:val="single" w:color="C9A84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</w:rPr>
        <w:t xml:space="preserve">¿Qué sigue?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Si algo en esta guía te movió, no lo racionalices todavía. Déjalo estar.</w:t>
      </w:r>
    </w:p>
    <w:p>
      <w:pPr>
        <w:pBdr>
          <w:left w:val="single" w:color="C9A84C" w:sz="12" w:space="120"/>
        </w:pBdr>
        <w:shd w:fill="EBF3FB" w:val="clear"/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La guía que sigue se llama Cómo se transmite el trauma sin palabras. Cuando entiendes tu propia soledad, empiezas a ver cómo esa soledad llegó a ti — y cómo la estás transmitiendo sin saberlo.</w:t>
      </w:r>
    </w:p>
    <w:p>
      <w:pPr>
        <w:pBdr>
          <w:bottom w:val="single" w:color="C9A84C" w:sz="4" w:space="1"/>
        </w:pBdr>
        <w:spacing w:after="200" w:before="200"/>
      </w:pPr>
    </w:p>
    <w:p>
      <w:pPr>
        <w:spacing w:after="80" w:before="32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María José Tardón García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C9A84C"/>
          <w:sz w:val="22"/>
          <w:szCs w:val="22"/>
        </w:rPr>
        <w:t xml:space="preserve">Sistema Científico del Alma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@efdalma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  <w:spacing w:before="80"/>
    </w:pPr>
    <w:r>
      <w:rPr>
        <w:rFonts w:ascii="Arial" w:cs="Arial" w:eastAsia="Arial" w:hAnsi="Arial"/>
        <w:color w:val="1F3864"/>
        <w:sz w:val="18"/>
        <w:szCs w:val="18"/>
      </w:rPr>
      <w:t xml:space="preserve">María José Tardón García  ·  Sistema Científico del Alma  ·  </w:t>
    </w:r>
    <w:r>
      <w:rPr>
        <w:rFonts w:ascii="Arial" w:cs="Arial" w:eastAsia="Arial" w:hAnsi="Arial"/>
        <w:color w:val="C9A84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LA SOLEDAD QUE CONFUNDIMOS CON INDEPENDENCIA</w:t>
    </w:r>
    <w:r>
      <w:rPr>
        <w:rFonts w:ascii="Arial" w:cs="Arial" w:eastAsia="Arial" w:hAnsi="Arial"/>
        <w:color w:val="C9A84C"/>
        <w:sz w:val="18"/>
        <w:szCs w:val="18"/>
      </w:rPr>
      <w:t xml:space="preserve">   ·   @efdalma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2026-04-23T01:42:25.037Z</dcterms:created>
  <dcterms:modified xsi:type="dcterms:W3CDTF">2026-04-23T01:42:25.037Z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