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FF93" w14:textId="77777777" w:rsidR="0095532C" w:rsidRPr="006C0C6B" w:rsidRDefault="00000000" w:rsidP="00C2682F">
      <w:pPr>
        <w:pStyle w:val="Heading1"/>
        <w:jc w:val="center"/>
        <w:rPr>
          <w:rFonts w:asciiTheme="minorBidi" w:hAnsiTheme="minorBidi" w:cstheme="minorBidi"/>
          <w:color w:val="EE0000"/>
        </w:rPr>
      </w:pPr>
      <w:r w:rsidRPr="006C0C6B">
        <w:rPr>
          <w:rFonts w:asciiTheme="minorBidi" w:hAnsiTheme="minorBidi" w:cstheme="minorBidi"/>
          <w:color w:val="EE0000"/>
        </w:rPr>
        <w:t>Patient Medical Report</w:t>
      </w:r>
    </w:p>
    <w:p w14:paraId="147082AC" w14:textId="58B1E774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 xml:space="preserve">Patient Name: </w:t>
      </w:r>
      <w:r w:rsidR="00DB31F5" w:rsidRPr="002019A3">
        <w:rPr>
          <w:rFonts w:asciiTheme="minorBidi" w:hAnsiTheme="minorBidi"/>
        </w:rPr>
        <w:t>Shahid Ahmed</w:t>
      </w:r>
    </w:p>
    <w:p w14:paraId="3B51B2E9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Age: 42</w:t>
      </w:r>
    </w:p>
    <w:p w14:paraId="484977D9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Gender: Male</w:t>
      </w:r>
    </w:p>
    <w:p w14:paraId="4587AC8E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Date: 2025-02-23</w:t>
      </w:r>
    </w:p>
    <w:p w14:paraId="00F38C92" w14:textId="77777777" w:rsidR="0095532C" w:rsidRPr="006C0C6B" w:rsidRDefault="00000000" w:rsidP="006C0C6B">
      <w:pPr>
        <w:pStyle w:val="Heading2"/>
        <w:jc w:val="both"/>
        <w:rPr>
          <w:rFonts w:asciiTheme="minorBidi" w:hAnsiTheme="minorBidi" w:cstheme="minorBidi"/>
          <w:color w:val="EE0000"/>
        </w:rPr>
      </w:pPr>
      <w:r w:rsidRPr="006C0C6B">
        <w:rPr>
          <w:rFonts w:asciiTheme="minorBidi" w:hAnsiTheme="minorBidi" w:cstheme="minorBidi"/>
          <w:color w:val="EE0000"/>
        </w:rPr>
        <w:t>Clinical Summary</w:t>
      </w:r>
    </w:p>
    <w:p w14:paraId="1A646D5F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The patient presented with mild fatigue, occasional headaches, and elevated blood pressure readings over the past two weeks. No history of chronic illness reported.</w:t>
      </w:r>
    </w:p>
    <w:p w14:paraId="19C48F0F" w14:textId="77777777" w:rsidR="0095532C" w:rsidRPr="006C0C6B" w:rsidRDefault="00000000" w:rsidP="006C0C6B">
      <w:pPr>
        <w:pStyle w:val="Heading2"/>
        <w:jc w:val="both"/>
        <w:rPr>
          <w:rFonts w:asciiTheme="minorBidi" w:hAnsiTheme="minorBidi" w:cstheme="minorBidi"/>
          <w:color w:val="EE0000"/>
        </w:rPr>
      </w:pPr>
      <w:r w:rsidRPr="006C0C6B">
        <w:rPr>
          <w:rFonts w:asciiTheme="minorBidi" w:hAnsiTheme="minorBidi" w:cstheme="minorBidi"/>
          <w:color w:val="EE0000"/>
        </w:rPr>
        <w:t>Vital Signs</w:t>
      </w:r>
    </w:p>
    <w:p w14:paraId="24B1049C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• Blood Pressure: 148/92 mmHg</w:t>
      </w:r>
    </w:p>
    <w:p w14:paraId="360AA1D0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• Heart Rate: 88 bpm</w:t>
      </w:r>
    </w:p>
    <w:p w14:paraId="50EE6F2F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• Temperature: 98.4°F (36.8°C)</w:t>
      </w:r>
    </w:p>
    <w:p w14:paraId="662C2C4C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• Oxygen Saturation: 97%</w:t>
      </w:r>
    </w:p>
    <w:p w14:paraId="47AC51BA" w14:textId="77777777" w:rsidR="0095532C" w:rsidRPr="006C0C6B" w:rsidRDefault="00000000" w:rsidP="006C0C6B">
      <w:pPr>
        <w:pStyle w:val="Heading2"/>
        <w:jc w:val="both"/>
        <w:rPr>
          <w:rFonts w:asciiTheme="minorBidi" w:hAnsiTheme="minorBidi" w:cstheme="minorBidi"/>
          <w:color w:val="EE0000"/>
        </w:rPr>
      </w:pPr>
      <w:r w:rsidRPr="006C0C6B">
        <w:rPr>
          <w:rFonts w:asciiTheme="minorBidi" w:hAnsiTheme="minorBidi" w:cstheme="minorBidi"/>
          <w:color w:val="EE0000"/>
        </w:rPr>
        <w:t>Lab Results</w:t>
      </w:r>
    </w:p>
    <w:p w14:paraId="38C8188C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• Hemoglobin: 14.2 g/dL</w:t>
      </w:r>
    </w:p>
    <w:p w14:paraId="6F6293BD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• Fasting Glucose: 112 mg/dL</w:t>
      </w:r>
    </w:p>
    <w:p w14:paraId="33CAB48B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• Cholesterol Total: 228 mg/dL</w:t>
      </w:r>
    </w:p>
    <w:p w14:paraId="027D0E25" w14:textId="77777777" w:rsidR="0095532C" w:rsidRPr="002019A3" w:rsidRDefault="00000000" w:rsidP="006C0C6B">
      <w:pPr>
        <w:jc w:val="both"/>
        <w:rPr>
          <w:rFonts w:asciiTheme="minorBidi" w:hAnsiTheme="minorBidi"/>
          <w:lang w:val="nn-NO"/>
        </w:rPr>
      </w:pPr>
      <w:r w:rsidRPr="002019A3">
        <w:rPr>
          <w:rFonts w:asciiTheme="minorBidi" w:hAnsiTheme="minorBidi"/>
          <w:lang w:val="nn-NO"/>
        </w:rPr>
        <w:t>• LDL: 148 mg/dL</w:t>
      </w:r>
    </w:p>
    <w:p w14:paraId="12944629" w14:textId="77777777" w:rsidR="0095532C" w:rsidRPr="002019A3" w:rsidRDefault="00000000" w:rsidP="006C0C6B">
      <w:pPr>
        <w:jc w:val="both"/>
        <w:rPr>
          <w:rFonts w:asciiTheme="minorBidi" w:hAnsiTheme="minorBidi"/>
          <w:lang w:val="nn-NO"/>
        </w:rPr>
      </w:pPr>
      <w:r w:rsidRPr="002019A3">
        <w:rPr>
          <w:rFonts w:asciiTheme="minorBidi" w:hAnsiTheme="minorBidi"/>
          <w:lang w:val="nn-NO"/>
        </w:rPr>
        <w:t>• HDL: 42 mg/dL</w:t>
      </w:r>
    </w:p>
    <w:p w14:paraId="5D544685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• Triglycerides: 180 mg/dL</w:t>
      </w:r>
    </w:p>
    <w:p w14:paraId="052252EF" w14:textId="77777777" w:rsidR="0095532C" w:rsidRPr="006C0C6B" w:rsidRDefault="00000000" w:rsidP="006C0C6B">
      <w:pPr>
        <w:pStyle w:val="Heading2"/>
        <w:jc w:val="both"/>
        <w:rPr>
          <w:rFonts w:asciiTheme="minorBidi" w:hAnsiTheme="minorBidi" w:cstheme="minorBidi"/>
          <w:color w:val="EE0000"/>
        </w:rPr>
      </w:pPr>
      <w:r w:rsidRPr="006C0C6B">
        <w:rPr>
          <w:rFonts w:asciiTheme="minorBidi" w:hAnsiTheme="minorBidi" w:cstheme="minorBidi"/>
          <w:color w:val="EE0000"/>
        </w:rPr>
        <w:t>Preliminary Remarks</w:t>
      </w:r>
    </w:p>
    <w:p w14:paraId="10D43C8C" w14:textId="77777777" w:rsidR="0095532C" w:rsidRPr="002019A3" w:rsidRDefault="00000000" w:rsidP="006C0C6B">
      <w:pPr>
        <w:jc w:val="both"/>
        <w:rPr>
          <w:rFonts w:asciiTheme="minorBidi" w:hAnsiTheme="minorBidi"/>
        </w:rPr>
      </w:pPr>
      <w:r w:rsidRPr="002019A3">
        <w:rPr>
          <w:rFonts w:asciiTheme="minorBidi" w:hAnsiTheme="minorBidi"/>
        </w:rPr>
        <w:t>The findings suggest borderline hypertension and elevated cholesterol levels. Lifestyle modification including diet, exercise, and stress reduction is recommended. Further evaluation may be required if symptoms persist.</w:t>
      </w:r>
    </w:p>
    <w:sectPr w:rsidR="0095532C" w:rsidRPr="002019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834735">
    <w:abstractNumId w:val="8"/>
  </w:num>
  <w:num w:numId="2" w16cid:durableId="893664249">
    <w:abstractNumId w:val="6"/>
  </w:num>
  <w:num w:numId="3" w16cid:durableId="538250360">
    <w:abstractNumId w:val="5"/>
  </w:num>
  <w:num w:numId="4" w16cid:durableId="438259610">
    <w:abstractNumId w:val="4"/>
  </w:num>
  <w:num w:numId="5" w16cid:durableId="2071464300">
    <w:abstractNumId w:val="7"/>
  </w:num>
  <w:num w:numId="6" w16cid:durableId="1324695722">
    <w:abstractNumId w:val="3"/>
  </w:num>
  <w:num w:numId="7" w16cid:durableId="1773431614">
    <w:abstractNumId w:val="2"/>
  </w:num>
  <w:num w:numId="8" w16cid:durableId="1614286039">
    <w:abstractNumId w:val="1"/>
  </w:num>
  <w:num w:numId="9" w16cid:durableId="178731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9A3"/>
    <w:rsid w:val="0029639D"/>
    <w:rsid w:val="00326F90"/>
    <w:rsid w:val="006C0C6B"/>
    <w:rsid w:val="007669B0"/>
    <w:rsid w:val="0095532C"/>
    <w:rsid w:val="00AA1D8D"/>
    <w:rsid w:val="00B47730"/>
    <w:rsid w:val="00C2682F"/>
    <w:rsid w:val="00CB0664"/>
    <w:rsid w:val="00DB3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1D41C"/>
  <w14:defaultImageDpi w14:val="300"/>
  <w15:docId w15:val="{A9BCD8BA-11B7-4A35-83A1-2B53FB01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Junaid Nazar</cp:lastModifiedBy>
  <cp:revision>5</cp:revision>
  <dcterms:created xsi:type="dcterms:W3CDTF">2013-12-23T23:15:00Z</dcterms:created>
  <dcterms:modified xsi:type="dcterms:W3CDTF">2025-11-23T13:56:00Z</dcterms:modified>
  <cp:category/>
</cp:coreProperties>
</file>