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缺陷分类标签体系 + 缺陷归因分析</w:t>
      </w:r>
    </w:p>
    <w:p>
      <w:pPr>
        <w:jc w:val="center"/>
      </w:pPr>
      <w:r>
        <w:rPr>
          <w:color w:val="444466"/>
          <w:sz w:val="40"/>
        </w:rPr>
        <w:t>业界技术调研报告</w:t>
      </w:r>
    </w:p>
    <w:p>
      <w:pPr>
        <w:jc w:val="center"/>
      </w:pPr>
      <w:r>
        <w:rPr>
          <w:color w:val="888899"/>
          <w:sz w:val="28"/>
        </w:rPr>
        <w:t>Industry Research Report</w:t>
      </w:r>
    </w:p>
    <w:p/>
    <w:p/>
    <w:p/>
    <w:p>
      <w:pPr>
        <w:jc w:val="center"/>
      </w:pPr>
      <w:r>
        <w:rPr>
          <w:sz w:val="24"/>
        </w:rPr>
        <w:t>调研日期：2026年7月</w:t>
      </w:r>
    </w:p>
    <w:p>
      <w:pPr>
        <w:jc w:val="center"/>
      </w:pPr>
      <w:r>
        <w:rPr>
          <w:sz w:val="24"/>
        </w:rPr>
        <w:t>调研方法：五维调研法（学术界+大厂+企业+银行+大会）</w:t>
      </w:r>
    </w:p>
    <w:p>
      <w:pPr>
        <w:jc w:val="center"/>
      </w:pPr>
      <w:r>
        <w:rPr>
          <w:sz w:val="24"/>
        </w:rPr>
        <w:t>来源数量：共64个有效来源</w:t>
      </w:r>
    </w:p>
    <w:p>
      <w:pPr>
        <w:jc w:val="center"/>
      </w:pPr>
      <w:r>
        <w:rPr>
          <w:sz w:val="24"/>
        </w:rPr>
        <w:t>根据 effective-industry-research skill 方法论生成</w:t>
      </w:r>
    </w:p>
    <w:p>
      <w:r>
        <w:br w:type="page"/>
      </w:r>
    </w:p>
    <w:p>
      <w:pPr>
        <w:pStyle w:val="Heading1"/>
      </w:pPr>
      <w:r>
        <w:t>第一章 调研背景与目标</w:t>
      </w:r>
    </w:p>
    <w:p>
      <w:pPr>
        <w:pStyle w:val="Heading2"/>
      </w:pPr>
      <w:r>
        <w:t>1.1 调研主题</w:t>
      </w:r>
    </w:p>
    <w:p>
      <w:r>
        <w:t>缺陷分类标签体系 + 缺陷问题归因分析（Defect Classification &amp; Labeling System + Defect Root Cause Analysis）</w:t>
      </w:r>
    </w:p>
    <w:p>
      <w:pPr>
        <w:pStyle w:val="Heading2"/>
      </w:pPr>
      <w:r>
        <w:t>1.2 调研背景与动机</w:t>
      </w:r>
    </w:p>
    <w:p>
      <w:r>
        <w:t>在软件研发与测试效能领域，缺陷管理是质量保障的核心环节。然而许多团队面临以下痛点：</w:t>
      </w:r>
    </w:p>
    <w:p>
      <w:pPr>
        <w:pStyle w:val="ListBullet"/>
      </w:pPr>
      <w:r>
        <w:t>缺陷分类混乱：不同团队使用不同分类标准，无法横向比较和汇聚分析</w:t>
      </w:r>
    </w:p>
    <w:p>
      <w:pPr>
        <w:pStyle w:val="ListBullet"/>
      </w:pPr>
      <w:r>
        <w:t>归因分析缺失：缺陷修复后缺少根因分析，同类问题反复出现</w:t>
      </w:r>
    </w:p>
    <w:p>
      <w:pPr>
        <w:pStyle w:val="ListBullet"/>
      </w:pPr>
      <w:r>
        <w:t>度量体系不全：缺乏统一的缺陷标签体系，难以量化评估质量改进效果</w:t>
      </w:r>
    </w:p>
    <w:p>
      <w:pPr>
        <w:pStyle w:val="ListBullet"/>
      </w:pPr>
      <w:r>
        <w:t>改进闭环断裂：从缺陷发现到流程改进缺少数据驱动的闭环机制</w:t>
      </w:r>
    </w:p>
    <w:p>
      <w:r>
        <w:t>本次调研要回答的核心问题：</w:t>
      </w:r>
    </w:p>
    <w:p>
      <w:pPr>
        <w:pStyle w:val="ListNumber"/>
      </w:pPr>
      <w:r>
        <w:t>业界主流的缺陷分类体系有哪些？如何选择适合团队的分类标准？</w:t>
      </w:r>
    </w:p>
    <w:p>
      <w:pPr>
        <w:pStyle w:val="ListNumber"/>
      </w:pPr>
      <w:r>
        <w:t>大厂和银行在缺陷归因分析上有哪些成熟实践？</w:t>
      </w:r>
    </w:p>
    <w:p>
      <w:pPr>
        <w:pStyle w:val="ListNumber"/>
      </w:pPr>
      <w:r>
        <w:t>如何建立从缺陷分类到归因分析再到流程改进的闭环？</w:t>
      </w:r>
    </w:p>
    <w:p>
      <w:pPr>
        <w:pStyle w:val="Heading2"/>
      </w:pPr>
      <w:r>
        <w:t>1.3 调研范围</w:t>
      </w:r>
    </w:p>
    <w:p>
      <w:r>
        <w:t>时间范围：近5年（2020-2026），经典论文追溯至1992年</w:t>
      </w:r>
    </w:p>
    <w:p>
      <w:r>
        <w:t>覆盖维度：学术界文献、互联网大厂实践、国外企业方案、银行同业案例、业界大会</w:t>
      </w:r>
    </w:p>
    <w:p>
      <w:r>
        <w:t>边界说明：本调研聚焦软件缺陷的分类与归因，不涉及硬件缺陷、安全漏洞专项分类（CWE/CVE体系仅作参考）</w:t>
      </w:r>
    </w:p>
    <w:p>
      <w:pPr>
        <w:pStyle w:val="Heading2"/>
      </w:pPr>
      <w:r>
        <w:t>1.4 调研方法论</w:t>
      </w:r>
    </w:p>
    <w:p>
      <w:r>
        <w:t>采用五维调研法，对主题从五个维度进行系统化调研：</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维度</w:t>
            </w:r>
          </w:p>
        </w:tc>
        <w:tc>
          <w:tcPr>
            <w:tcW w:type="dxa" w:w="2835"/>
          </w:tcPr>
          <w:p>
            <w:pPr>
              <w:jc w:val="center"/>
            </w:pPr>
            <w:r>
              <w:rPr>
                <w:b/>
                <w:sz w:val="20"/>
              </w:rPr>
              <w:t>调研目标</w:t>
            </w:r>
          </w:p>
        </w:tc>
        <w:tc>
          <w:tcPr>
            <w:tcW w:type="dxa" w:w="2835"/>
          </w:tcPr>
          <w:p>
            <w:pPr>
              <w:jc w:val="center"/>
            </w:pPr>
            <w:r>
              <w:rPr>
                <w:b/>
                <w:sz w:val="20"/>
              </w:rPr>
              <w:t>核心渠道</w:t>
            </w:r>
          </w:p>
        </w:tc>
      </w:tr>
      <w:tr>
        <w:tc>
          <w:tcPr>
            <w:tcW w:type="dxa" w:w="1701"/>
          </w:tcPr>
          <w:p>
            <w:r>
              <w:rPr>
                <w:sz w:val="20"/>
              </w:rPr>
              <w:t>学术界文献</w:t>
            </w:r>
          </w:p>
        </w:tc>
        <w:tc>
          <w:tcPr>
            <w:tcW w:type="dxa" w:w="2835"/>
          </w:tcPr>
          <w:p>
            <w:r>
              <w:rPr>
                <w:sz w:val="20"/>
              </w:rPr>
              <w:t>理论框架、标准体系、分类法</w:t>
            </w:r>
          </w:p>
        </w:tc>
        <w:tc>
          <w:tcPr>
            <w:tcW w:type="dxa" w:w="2835"/>
          </w:tcPr>
          <w:p>
            <w:r>
              <w:rPr>
                <w:sz w:val="20"/>
              </w:rPr>
              <w:t>Google Scholar, IEEE, 知网</w:t>
            </w:r>
          </w:p>
        </w:tc>
      </w:tr>
      <w:tr>
        <w:tc>
          <w:tcPr>
            <w:tcW w:type="dxa" w:w="1701"/>
          </w:tcPr>
          <w:p>
            <w:r>
              <w:rPr>
                <w:sz w:val="20"/>
              </w:rPr>
              <w:t>互联网大厂</w:t>
            </w:r>
          </w:p>
        </w:tc>
        <w:tc>
          <w:tcPr>
            <w:tcW w:type="dxa" w:w="2835"/>
          </w:tcPr>
          <w:p>
            <w:r>
              <w:rPr>
                <w:sz w:val="20"/>
              </w:rPr>
              <w:t>业界领先公司的实际做法</w:t>
            </w:r>
          </w:p>
        </w:tc>
        <w:tc>
          <w:tcPr>
            <w:tcW w:type="dxa" w:w="2835"/>
          </w:tcPr>
          <w:p>
            <w:r>
              <w:rPr>
                <w:sz w:val="20"/>
              </w:rPr>
              <w:t>美团/阿里/百度/京东/掘金等技术博客</w:t>
            </w:r>
          </w:p>
        </w:tc>
      </w:tr>
      <w:tr>
        <w:tc>
          <w:tcPr>
            <w:tcW w:type="dxa" w:w="1701"/>
          </w:tcPr>
          <w:p>
            <w:r>
              <w:rPr>
                <w:sz w:val="20"/>
              </w:rPr>
              <w:t>国外企业方案</w:t>
            </w:r>
          </w:p>
        </w:tc>
        <w:tc>
          <w:tcPr>
            <w:tcW w:type="dxa" w:w="2835"/>
          </w:tcPr>
          <w:p>
            <w:r>
              <w:rPr>
                <w:sz w:val="20"/>
              </w:rPr>
              <w:t>商业产品、开源项目、行业报告</w:t>
            </w:r>
          </w:p>
        </w:tc>
        <w:tc>
          <w:tcPr>
            <w:tcW w:type="dxa" w:w="2835"/>
          </w:tcPr>
          <w:p>
            <w:r>
              <w:rPr>
                <w:sz w:val="20"/>
              </w:rPr>
              <w:t>Jira/Sentry/DORA/Google SRE/GitLab</w:t>
            </w:r>
          </w:p>
        </w:tc>
      </w:tr>
      <w:tr>
        <w:tc>
          <w:tcPr>
            <w:tcW w:type="dxa" w:w="1701"/>
          </w:tcPr>
          <w:p>
            <w:r>
              <w:rPr>
                <w:sz w:val="20"/>
              </w:rPr>
              <w:t>银行同业案例</w:t>
            </w:r>
          </w:p>
        </w:tc>
        <w:tc>
          <w:tcPr>
            <w:tcW w:type="dxa" w:w="2835"/>
          </w:tcPr>
          <w:p>
            <w:r>
              <w:rPr>
                <w:sz w:val="20"/>
              </w:rPr>
              <w:t>金融行业落地、监管要求</w:t>
            </w:r>
          </w:p>
        </w:tc>
        <w:tc>
          <w:tcPr>
            <w:tcW w:type="dxa" w:w="2835"/>
          </w:tcPr>
          <w:p>
            <w:r>
              <w:rPr>
                <w:sz w:val="20"/>
              </w:rPr>
              <w:t>银保监会/银行技术论文/金融科技研究</w:t>
            </w:r>
          </w:p>
        </w:tc>
      </w:tr>
      <w:tr>
        <w:tc>
          <w:tcPr>
            <w:tcW w:type="dxa" w:w="1701"/>
          </w:tcPr>
          <w:p>
            <w:r>
              <w:rPr>
                <w:sz w:val="20"/>
              </w:rPr>
              <w:t>业界大会</w:t>
            </w:r>
          </w:p>
        </w:tc>
        <w:tc>
          <w:tcPr>
            <w:tcW w:type="dxa" w:w="2835"/>
          </w:tcPr>
          <w:p>
            <w:r>
              <w:rPr>
                <w:sz w:val="20"/>
              </w:rPr>
              <w:t>最前沿趋势和实践</w:t>
            </w:r>
          </w:p>
        </w:tc>
        <w:tc>
          <w:tcPr>
            <w:tcW w:type="dxa" w:w="2835"/>
          </w:tcPr>
          <w:p>
            <w:r>
              <w:rPr>
                <w:sz w:val="20"/>
              </w:rPr>
              <w:t>QCon/SREcon/ICSE/QECon等</w:t>
            </w:r>
          </w:p>
        </w:tc>
      </w:tr>
    </w:tbl>
    <w:p/>
    <w:p>
      <w:pPr>
        <w:pStyle w:val="Heading2"/>
      </w:pPr>
      <w:r>
        <w:t>1.5 关键词矩阵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center"/>
            </w:pPr>
            <w:r>
              <w:rPr>
                <w:b/>
                <w:sz w:val="20"/>
              </w:rPr>
              <w:t>维度</w:t>
            </w:r>
          </w:p>
        </w:tc>
        <w:tc>
          <w:tcPr>
            <w:tcW w:type="dxa" w:w="3118"/>
          </w:tcPr>
          <w:p>
            <w:pPr>
              <w:jc w:val="center"/>
            </w:pPr>
            <w:r>
              <w:rPr>
                <w:b/>
                <w:sz w:val="20"/>
              </w:rPr>
              <w:t>关键词组</w:t>
            </w:r>
          </w:p>
        </w:tc>
        <w:tc>
          <w:tcPr>
            <w:tcW w:type="dxa" w:w="2835"/>
          </w:tcPr>
          <w:p>
            <w:pPr>
              <w:jc w:val="center"/>
            </w:pPr>
            <w:r>
              <w:rPr>
                <w:b/>
                <w:sz w:val="20"/>
              </w:rPr>
              <w:t>搜索内容说明</w:t>
            </w:r>
          </w:p>
        </w:tc>
      </w:tr>
      <w:tr>
        <w:tc>
          <w:tcPr>
            <w:tcW w:type="dxa" w:w="1417"/>
          </w:tcPr>
          <w:p>
            <w:r>
              <w:rPr>
                <w:sz w:val="20"/>
              </w:rPr>
              <w:t>学术界</w:t>
            </w:r>
          </w:p>
        </w:tc>
        <w:tc>
          <w:tcPr>
            <w:tcW w:type="dxa" w:w="3118"/>
          </w:tcPr>
          <w:p>
            <w:r>
              <w:rPr>
                <w:sz w:val="20"/>
              </w:rPr>
              <w:t>ODC正交缺陷分类 / IEEE 1044 / bug taxonomy survey / RCA root cause analysis / defect prediction ML</w:t>
            </w:r>
          </w:p>
        </w:tc>
        <w:tc>
          <w:tcPr>
            <w:tcW w:type="dxa" w:w="2835"/>
          </w:tcPr>
          <w:p>
            <w:r>
              <w:rPr>
                <w:sz w:val="20"/>
              </w:rPr>
              <w:t>经典框架+最新研究+综述</w:t>
            </w:r>
          </w:p>
        </w:tc>
      </w:tr>
      <w:tr>
        <w:tc>
          <w:tcPr>
            <w:tcW w:type="dxa" w:w="1417"/>
          </w:tcPr>
          <w:p>
            <w:r>
              <w:rPr>
                <w:sz w:val="20"/>
              </w:rPr>
              <w:t>大厂</w:t>
            </w:r>
          </w:p>
        </w:tc>
        <w:tc>
          <w:tcPr>
            <w:tcW w:type="dxa" w:w="3118"/>
          </w:tcPr>
          <w:p>
            <w:r>
              <w:rPr>
                <w:sz w:val="20"/>
              </w:rPr>
              <w:t>美团+缺陷管理+质量 / 阿里+蚂蚁+缺陷归因 / 字节+华为+质量保障 / Google SRE postmortem</w:t>
            </w:r>
          </w:p>
        </w:tc>
        <w:tc>
          <w:tcPr>
            <w:tcW w:type="dxa" w:w="2835"/>
          </w:tcPr>
          <w:p>
            <w:r>
              <w:rPr>
                <w:sz w:val="20"/>
              </w:rPr>
              <w:t>站内搜索+技术博客</w:t>
            </w:r>
          </w:p>
        </w:tc>
      </w:tr>
      <w:tr>
        <w:tc>
          <w:tcPr>
            <w:tcW w:type="dxa" w:w="1417"/>
          </w:tcPr>
          <w:p>
            <w:r>
              <w:rPr>
                <w:sz w:val="20"/>
              </w:rPr>
              <w:t>国外企业</w:t>
            </w:r>
          </w:p>
        </w:tc>
        <w:tc>
          <w:tcPr>
            <w:tcW w:type="dxa" w:w="3118"/>
          </w:tcPr>
          <w:p>
            <w:r>
              <w:rPr>
                <w:sz w:val="20"/>
              </w:rPr>
              <w:t>Jira defect workflow / Sentry issue grouping / DORA report / ServiceNow problem management</w:t>
            </w:r>
          </w:p>
        </w:tc>
        <w:tc>
          <w:tcPr>
            <w:tcW w:type="dxa" w:w="2835"/>
          </w:tcPr>
          <w:p>
            <w:r>
              <w:rPr>
                <w:sz w:val="20"/>
              </w:rPr>
              <w:t>产品文档+行业报告</w:t>
            </w:r>
          </w:p>
        </w:tc>
      </w:tr>
      <w:tr>
        <w:tc>
          <w:tcPr>
            <w:tcW w:type="dxa" w:w="1417"/>
          </w:tcPr>
          <w:p>
            <w:r>
              <w:rPr>
                <w:sz w:val="20"/>
              </w:rPr>
              <w:t>银行同业</w:t>
            </w:r>
          </w:p>
        </w:tc>
        <w:tc>
          <w:tcPr>
            <w:tcW w:type="dxa" w:w="3118"/>
          </w:tcPr>
          <w:p>
            <w:r>
              <w:rPr>
                <w:sz w:val="20"/>
              </w:rPr>
              <w:t>银保监会信息科技指引 / 银行+质量保障+DevOps / 金融科技风险管理</w:t>
            </w:r>
          </w:p>
        </w:tc>
        <w:tc>
          <w:tcPr>
            <w:tcW w:type="dxa" w:w="2835"/>
          </w:tcPr>
          <w:p>
            <w:r>
              <w:rPr>
                <w:sz w:val="20"/>
              </w:rPr>
              <w:t>监管文件+银行技术论文</w:t>
            </w:r>
          </w:p>
        </w:tc>
      </w:tr>
      <w:tr>
        <w:tc>
          <w:tcPr>
            <w:tcW w:type="dxa" w:w="1417"/>
          </w:tcPr>
          <w:p>
            <w:r>
              <w:rPr>
                <w:sz w:val="20"/>
              </w:rPr>
              <w:t>大会</w:t>
            </w:r>
          </w:p>
        </w:tc>
        <w:tc>
          <w:tcPr>
            <w:tcW w:type="dxa" w:w="3118"/>
          </w:tcPr>
          <w:p>
            <w:r>
              <w:rPr>
                <w:sz w:val="20"/>
              </w:rPr>
              <w:t>QECon+缺陷管理 / QCon+质量 / SREcon+RCA / ICSE+defect prediction</w:t>
            </w:r>
          </w:p>
        </w:tc>
        <w:tc>
          <w:tcPr>
            <w:tcW w:type="dxa" w:w="2835"/>
          </w:tcPr>
          <w:p>
            <w:r>
              <w:rPr>
                <w:sz w:val="20"/>
              </w:rPr>
              <w:t>大会议程+演讲材料</w:t>
            </w:r>
          </w:p>
        </w:tc>
      </w:tr>
    </w:tbl>
    <w:p/>
    <w:p>
      <w:r>
        <w:br w:type="page"/>
      </w:r>
    </w:p>
    <w:p>
      <w:pPr>
        <w:pStyle w:val="Heading1"/>
      </w:pPr>
      <w:r>
        <w:t>第二章 学术界文献综述</w:t>
      </w:r>
    </w:p>
    <w:p>
      <w:pPr>
        <w:pStyle w:val="Heading2"/>
      </w:pPr>
      <w:r>
        <w:t>2.1 经典理论与框架</w:t>
      </w:r>
    </w:p>
    <w:p>
      <w:pPr>
        <w:pStyle w:val="Heading3"/>
      </w:pPr>
      <w:r>
        <w:t>2.1.1 ODC正交缺陷分类法（Orthogonal Defect Classification）</w:t>
      </w:r>
    </w:p>
    <w:p>
      <w:r>
        <w:t>ODC是由IBM Ram Chillarege于1992年提出的缺陷分类体系，是缺陷分类领域最经典、影响最深远的框架之一。[1]</w:t>
      </w:r>
    </w:p>
    <w:p>
      <w:r>
        <w:rPr>
          <w:b/>
        </w:rPr>
        <w:t>提出者：</w:t>
      </w:r>
      <w:r>
        <w:t>Ram Chillarege (IBM)</w:t>
      </w:r>
    </w:p>
    <w:p>
      <w:r>
        <w:rPr>
          <w:b/>
        </w:rPr>
        <w:t>提出时间：</w:t>
      </w:r>
      <w:r>
        <w:t>1992年</w:t>
      </w:r>
    </w:p>
    <w:p>
      <w:r>
        <w:rPr>
          <w:b/>
        </w:rPr>
        <w:t>核心思想：</w:t>
      </w:r>
      <w:r>
        <w:t>将缺陷按8个正交维度进行分类，每个维度内部类别互不重叠（正交），从而实现对缺陷的多维度定量分析，支持精确的过程改进指导。</w:t>
      </w:r>
    </w:p>
    <w:p>
      <w:r>
        <w:rPr>
          <w:b/>
        </w:rPr>
        <w:t>分类维度（8维度114类）：</w:t>
      </w:r>
    </w:p>
    <w:p>
      <w:pPr>
        <w:pStyle w:val="ListBullet"/>
      </w:pPr>
      <w:r>
        <w:t>Activity（发现活动）：8类 — 如单元测试、功能测试、系统测试等</w:t>
      </w:r>
    </w:p>
    <w:p>
      <w:pPr>
        <w:pStyle w:val="ListBullet"/>
      </w:pPr>
      <w:r>
        <w:t>Trigger（触发因素）：36类 — 如边界条件、变异覆盖等</w:t>
      </w:r>
    </w:p>
    <w:p>
      <w:pPr>
        <w:pStyle w:val="ListBullet"/>
      </w:pPr>
      <w:r>
        <w:t>Impact（结果影响）：13类 — 如容错能力、可安装性等</w:t>
      </w:r>
    </w:p>
    <w:p>
      <w:pPr>
        <w:pStyle w:val="ListBullet"/>
      </w:pPr>
      <w:r>
        <w:t>Target（问题根源对象）：6类 — 如设计/代码/文档等</w:t>
      </w:r>
    </w:p>
    <w:p>
      <w:pPr>
        <w:pStyle w:val="ListBullet"/>
      </w:pPr>
      <w:r>
        <w:t>Type（缺陷类型）：39类 — 如赋值错误/接口错误等</w:t>
      </w:r>
    </w:p>
    <w:p>
      <w:pPr>
        <w:pStyle w:val="ListBullet"/>
      </w:pPr>
      <w:r>
        <w:t>Qualifier（缺陷定界）：3类 — 如缺失/错误/额外</w:t>
      </w:r>
    </w:p>
    <w:p>
      <w:pPr>
        <w:pStyle w:val="ListBullet"/>
      </w:pPr>
      <w:r>
        <w:t>Source（责任来源）：5类 — 如内部开发/外部供应商等</w:t>
      </w:r>
    </w:p>
    <w:p>
      <w:pPr>
        <w:pStyle w:val="ListBullet"/>
      </w:pPr>
      <w:r>
        <w:t>Age（缺陷年龄）：4类 — 如新开发/基线等</w:t>
      </w:r>
    </w:p>
    <w:p>
      <w:r>
        <w:rPr>
          <w:b/>
        </w:rPr>
        <w:t>优点：</w:t>
      </w:r>
      <w:r>
        <w:t>① 多维度正交分类支持定量分析；② 与过程改进直接关联；③ 业界验证充分</w:t>
      </w:r>
    </w:p>
    <w:p>
      <w:r>
        <w:rPr>
          <w:b/>
        </w:rPr>
        <w:t>缺点：</w:t>
      </w:r>
      <w:r>
        <w:t>① 分类维度较多，实施门槛高；② 需要专门培训分类人员；③ 不同项目间分类标准需调整</w:t>
      </w:r>
    </w:p>
    <w:p>
      <w:r>
        <w:rPr>
          <w:b/>
        </w:rPr>
        <w:t>适用场景：</w:t>
      </w:r>
      <w:r>
        <w:t>中大型软件组织的过程改进与质量度量</w:t>
      </w:r>
    </w:p>
    <w:p>
      <w:r>
        <w:rPr>
          <w:b/>
        </w:rPr>
        <w:t>成熟度：🟢 已规模化</w:t>
      </w:r>
    </w:p>
    <w:p>
      <w:pPr>
        <w:pStyle w:val="Heading3"/>
      </w:pPr>
      <w:r>
        <w:t>2.1.2 根因分析法（Root Cause Analysis, RCA）</w:t>
      </w:r>
    </w:p>
    <w:p>
      <w:r>
        <w:t>RCA是一种结构化的问题根因识别方法，起源于制造业，后广泛应用于软件缺陷归因分析。[2][59]</w:t>
      </w:r>
    </w:p>
    <w:p>
      <w:r>
        <w:rPr>
          <w:b/>
        </w:rPr>
        <w:t>核心方法包括：</w:t>
      </w:r>
    </w:p>
    <w:p>
      <w:pPr>
        <w:pStyle w:val="ListBullet"/>
      </w:pPr>
      <w:r>
        <w:t>5-Whys（连续追问法）：通过连续5次追问"为什么"深入根因</w:t>
      </w:r>
    </w:p>
    <w:p>
      <w:pPr>
        <w:pStyle w:val="ListBullet"/>
      </w:pPr>
      <w:r>
        <w:t>5W2H（七问分析法）：What/When/Where/Why/Who/How/How Much全面分析</w:t>
      </w:r>
    </w:p>
    <w:p>
      <w:pPr>
        <w:pStyle w:val="ListBullet"/>
      </w:pPr>
      <w:r>
        <w:t>E-C失效机理分析（Effect-Cause）：从激活事件到故障症状的正向"技术回放"</w:t>
      </w:r>
    </w:p>
    <w:p>
      <w:pPr>
        <w:pStyle w:val="ListBullet"/>
      </w:pPr>
      <w:r>
        <w:t>Fishbone/Ishikawa（鱼骨图）：按人机料法环分类归因</w:t>
      </w:r>
    </w:p>
    <w:p>
      <w:pPr>
        <w:pStyle w:val="ListBullet"/>
      </w:pPr>
      <w:r>
        <w:t>FMEA（失效模式与影响分析）：系统化识别潜在失效模式</w:t>
      </w:r>
    </w:p>
    <w:p>
      <w:r>
        <w:rPr>
          <w:b/>
        </w:rPr>
        <w:t>RCA四阶段：</w:t>
      </w:r>
      <w:r>
        <w:t>收集信息 → 理解问题 → 确定根本原因 → 制定解决方案</w:t>
      </w:r>
    </w:p>
    <w:p>
      <w:r>
        <w:rPr>
          <w:b/>
        </w:rPr>
        <w:t>成熟度：🟢 已规模化</w:t>
      </w:r>
    </w:p>
    <w:p>
      <w:pPr>
        <w:pStyle w:val="Heading3"/>
      </w:pPr>
      <w:r>
        <w:t>2.1.3 缺陷趋势分析法</w:t>
      </w:r>
    </w:p>
    <w:p>
      <w:r>
        <w:t>除ODC和RCA外，学术界还发展了多种缺陷趋势分析方法：[58][60][61]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方法</w:t>
            </w:r>
          </w:p>
        </w:tc>
        <w:tc>
          <w:tcPr>
            <w:tcW w:type="dxa" w:w="2835"/>
          </w:tcPr>
          <w:p>
            <w:pPr>
              <w:jc w:val="center"/>
            </w:pPr>
            <w:r>
              <w:rPr>
                <w:b/>
                <w:sz w:val="20"/>
              </w:rPr>
              <w:t>核心思想</w:t>
            </w:r>
          </w:p>
        </w:tc>
        <w:tc>
          <w:tcPr>
            <w:tcW w:type="dxa" w:w="1701"/>
          </w:tcPr>
          <w:p>
            <w:pPr>
              <w:jc w:val="center"/>
            </w:pPr>
            <w:r>
              <w:rPr>
                <w:b/>
                <w:sz w:val="20"/>
              </w:rPr>
              <w:t>适用场景</w:t>
            </w:r>
          </w:p>
        </w:tc>
        <w:tc>
          <w:tcPr>
            <w:tcW w:type="dxa" w:w="1417"/>
          </w:tcPr>
          <w:p>
            <w:pPr>
              <w:jc w:val="center"/>
            </w:pPr>
            <w:r>
              <w:rPr>
                <w:b/>
                <w:sz w:val="20"/>
              </w:rPr>
              <w:t>成熟度</w:t>
            </w:r>
          </w:p>
        </w:tc>
      </w:tr>
      <w:tr>
        <w:tc>
          <w:tcPr>
            <w:tcW w:type="dxa" w:w="1701"/>
          </w:tcPr>
          <w:p>
            <w:r>
              <w:rPr>
                <w:sz w:val="20"/>
              </w:rPr>
              <w:t>Gompertz模型</w:t>
            </w:r>
          </w:p>
        </w:tc>
        <w:tc>
          <w:tcPr>
            <w:tcW w:type="dxa" w:w="2835"/>
          </w:tcPr>
          <w:p>
            <w:r>
              <w:rPr>
                <w:sz w:val="20"/>
              </w:rPr>
              <w:t>基于Gompertz曲线拟合缺陷增长趋势，评估测试充分性</w:t>
            </w:r>
          </w:p>
        </w:tc>
        <w:tc>
          <w:tcPr>
            <w:tcW w:type="dxa" w:w="1701"/>
          </w:tcPr>
          <w:p>
            <w:r>
              <w:rPr>
                <w:sz w:val="20"/>
              </w:rPr>
              <w:t>测试退出判断</w:t>
            </w:r>
          </w:p>
        </w:tc>
        <w:tc>
          <w:tcPr>
            <w:tcW w:type="dxa" w:w="1417"/>
          </w:tcPr>
          <w:p>
            <w:r>
              <w:rPr>
                <w:sz w:val="20"/>
              </w:rPr>
              <w:t>🟢已规模化</w:t>
            </w:r>
          </w:p>
        </w:tc>
      </w:tr>
      <w:tr>
        <w:tc>
          <w:tcPr>
            <w:tcW w:type="dxa" w:w="1701"/>
          </w:tcPr>
          <w:p>
            <w:r>
              <w:rPr>
                <w:sz w:val="20"/>
              </w:rPr>
              <w:t>Rayleigh模型</w:t>
            </w:r>
          </w:p>
        </w:tc>
        <w:tc>
          <w:tcPr>
            <w:tcW w:type="dxa" w:w="2835"/>
          </w:tcPr>
          <w:p>
            <w:r>
              <w:rPr>
                <w:sz w:val="20"/>
              </w:rPr>
              <w:t>通过生命周期各阶段缺陷发现率建模，预测软件质量</w:t>
            </w:r>
          </w:p>
        </w:tc>
        <w:tc>
          <w:tcPr>
            <w:tcW w:type="dxa" w:w="1701"/>
          </w:tcPr>
          <w:p>
            <w:r>
              <w:rPr>
                <w:sz w:val="20"/>
              </w:rPr>
              <w:t>质量预测</w:t>
            </w:r>
          </w:p>
        </w:tc>
        <w:tc>
          <w:tcPr>
            <w:tcW w:type="dxa" w:w="1417"/>
          </w:tcPr>
          <w:p>
            <w:r>
              <w:rPr>
                <w:sz w:val="20"/>
              </w:rPr>
              <w:t>🟢已规模化</w:t>
            </w:r>
          </w:p>
        </w:tc>
      </w:tr>
      <w:tr>
        <w:tc>
          <w:tcPr>
            <w:tcW w:type="dxa" w:w="1701"/>
          </w:tcPr>
          <w:p>
            <w:r>
              <w:rPr>
                <w:sz w:val="20"/>
              </w:rPr>
              <w:t>四象限分析法</w:t>
            </w:r>
          </w:p>
        </w:tc>
        <w:tc>
          <w:tcPr>
            <w:tcW w:type="dxa" w:w="2835"/>
          </w:tcPr>
          <w:p>
            <w:r>
              <w:rPr>
                <w:sz w:val="20"/>
              </w:rPr>
              <w:t>按累积时间与缺陷去除率划分子系统质量区间</w:t>
            </w:r>
          </w:p>
        </w:tc>
        <w:tc>
          <w:tcPr>
            <w:tcW w:type="dxa" w:w="1701"/>
          </w:tcPr>
          <w:p>
            <w:r>
              <w:rPr>
                <w:sz w:val="20"/>
              </w:rPr>
              <w:t>测试策略调整</w:t>
            </w:r>
          </w:p>
        </w:tc>
        <w:tc>
          <w:tcPr>
            <w:tcW w:type="dxa" w:w="1417"/>
          </w:tcPr>
          <w:p>
            <w:r>
              <w:rPr>
                <w:sz w:val="20"/>
              </w:rPr>
              <w:t>🟡试点中</w:t>
            </w:r>
          </w:p>
        </w:tc>
      </w:tr>
      <w:tr>
        <w:tc>
          <w:tcPr>
            <w:tcW w:type="dxa" w:w="1701"/>
          </w:tcPr>
          <w:p>
            <w:r>
              <w:rPr>
                <w:sz w:val="20"/>
              </w:rPr>
              <w:t>FST缺陷流出分析</w:t>
            </w:r>
          </w:p>
        </w:tc>
        <w:tc>
          <w:tcPr>
            <w:tcW w:type="dxa" w:w="2835"/>
          </w:tcPr>
          <w:p>
            <w:r>
              <w:rPr>
                <w:sz w:val="20"/>
              </w:rPr>
              <w:t>按缺陷引入与流出维度反向推动流程改进</w:t>
            </w:r>
          </w:p>
        </w:tc>
        <w:tc>
          <w:tcPr>
            <w:tcW w:type="dxa" w:w="1701"/>
          </w:tcPr>
          <w:p>
            <w:r>
              <w:rPr>
                <w:sz w:val="20"/>
              </w:rPr>
              <w:t>过程改进</w:t>
            </w:r>
          </w:p>
        </w:tc>
        <w:tc>
          <w:tcPr>
            <w:tcW w:type="dxa" w:w="1417"/>
          </w:tcPr>
          <w:p>
            <w:r>
              <w:rPr>
                <w:sz w:val="20"/>
              </w:rPr>
              <w:t>🟡试点中</w:t>
            </w:r>
          </w:p>
        </w:tc>
      </w:tr>
    </w:tbl>
    <w:p/>
    <w:p>
      <w:pPr>
        <w:pStyle w:val="Heading3"/>
      </w:pPr>
      <w:r>
        <w:t>2.1.4 软件缺陷分类标准体系</w:t>
      </w:r>
    </w:p>
    <w:p>
      <w:r>
        <w:t>业界存在多个软件缺陷分类标准，华为云Uncle_Tom在《细数应用软件的缺陷分类》[62]中系统梳理了主要标准：</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20"/>
              </w:rPr>
              <w:t>标准</w:t>
            </w:r>
          </w:p>
        </w:tc>
        <w:tc>
          <w:tcPr>
            <w:tcW w:type="dxa" w:w="1134"/>
          </w:tcPr>
          <w:p>
            <w:pPr>
              <w:jc w:val="center"/>
            </w:pPr>
            <w:r>
              <w:rPr>
                <w:b/>
                <w:sz w:val="20"/>
              </w:rPr>
              <w:t>发布组织</w:t>
            </w:r>
          </w:p>
        </w:tc>
        <w:tc>
          <w:tcPr>
            <w:tcW w:type="dxa" w:w="2268"/>
          </w:tcPr>
          <w:p>
            <w:pPr>
              <w:jc w:val="center"/>
            </w:pPr>
            <w:r>
              <w:rPr>
                <w:b/>
                <w:sz w:val="20"/>
              </w:rPr>
              <w:t>核心内容</w:t>
            </w:r>
          </w:p>
        </w:tc>
        <w:tc>
          <w:tcPr>
            <w:tcW w:type="dxa" w:w="1134"/>
          </w:tcPr>
          <w:p>
            <w:pPr>
              <w:jc w:val="center"/>
            </w:pPr>
            <w:r>
              <w:rPr>
                <w:b/>
                <w:sz w:val="20"/>
              </w:rPr>
              <w:t>分类数</w:t>
            </w:r>
          </w:p>
        </w:tc>
        <w:tc>
          <w:tcPr>
            <w:tcW w:type="dxa" w:w="1417"/>
          </w:tcPr>
          <w:p>
            <w:pPr>
              <w:jc w:val="center"/>
            </w:pPr>
            <w:r>
              <w:rPr>
                <w:b/>
                <w:sz w:val="20"/>
              </w:rPr>
              <w:t>适用性</w:t>
            </w:r>
          </w:p>
        </w:tc>
      </w:tr>
      <w:tr>
        <w:tc>
          <w:tcPr>
            <w:tcW w:type="dxa" w:w="1417"/>
          </w:tcPr>
          <w:p>
            <w:r>
              <w:rPr>
                <w:sz w:val="20"/>
              </w:rPr>
              <w:t>GB/T 30279-2020</w:t>
            </w:r>
          </w:p>
        </w:tc>
        <w:tc>
          <w:tcPr>
            <w:tcW w:type="dxa" w:w="1134"/>
          </w:tcPr>
          <w:p>
            <w:r>
              <w:rPr>
                <w:sz w:val="20"/>
              </w:rPr>
              <w:t>国标委</w:t>
            </w:r>
          </w:p>
        </w:tc>
        <w:tc>
          <w:tcPr>
            <w:tcW w:type="dxa" w:w="2268"/>
          </w:tcPr>
          <w:p>
            <w:r>
              <w:rPr>
                <w:sz w:val="20"/>
              </w:rPr>
              <w:t>网络安全漏洞分类分级指南</w:t>
            </w:r>
          </w:p>
        </w:tc>
        <w:tc>
          <w:tcPr>
            <w:tcW w:type="dxa" w:w="1134"/>
          </w:tcPr>
          <w:p>
            <w:r>
              <w:rPr>
                <w:sz w:val="20"/>
              </w:rPr>
              <w:t>26类</w:t>
            </w:r>
          </w:p>
        </w:tc>
        <w:tc>
          <w:tcPr>
            <w:tcW w:type="dxa" w:w="1417"/>
          </w:tcPr>
          <w:p>
            <w:r>
              <w:rPr>
                <w:sz w:val="20"/>
              </w:rPr>
              <w:t>安全漏洞分类</w:t>
            </w:r>
          </w:p>
        </w:tc>
      </w:tr>
      <w:tr>
        <w:tc>
          <w:tcPr>
            <w:tcW w:type="dxa" w:w="1417"/>
          </w:tcPr>
          <w:p>
            <w:r>
              <w:rPr>
                <w:sz w:val="20"/>
              </w:rPr>
              <w:t>CWE-1003</w:t>
            </w:r>
          </w:p>
        </w:tc>
        <w:tc>
          <w:tcPr>
            <w:tcW w:type="dxa" w:w="1134"/>
          </w:tcPr>
          <w:p>
            <w:r>
              <w:rPr>
                <w:sz w:val="20"/>
              </w:rPr>
              <w:t>MITRE</w:t>
            </w:r>
          </w:p>
        </w:tc>
        <w:tc>
          <w:tcPr>
            <w:tcW w:type="dxa" w:w="2268"/>
          </w:tcPr>
          <w:p>
            <w:r>
              <w:rPr>
                <w:sz w:val="20"/>
              </w:rPr>
              <w:t>弱点映射到已发布漏洞的简化视图</w:t>
            </w:r>
          </w:p>
        </w:tc>
        <w:tc>
          <w:tcPr>
            <w:tcW w:type="dxa" w:w="1134"/>
          </w:tcPr>
          <w:p>
            <w:r>
              <w:rPr>
                <w:sz w:val="20"/>
              </w:rPr>
              <w:t>130类/37一级</w:t>
            </w:r>
          </w:p>
        </w:tc>
        <w:tc>
          <w:tcPr>
            <w:tcW w:type="dxa" w:w="1417"/>
          </w:tcPr>
          <w:p>
            <w:r>
              <w:rPr>
                <w:sz w:val="20"/>
              </w:rPr>
              <w:t>漏洞分类</w:t>
            </w:r>
          </w:p>
        </w:tc>
      </w:tr>
      <w:tr>
        <w:tc>
          <w:tcPr>
            <w:tcW w:type="dxa" w:w="1417"/>
          </w:tcPr>
          <w:p>
            <w:r>
              <w:rPr>
                <w:sz w:val="20"/>
              </w:rPr>
              <w:t>CWE-699</w:t>
            </w:r>
          </w:p>
        </w:tc>
        <w:tc>
          <w:tcPr>
            <w:tcW w:type="dxa" w:w="1134"/>
          </w:tcPr>
          <w:p>
            <w:r>
              <w:rPr>
                <w:sz w:val="20"/>
              </w:rPr>
              <w:t>MITRE</w:t>
            </w:r>
          </w:p>
        </w:tc>
        <w:tc>
          <w:tcPr>
            <w:tcW w:type="dxa" w:w="2268"/>
          </w:tcPr>
          <w:p>
            <w:r>
              <w:rPr>
                <w:sz w:val="20"/>
              </w:rPr>
              <w:t>开发者视图（软件生命周期角度）</w:t>
            </w:r>
          </w:p>
        </w:tc>
        <w:tc>
          <w:tcPr>
            <w:tcW w:type="dxa" w:w="1134"/>
          </w:tcPr>
          <w:p>
            <w:r>
              <w:rPr>
                <w:sz w:val="20"/>
              </w:rPr>
              <w:t>399类/40分类</w:t>
            </w:r>
          </w:p>
        </w:tc>
        <w:tc>
          <w:tcPr>
            <w:tcW w:type="dxa" w:w="1417"/>
          </w:tcPr>
          <w:p>
            <w:r>
              <w:rPr>
                <w:sz w:val="20"/>
              </w:rPr>
              <w:t>开发缺陷分类</w:t>
            </w:r>
          </w:p>
        </w:tc>
      </w:tr>
      <w:tr>
        <w:tc>
          <w:tcPr>
            <w:tcW w:type="dxa" w:w="1417"/>
          </w:tcPr>
          <w:p>
            <w:r>
              <w:rPr>
                <w:sz w:val="20"/>
              </w:rPr>
              <w:t>CWE-1000</w:t>
            </w:r>
          </w:p>
        </w:tc>
        <w:tc>
          <w:tcPr>
            <w:tcW w:type="dxa" w:w="1134"/>
          </w:tcPr>
          <w:p>
            <w:r>
              <w:rPr>
                <w:sz w:val="20"/>
              </w:rPr>
              <w:t>MITRE</w:t>
            </w:r>
          </w:p>
        </w:tc>
        <w:tc>
          <w:tcPr>
            <w:tcW w:type="dxa" w:w="2268"/>
          </w:tcPr>
          <w:p>
            <w:r>
              <w:rPr>
                <w:sz w:val="20"/>
              </w:rPr>
              <w:t>研究者视图（软件行为抽象）</w:t>
            </w:r>
          </w:p>
        </w:tc>
        <w:tc>
          <w:tcPr>
            <w:tcW w:type="dxa" w:w="1134"/>
          </w:tcPr>
          <w:p>
            <w:r>
              <w:rPr>
                <w:sz w:val="20"/>
              </w:rPr>
              <w:t>933类/10分类</w:t>
            </w:r>
          </w:p>
        </w:tc>
        <w:tc>
          <w:tcPr>
            <w:tcW w:type="dxa" w:w="1417"/>
          </w:tcPr>
          <w:p>
            <w:r>
              <w:rPr>
                <w:sz w:val="20"/>
              </w:rPr>
              <w:t>学术研究</w:t>
            </w:r>
          </w:p>
        </w:tc>
      </w:tr>
      <w:tr>
        <w:tc>
          <w:tcPr>
            <w:tcW w:type="dxa" w:w="1417"/>
          </w:tcPr>
          <w:p>
            <w:r>
              <w:rPr>
                <w:sz w:val="20"/>
              </w:rPr>
              <w:t>CWE-1400</w:t>
            </w:r>
          </w:p>
        </w:tc>
        <w:tc>
          <w:tcPr>
            <w:tcW w:type="dxa" w:w="1134"/>
          </w:tcPr>
          <w:p>
            <w:r>
              <w:rPr>
                <w:sz w:val="20"/>
              </w:rPr>
              <w:t>MITRE</w:t>
            </w:r>
          </w:p>
        </w:tc>
        <w:tc>
          <w:tcPr>
            <w:tcW w:type="dxa" w:w="2268"/>
          </w:tcPr>
          <w:p>
            <w:r>
              <w:rPr>
                <w:sz w:val="20"/>
              </w:rPr>
              <w:t>软件安全保障分类（互斥分类）</w:t>
            </w:r>
          </w:p>
        </w:tc>
        <w:tc>
          <w:tcPr>
            <w:tcW w:type="dxa" w:w="1134"/>
          </w:tcPr>
          <w:p>
            <w:r>
              <w:rPr>
                <w:sz w:val="20"/>
              </w:rPr>
              <w:t>建议参考</w:t>
            </w:r>
          </w:p>
        </w:tc>
        <w:tc>
          <w:tcPr>
            <w:tcW w:type="dxa" w:w="1417"/>
          </w:tcPr>
          <w:p>
            <w:r>
              <w:rPr>
                <w:sz w:val="20"/>
              </w:rPr>
              <w:t>工具评估</w:t>
            </w:r>
          </w:p>
        </w:tc>
      </w:tr>
      <w:tr>
        <w:tc>
          <w:tcPr>
            <w:tcW w:type="dxa" w:w="1417"/>
          </w:tcPr>
          <w:p>
            <w:r>
              <w:rPr>
                <w:sz w:val="20"/>
              </w:rPr>
              <w:t>IEEE 1044-2009</w:t>
            </w:r>
          </w:p>
        </w:tc>
        <w:tc>
          <w:tcPr>
            <w:tcW w:type="dxa" w:w="1134"/>
          </w:tcPr>
          <w:p>
            <w:r>
              <w:rPr>
                <w:sz w:val="20"/>
              </w:rPr>
              <w:t>IEEE</w:t>
            </w:r>
          </w:p>
        </w:tc>
        <w:tc>
          <w:tcPr>
            <w:tcW w:type="dxa" w:w="2268"/>
          </w:tcPr>
          <w:p>
            <w:r>
              <w:rPr>
                <w:sz w:val="20"/>
              </w:rPr>
              <w:t>软件异常分类标准</w:t>
            </w:r>
          </w:p>
        </w:tc>
        <w:tc>
          <w:tcPr>
            <w:tcW w:type="dxa" w:w="1134"/>
          </w:tcPr>
          <w:p>
            <w:r>
              <w:rPr>
                <w:sz w:val="20"/>
              </w:rPr>
              <w:t>多维度</w:t>
            </w:r>
          </w:p>
        </w:tc>
        <w:tc>
          <w:tcPr>
            <w:tcW w:type="dxa" w:w="1417"/>
          </w:tcPr>
          <w:p>
            <w:r>
              <w:rPr>
                <w:sz w:val="20"/>
              </w:rPr>
              <w:t>通用软件异常</w:t>
            </w:r>
          </w:p>
        </w:tc>
      </w:tr>
      <w:tr>
        <w:tc>
          <w:tcPr>
            <w:tcW w:type="dxa" w:w="1417"/>
          </w:tcPr>
          <w:p>
            <w:r>
              <w:rPr>
                <w:sz w:val="20"/>
              </w:rPr>
              <w:t>NVD分类</w:t>
            </w:r>
          </w:p>
        </w:tc>
        <w:tc>
          <w:tcPr>
            <w:tcW w:type="dxa" w:w="1134"/>
          </w:tcPr>
          <w:p>
            <w:r>
              <w:rPr>
                <w:sz w:val="20"/>
              </w:rPr>
              <w:t>NIST</w:t>
            </w:r>
          </w:p>
        </w:tc>
        <w:tc>
          <w:tcPr>
            <w:tcW w:type="dxa" w:w="2268"/>
          </w:tcPr>
          <w:p>
            <w:r>
              <w:rPr>
                <w:sz w:val="20"/>
              </w:rPr>
              <w:t>参考CWE对CVE进行分类</w:t>
            </w:r>
          </w:p>
        </w:tc>
        <w:tc>
          <w:tcPr>
            <w:tcW w:type="dxa" w:w="1134"/>
          </w:tcPr>
          <w:p>
            <w:r>
              <w:rPr>
                <w:sz w:val="20"/>
              </w:rPr>
              <w:t>随CWE更新</w:t>
            </w:r>
          </w:p>
        </w:tc>
        <w:tc>
          <w:tcPr>
            <w:tcW w:type="dxa" w:w="1417"/>
          </w:tcPr>
          <w:p>
            <w:r>
              <w:rPr>
                <w:sz w:val="20"/>
              </w:rPr>
              <w:t>漏洞数据库</w:t>
            </w:r>
          </w:p>
        </w:tc>
      </w:tr>
    </w:tbl>
    <w:p/>
    <w:p>
      <w:pPr>
        <w:pStyle w:val="Heading2"/>
      </w:pPr>
      <w:r>
        <w:t>2.2 最新研究进展</w:t>
      </w:r>
    </w:p>
    <w:p>
      <w:pPr>
        <w:pStyle w:val="Heading3"/>
      </w:pPr>
      <w:r>
        <w:t>2.2.1 基于机器学习的自动化缺陷分类</w:t>
      </w:r>
    </w:p>
    <w:p>
      <w:r>
        <w:rPr>
          <w:b/>
        </w:rPr>
        <w:t>核心思路：</w:t>
      </w:r>
      <w:r>
        <w:t>利用NLP和深度学习技术，自动对缺陷报告进行分类、标签化和优先级排序</w:t>
      </w:r>
    </w:p>
    <w:p>
      <w:r>
        <w:rPr>
          <w:b/>
        </w:rPr>
        <w:t>代表论文：</w:t>
      </w:r>
    </w:p>
    <w:p>
      <w:pPr>
        <w:pStyle w:val="ListBullet"/>
      </w:pPr>
      <w:r>
        <w:t>Deep learning-based software bug classification [4] — 使用深度学习自动分类软件Bug</w:t>
      </w:r>
    </w:p>
    <w:p>
      <w:pPr>
        <w:pStyle w:val="ListBullet"/>
      </w:pPr>
      <w:r>
        <w:t>Multilabel classification for defect prediction in software engineering [5] — 多标签缺陷预测</w:t>
      </w:r>
    </w:p>
    <w:p>
      <w:pPr>
        <w:pStyle w:val="ListBullet"/>
      </w:pPr>
      <w:r>
        <w:t>Deeplinedp: Towards a deep learning approach for line-level defect prediction [6] — 行级缺陷预测</w:t>
      </w:r>
    </w:p>
    <w:p>
      <w:pPr>
        <w:pStyle w:val="ListBullet"/>
      </w:pPr>
      <w:r>
        <w:t>Bug priority prediction technique based on intuitionistic fuzzy representation [8] — 缺陷优先级预测</w:t>
      </w:r>
    </w:p>
    <w:p>
      <w:r>
        <w:rPr>
          <w:b/>
        </w:rPr>
        <w:t>成熟度：🟡试点中（学术验证阶段，部分大厂开始内部试点）</w:t>
      </w:r>
    </w:p>
    <w:p>
      <w:pPr>
        <w:pStyle w:val="Heading3"/>
      </w:pPr>
      <w:r>
        <w:t>2.2.2 AIOps根因分析</w:t>
      </w:r>
    </w:p>
    <w:p>
      <w:r>
        <w:rPr>
          <w:b/>
        </w:rPr>
        <w:t>核心思路：</w:t>
      </w:r>
      <w:r>
        <w:t>利用图算法、聚类算法和机器学习实现告警/故障的自动化根因定位</w:t>
      </w:r>
    </w:p>
    <w:p>
      <w:r>
        <w:rPr>
          <w:b/>
        </w:rPr>
        <w:t>代表论文/框架：</w:t>
      </w:r>
    </w:p>
    <w:p>
      <w:pPr>
        <w:pStyle w:val="ListBullet"/>
      </w:pPr>
      <w:r>
        <w:t>HRCA: A heterogeneous graph-based adaptive root cause analysis framework [11] — 异构图自适应根因分析</w:t>
      </w:r>
    </w:p>
    <w:p>
      <w:pPr>
        <w:pStyle w:val="ListBullet"/>
      </w:pPr>
      <w:r>
        <w:t>Clustering Intrusion Detection Alarms to Support Root Cause Analysis (Julisch, 2002) [2] — 告警聚类根因分析</w:t>
      </w:r>
    </w:p>
    <w:p>
      <w:pPr>
        <w:pStyle w:val="ListBullet"/>
      </w:pPr>
      <w:r>
        <w:t>Fault diagnosis for test alarms in microservices through multi-source data [9] — 华为微服务故障诊断</w:t>
      </w:r>
    </w:p>
    <w:p>
      <w:pPr>
        <w:pStyle w:val="ListBullet"/>
      </w:pPr>
      <w:r>
        <w:t>What causes my test alarm? Automatic cause analysis [10] — 华为集成测试告警根因分析</w:t>
      </w:r>
    </w:p>
    <w:p>
      <w:r>
        <w:rPr>
          <w:b/>
        </w:rPr>
        <w:t>成熟度：🟡试点中（部分大厂如美团、去哪儿已落地，但通用性待验证）</w:t>
      </w:r>
    </w:p>
    <w:p>
      <w:pPr>
        <w:pStyle w:val="Heading3"/>
      </w:pPr>
      <w:r>
        <w:t>2.2.3 数据库缺陷实证研究</w:t>
      </w:r>
    </w:p>
    <w:p>
      <w:r>
        <w:rPr>
          <w:b/>
        </w:rPr>
        <w:t>核心发现：</w:t>
      </w:r>
      <w:r>
        <w:t>OceanBase联合中国人民大学对MySQL、SQLite、openGauss三大数据库的777个缺陷进行了实证研究，构建了四维分析框架：[47]</w:t>
      </w:r>
    </w:p>
    <w:p>
      <w:pPr>
        <w:pStyle w:val="ListBullet"/>
      </w:pPr>
      <w:r>
        <w:t>根因维度：12类（错误逻辑32.3%、类型处理9.0%、API误用8.4%等）</w:t>
      </w:r>
    </w:p>
    <w:p>
      <w:pPr>
        <w:pStyle w:val="ListBullet"/>
      </w:pPr>
      <w:r>
        <w:t>症状维度：错误结果42.99%、崩溃、死锁、性能退化等</w:t>
      </w:r>
    </w:p>
    <w:p>
      <w:pPr>
        <w:pStyle w:val="ListBullet"/>
      </w:pPr>
      <w:r>
        <w:t>模块维度：解析器、优化器、执行引擎、存储层等</w:t>
      </w:r>
    </w:p>
    <w:p>
      <w:pPr>
        <w:pStyle w:val="ListBullet"/>
      </w:pPr>
      <w:r>
        <w:t>关联性：类型相关根因多导致错误结果，集中于表达式求值模块</w:t>
      </w:r>
    </w:p>
    <w:p>
      <w:r>
        <w:rPr>
          <w:b/>
        </w:rPr>
        <w:t>成熟度：🥈近三年高引用（IEEE TSE录用）</w:t>
      </w:r>
    </w:p>
    <w:p>
      <w:pPr>
        <w:pStyle w:val="Heading3"/>
      </w:pPr>
      <w:r>
        <w:t>2.2.4 大模型辅助缺陷检测与归因</w:t>
      </w:r>
    </w:p>
    <w:p>
      <w:r>
        <w:rPr>
          <w:b/>
        </w:rPr>
        <w:t>核心思路：</w:t>
      </w:r>
      <w:r>
        <w:t>利用LLM（大语言模型）辅助缺陷检测、分类和归因分析</w:t>
      </w:r>
    </w:p>
    <w:p>
      <w:r>
        <w:rPr>
          <w:b/>
        </w:rPr>
        <w:t>代表研究：</w:t>
      </w:r>
    </w:p>
    <w:p>
      <w:pPr>
        <w:pStyle w:val="ListBullet"/>
      </w:pPr>
      <w:r>
        <w:t>TestGPT-Server: Automatically Testing Microservices with LLMs at ByteDance [13] — 字节跳动LLM自动测试</w:t>
      </w:r>
    </w:p>
    <w:p>
      <w:pPr>
        <w:pStyle w:val="ListBullet"/>
      </w:pPr>
      <w:r>
        <w:t>Bitsai-cr: Automated code review via LLM in practice [14] — 字节LLM代码审查实践</w:t>
      </w:r>
    </w:p>
    <w:p>
      <w:pPr>
        <w:pStyle w:val="ListBullet"/>
      </w:pPr>
      <w:r>
        <w:t>Effort-aware JIT defect identification at Alibaba [3] — 阿里巴巴即时缺陷识别</w:t>
      </w:r>
    </w:p>
    <w:p>
      <w:pPr>
        <w:pStyle w:val="ListBullet"/>
      </w:pPr>
      <w:r>
        <w:t>大模型在代码缺陷检测领域的应用实践（百度Geek说）[56] — 百度大模型缺陷检测实践</w:t>
      </w:r>
    </w:p>
    <w:p>
      <w:r>
        <w:rPr>
          <w:b/>
        </w:rPr>
        <w:t>成熟度：🔴探索中（学术和早期试点阶段）</w:t>
      </w:r>
    </w:p>
    <w:p>
      <w:pPr>
        <w:pStyle w:val="Heading2"/>
      </w:pPr>
      <w:r>
        <w:t>2.3 学术界的共识与争议</w:t>
      </w:r>
    </w:p>
    <w:p>
      <w:r>
        <w:rPr>
          <w:b/>
        </w:rPr>
        <w:t>共识：</w:t>
      </w:r>
    </w:p>
    <w:p>
      <w:pPr>
        <w:pStyle w:val="ListNumber"/>
      </w:pPr>
      <w:r>
        <w:t>多维分类优于单维分类：ODC的多维正交分类法已被广泛验证，单一维度分类无法满足过程改进需求</w:t>
      </w:r>
    </w:p>
    <w:p>
      <w:pPr>
        <w:pStyle w:val="ListNumber"/>
      </w:pPr>
      <w:r>
        <w:t>根因分析必须结构化：5-Whys、鱼骨图、RCA等方法已成为行业标准实践</w:t>
      </w:r>
    </w:p>
    <w:p>
      <w:pPr>
        <w:pStyle w:val="ListNumber"/>
      </w:pPr>
      <w:r>
        <w:t>AI辅助分类是明确趋势：所有最新研究都指向AI/ML在缺陷自动分类和归因中的应用</w:t>
      </w:r>
    </w:p>
    <w:p>
      <w:r>
        <w:rPr>
          <w:b/>
        </w:rPr>
        <w:t>争议：</w:t>
      </w:r>
    </w:p>
    <w:p>
      <w:pPr>
        <w:pStyle w:val="ListNumber"/>
      </w:pPr>
      <w:r>
        <w:t>分类维度数量选择：ODC 8维度114类太细vs简化版3-5维度实用主义的争论</w:t>
      </w:r>
    </w:p>
    <w:p>
      <w:pPr>
        <w:pStyle w:val="ListNumber"/>
      </w:pPr>
      <w:r>
        <w:t>AI自动分类的可解释性：深度学习分类结果缺乏可解释性，影响工程师信任度</w:t>
      </w:r>
    </w:p>
    <w:p>
      <w:pPr>
        <w:pStyle w:val="ListNumber"/>
      </w:pPr>
      <w:r>
        <w:t>统一标准vs领域适配：是否应该建立行业统一标准，还是允许各领域定制化</w:t>
      </w:r>
    </w:p>
    <w:p>
      <w:r>
        <w:br w:type="page"/>
      </w:r>
    </w:p>
    <w:p>
      <w:pPr>
        <w:pStyle w:val="Heading1"/>
      </w:pPr>
      <w:r>
        <w:t>第三章 互联网大厂实践</w:t>
      </w:r>
    </w:p>
    <w:p>
      <w:pPr>
        <w:pStyle w:val="Heading2"/>
      </w:pPr>
      <w:r>
        <w:t>3.1 国内互联网大厂做法</w:t>
      </w:r>
    </w:p>
    <w:p>
      <w:pPr>
        <w:pStyle w:val="Heading3"/>
      </w:pPr>
      <w:r>
        <w:t>3.1.1 美团</w:t>
      </w:r>
    </w:p>
    <w:p>
      <w:r>
        <w:rPr>
          <w:b/>
        </w:rPr>
        <w:t>缺陷管理流程：</w:t>
      </w:r>
      <w:r>
        <w:t>美团建立了从缺陷发现到闭环的完整流程，涵盖报警收敛、聚类分析、根因定位和改进追踪。[16]</w:t>
      </w:r>
    </w:p>
    <w:p>
      <w:r>
        <w:rPr>
          <w:b/>
        </w:rPr>
        <w:t>分类方法：</w:t>
      </w:r>
      <w:r>
        <w:t>采用基于报警聚类的根因分析方法，提取5个关键特征维度：机房、环境、异常来源、报警文本关键内容、故障位置（接口/类）。使用泛化层次结构（DAG）描述属性泛化关系，min_size=1/5×报警数量，ε=0.05。[16]</w:t>
      </w:r>
    </w:p>
    <w:p>
      <w:r>
        <w:rPr>
          <w:b/>
        </w:rPr>
        <w:t>归因分析方法：</w:t>
      </w:r>
      <w:r>
        <w:t>基于Julisch 2002论文的报警聚类算法，将具有相同根因的报警归为泛化报警，实现从数百条报警快速收敛至3-5个根因。后续升级为AIOps事件管理系统，支持事件关联、根因推荐和自动处置。[16][17]</w:t>
      </w:r>
    </w:p>
    <w:p>
      <w:r>
        <w:rPr>
          <w:b/>
        </w:rPr>
        <w:t>质量度量体系：</w:t>
      </w:r>
      <w:r>
        <w:t>报警收敛率、根因定位准确率（&gt;95%）、MTTR（平均恢复时间）</w:t>
      </w:r>
    </w:p>
    <w:p>
      <w:r>
        <w:rPr>
          <w:b/>
        </w:rPr>
        <w:t>可借鉴点：</w:t>
      </w:r>
    </w:p>
    <w:p>
      <w:pPr>
        <w:pStyle w:val="ListBullet"/>
      </w:pPr>
      <w:r>
        <w:t>报警聚类+泛化层次结构的根因分析方法可推广</w:t>
      </w:r>
    </w:p>
    <w:p>
      <w:pPr>
        <w:pStyle w:val="ListBullet"/>
      </w:pPr>
      <w:r>
        <w:t>从人工分析到自动化分析的演进路径清晰</w:t>
      </w:r>
    </w:p>
    <w:p>
      <w:pPr>
        <w:pStyle w:val="ListBullet"/>
      </w:pPr>
      <w:r>
        <w:t>AIOps事件管理系统的架构设计可参考</w:t>
      </w:r>
    </w:p>
    <w:p>
      <w:r>
        <w:rPr>
          <w:b/>
        </w:rPr>
        <w:t>成熟度：🟢已规模化</w:t>
      </w:r>
    </w:p>
    <w:p>
      <w:r>
        <w:rPr>
          <w:sz w:val="18"/>
        </w:rPr>
        <w:t>来源：[16][17]</w:t>
      </w:r>
    </w:p>
    <w:p>
      <w:pPr>
        <w:pStyle w:val="Heading3"/>
      </w:pPr>
      <w:r>
        <w:t>3.1.2 去哪儿</w:t>
      </w:r>
    </w:p>
    <w:p>
      <w:r>
        <w:rPr>
          <w:b/>
        </w:rPr>
        <w:t>归因分析方法：</w:t>
      </w:r>
      <w:r>
        <w:t>去哪儿在交易拦截可视化项目中实现了自动化根因分析（RCA），核心思路是将根因数据抽象为"业务属性+系统错误码"的组合维度，通过比较故障前后维度差值占比定位根因。[44]</w:t>
      </w:r>
    </w:p>
    <w:p>
      <w:r>
        <w:rPr>
          <w:b/>
        </w:rPr>
        <w:t>核心算法：</w:t>
      </w:r>
      <w:r>
        <w:t>参考Adtributor算法但做了简化——放弃维度波动性（惊奇度），只用差值占比表达维度相关性。三个简化假设：① 未来时间点总量不变；② 一般是一种问题而非一系列根因；③ 增量部分占比大。</w:t>
      </w:r>
    </w:p>
    <w:p>
      <w:r>
        <w:rPr>
          <w:b/>
        </w:rPr>
        <w:t>实施效果：</w:t>
      </w:r>
      <w:r>
        <w:t>秒级根因分析，准确率95%以上；新接入场景2小时配置即可具备完整根因分析能力；全年预计人效提升1500人天。[44]</w:t>
      </w:r>
    </w:p>
    <w:p>
      <w:r>
        <w:rPr>
          <w:b/>
        </w:rPr>
        <w:t>可借鉴点：</w:t>
      </w:r>
    </w:p>
    <w:p>
      <w:pPr>
        <w:pStyle w:val="ListBullet"/>
      </w:pPr>
      <w:r>
        <w:t>维度差值占比的简化根因算法，易于理解和实施</w:t>
      </w:r>
    </w:p>
    <w:p>
      <w:pPr>
        <w:pStyle w:val="ListBullet"/>
      </w:pPr>
      <w:r>
        <w:t>业务维度+错误码的根因数据设计思路</w:t>
      </w:r>
    </w:p>
    <w:p>
      <w:pPr>
        <w:pStyle w:val="ListBullet"/>
      </w:pPr>
      <w:r>
        <w:t>小时级接入新场景的通用化方案</w:t>
      </w:r>
    </w:p>
    <w:p>
      <w:r>
        <w:rPr>
          <w:b/>
        </w:rPr>
        <w:t>成熟度：🟢已规模化</w:t>
      </w:r>
    </w:p>
    <w:p>
      <w:r>
        <w:rPr>
          <w:sz w:val="18"/>
        </w:rPr>
        <w:t>来源：[44]</w:t>
      </w:r>
    </w:p>
    <w:p>
      <w:pPr>
        <w:pStyle w:val="Heading3"/>
      </w:pPr>
      <w:r>
        <w:t>3.1.3 阿里/蚂蚁</w:t>
      </w:r>
    </w:p>
    <w:p>
      <w:r>
        <w:rPr>
          <w:b/>
        </w:rPr>
        <w:t>分类方法：</w:t>
      </w:r>
      <w:r>
        <w:t>阿里巴巴在即时缺陷预测（JIT defect identification）方面有深入研究，通过代码变更特征和开发者上下文信息实现缺陷预测。[3][21]</w:t>
      </w:r>
    </w:p>
    <w:p>
      <w:r>
        <w:rPr>
          <w:b/>
        </w:rPr>
        <w:t>归因分析：</w:t>
      </w:r>
      <w:r>
        <w:t>阿里云ARMS（应用实时监控服务）在2023年通过了中国信通院"根因分析技术分级能力要求"先进级认证，是业界最早获得此类认证的产品之一。[45]</w:t>
      </w:r>
    </w:p>
    <w:p>
      <w:r>
        <w:rPr>
          <w:b/>
        </w:rPr>
        <w:t>成熟度：🟢已规模化</w:t>
      </w:r>
    </w:p>
    <w:p>
      <w:r>
        <w:rPr>
          <w:sz w:val="18"/>
        </w:rPr>
        <w:t>来源：[3][21][45]</w:t>
      </w:r>
    </w:p>
    <w:p>
      <w:pPr>
        <w:pStyle w:val="Heading3"/>
      </w:pPr>
      <w:r>
        <w:t>3.1.4 华为</w:t>
      </w:r>
    </w:p>
    <w:p>
      <w:r>
        <w:rPr>
          <w:b/>
        </w:rPr>
        <w:t>分类方法：</w:t>
      </w:r>
      <w:r>
        <w:t>华为云Uncle_Tom系统梳理了GB/T 30279、CNNVD、NVD、CWE等缺陷分类标准，为团队选择合适的缺陷分类方法提供了参考框架。[62]</w:t>
      </w:r>
    </w:p>
    <w:p>
      <w:r>
        <w:rPr>
          <w:b/>
        </w:rPr>
        <w:t>归因分析方法：</w:t>
      </w:r>
      <w:r>
        <w:t>华为提出二级根因分析方法：先在异常调用链内部分析候选根因，再在全局拓扑环境下对候选根因进行汇聚，实现API性能恶化的快速根因定位。[46] 此外，华为在ICSE等顶会发表多篇根因分析论文，涉及微服务测试告警故障诊断[9]和集成测试告警根因分析[10]。</w:t>
      </w:r>
    </w:p>
    <w:p>
      <w:r>
        <w:rPr>
          <w:b/>
        </w:rPr>
        <w:t>产品：</w:t>
      </w:r>
      <w:r>
        <w:t>华为云CodeArts Defect缺陷管理服务，提供结构化缺陷跟踪流程和标准化的质量度量模型。[23]</w:t>
      </w:r>
    </w:p>
    <w:p>
      <w:r>
        <w:rPr>
          <w:b/>
        </w:rPr>
        <w:t>成熟度：🟢已规模化</w:t>
      </w:r>
    </w:p>
    <w:p>
      <w:r>
        <w:rPr>
          <w:sz w:val="18"/>
        </w:rPr>
        <w:t>来源：[9][10][46][62][23]</w:t>
      </w:r>
    </w:p>
    <w:p>
      <w:pPr>
        <w:pStyle w:val="Heading3"/>
      </w:pPr>
      <w:r>
        <w:t>3.1.5 百度/京东/得物/货拉拉/哈啰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0"/>
              </w:rPr>
              <w:t>公司</w:t>
            </w:r>
          </w:p>
        </w:tc>
        <w:tc>
          <w:tcPr>
            <w:tcW w:type="dxa" w:w="2268"/>
          </w:tcPr>
          <w:p>
            <w:pPr>
              <w:jc w:val="center"/>
            </w:pPr>
            <w:r>
              <w:rPr>
                <w:b/>
                <w:sz w:val="20"/>
              </w:rPr>
              <w:t>核心实践</w:t>
            </w:r>
          </w:p>
        </w:tc>
        <w:tc>
          <w:tcPr>
            <w:tcW w:type="dxa" w:w="2268"/>
          </w:tcPr>
          <w:p>
            <w:pPr>
              <w:jc w:val="center"/>
            </w:pPr>
            <w:r>
              <w:rPr>
                <w:b/>
                <w:sz w:val="20"/>
              </w:rPr>
              <w:t>关键特点</w:t>
            </w:r>
          </w:p>
        </w:tc>
        <w:tc>
          <w:tcPr>
            <w:tcW w:type="dxa" w:w="1417"/>
          </w:tcPr>
          <w:p>
            <w:pPr>
              <w:jc w:val="center"/>
            </w:pPr>
            <w:r>
              <w:rPr>
                <w:b/>
                <w:sz w:val="20"/>
              </w:rPr>
              <w:t>成熟度</w:t>
            </w:r>
          </w:p>
        </w:tc>
        <w:tc>
          <w:tcPr>
            <w:tcW w:type="dxa" w:w="850"/>
          </w:tcPr>
          <w:p>
            <w:pPr>
              <w:jc w:val="center"/>
            </w:pPr>
            <w:r>
              <w:rPr>
                <w:b/>
                <w:sz w:val="20"/>
              </w:rPr>
              <w:t>来源</w:t>
            </w:r>
          </w:p>
        </w:tc>
      </w:tr>
      <w:tr>
        <w:tc>
          <w:tcPr>
            <w:tcW w:type="dxa" w:w="1134"/>
          </w:tcPr>
          <w:p>
            <w:r>
              <w:rPr>
                <w:sz w:val="20"/>
              </w:rPr>
              <w:t>百度</w:t>
            </w:r>
          </w:p>
        </w:tc>
        <w:tc>
          <w:tcPr>
            <w:tcW w:type="dxa" w:w="2268"/>
          </w:tcPr>
          <w:p>
            <w:r>
              <w:rPr>
                <w:sz w:val="20"/>
              </w:rPr>
              <w:t>大模型在代码缺陷检测领域的应用实践</w:t>
            </w:r>
          </w:p>
        </w:tc>
        <w:tc>
          <w:tcPr>
            <w:tcW w:type="dxa" w:w="2268"/>
          </w:tcPr>
          <w:p>
            <w:r>
              <w:rPr>
                <w:sz w:val="20"/>
              </w:rPr>
              <w:t>静态代码扫描(SA)+大模型自动生成检测规则</w:t>
            </w:r>
          </w:p>
        </w:tc>
        <w:tc>
          <w:tcPr>
            <w:tcW w:type="dxa" w:w="1417"/>
          </w:tcPr>
          <w:p>
            <w:r>
              <w:rPr>
                <w:sz w:val="20"/>
              </w:rPr>
              <w:t>🟡试点中</w:t>
            </w:r>
          </w:p>
        </w:tc>
        <w:tc>
          <w:tcPr>
            <w:tcW w:type="dxa" w:w="850"/>
          </w:tcPr>
          <w:p>
            <w:r>
              <w:rPr>
                <w:sz w:val="20"/>
              </w:rPr>
              <w:t>[56]</w:t>
            </w:r>
          </w:p>
        </w:tc>
      </w:tr>
      <w:tr>
        <w:tc>
          <w:tcPr>
            <w:tcW w:type="dxa" w:w="1134"/>
          </w:tcPr>
          <w:p>
            <w:r>
              <w:rPr>
                <w:sz w:val="20"/>
              </w:rPr>
              <w:t>京东</w:t>
            </w:r>
          </w:p>
        </w:tc>
        <w:tc>
          <w:tcPr>
            <w:tcW w:type="dxa" w:w="2268"/>
          </w:tcPr>
          <w:p>
            <w:r>
              <w:rPr>
                <w:sz w:val="20"/>
              </w:rPr>
              <w:t>从缺陷到创新：质量保障的新视角</w:t>
            </w:r>
          </w:p>
        </w:tc>
        <w:tc>
          <w:tcPr>
            <w:tcW w:type="dxa" w:w="2268"/>
          </w:tcPr>
          <w:p>
            <w:r>
              <w:rPr>
                <w:sz w:val="20"/>
              </w:rPr>
              <w:t>质量保障体系化建设</w:t>
            </w:r>
          </w:p>
        </w:tc>
        <w:tc>
          <w:tcPr>
            <w:tcW w:type="dxa" w:w="1417"/>
          </w:tcPr>
          <w:p>
            <w:r>
              <w:rPr>
                <w:sz w:val="20"/>
              </w:rPr>
              <w:t>🟢已规模化</w:t>
            </w:r>
          </w:p>
        </w:tc>
        <w:tc>
          <w:tcPr>
            <w:tcW w:type="dxa" w:w="850"/>
          </w:tcPr>
          <w:p>
            <w:r>
              <w:rPr>
                <w:sz w:val="20"/>
              </w:rPr>
              <w:t>[57]</w:t>
            </w:r>
          </w:p>
        </w:tc>
      </w:tr>
      <w:tr>
        <w:tc>
          <w:tcPr>
            <w:tcW w:type="dxa" w:w="1134"/>
          </w:tcPr>
          <w:p>
            <w:r>
              <w:rPr>
                <w:sz w:val="20"/>
              </w:rPr>
              <w:t>得物</w:t>
            </w:r>
          </w:p>
        </w:tc>
        <w:tc>
          <w:tcPr>
            <w:tcW w:type="dxa" w:w="2268"/>
          </w:tcPr>
          <w:p>
            <w:r>
              <w:rPr>
                <w:sz w:val="20"/>
              </w:rPr>
              <w:t>质量管理体系的建设与应用</w:t>
            </w:r>
          </w:p>
        </w:tc>
        <w:tc>
          <w:tcPr>
            <w:tcW w:type="dxa" w:w="2268"/>
          </w:tcPr>
          <w:p>
            <w:r>
              <w:rPr>
                <w:sz w:val="20"/>
              </w:rPr>
              <w:t>渐进式质量保障体系，场景驱动</w:t>
            </w:r>
          </w:p>
        </w:tc>
        <w:tc>
          <w:tcPr>
            <w:tcW w:type="dxa" w:w="1417"/>
          </w:tcPr>
          <w:p>
            <w:r>
              <w:rPr>
                <w:sz w:val="20"/>
              </w:rPr>
              <w:t>🟢已规模化</w:t>
            </w:r>
          </w:p>
        </w:tc>
        <w:tc>
          <w:tcPr>
            <w:tcW w:type="dxa" w:w="850"/>
          </w:tcPr>
          <w:p>
            <w:r>
              <w:rPr>
                <w:sz w:val="20"/>
              </w:rPr>
              <w:t>[50]</w:t>
            </w:r>
          </w:p>
        </w:tc>
      </w:tr>
      <w:tr>
        <w:tc>
          <w:tcPr>
            <w:tcW w:type="dxa" w:w="1134"/>
          </w:tcPr>
          <w:p>
            <w:r>
              <w:rPr>
                <w:sz w:val="20"/>
              </w:rPr>
              <w:t>货拉拉</w:t>
            </w:r>
          </w:p>
        </w:tc>
        <w:tc>
          <w:tcPr>
            <w:tcW w:type="dxa" w:w="2268"/>
          </w:tcPr>
          <w:p>
            <w:r>
              <w:rPr>
                <w:sz w:val="20"/>
              </w:rPr>
              <w:t>服务端质量保障之测试策略篇</w:t>
            </w:r>
          </w:p>
        </w:tc>
        <w:tc>
          <w:tcPr>
            <w:tcW w:type="dxa" w:w="2268"/>
          </w:tcPr>
          <w:p>
            <w:r>
              <w:rPr>
                <w:sz w:val="20"/>
              </w:rPr>
              <w:t>测试策略体系化</w:t>
            </w:r>
          </w:p>
        </w:tc>
        <w:tc>
          <w:tcPr>
            <w:tcW w:type="dxa" w:w="1417"/>
          </w:tcPr>
          <w:p>
            <w:r>
              <w:rPr>
                <w:sz w:val="20"/>
              </w:rPr>
              <w:t>🟢已规模化</w:t>
            </w:r>
          </w:p>
        </w:tc>
        <w:tc>
          <w:tcPr>
            <w:tcW w:type="dxa" w:w="850"/>
          </w:tcPr>
          <w:p>
            <w:r>
              <w:rPr>
                <w:sz w:val="20"/>
              </w:rPr>
              <w:t>[53]</w:t>
            </w:r>
          </w:p>
        </w:tc>
      </w:tr>
      <w:tr>
        <w:tc>
          <w:tcPr>
            <w:tcW w:type="dxa" w:w="1134"/>
          </w:tcPr>
          <w:p>
            <w:r>
              <w:rPr>
                <w:sz w:val="20"/>
              </w:rPr>
              <w:t>哈啰出行</w:t>
            </w:r>
          </w:p>
        </w:tc>
        <w:tc>
          <w:tcPr>
            <w:tcW w:type="dxa" w:w="2268"/>
          </w:tcPr>
          <w:p>
            <w:r>
              <w:rPr>
                <w:sz w:val="20"/>
              </w:rPr>
              <w:t>高质量故障复盘法</w:t>
            </w:r>
          </w:p>
        </w:tc>
        <w:tc>
          <w:tcPr>
            <w:tcW w:type="dxa" w:w="2268"/>
          </w:tcPr>
          <w:p>
            <w:r>
              <w:rPr>
                <w:sz w:val="20"/>
              </w:rPr>
              <w:t>结构化故障复盘方法论</w:t>
            </w:r>
          </w:p>
        </w:tc>
        <w:tc>
          <w:tcPr>
            <w:tcW w:type="dxa" w:w="1417"/>
          </w:tcPr>
          <w:p>
            <w:r>
              <w:rPr>
                <w:sz w:val="20"/>
              </w:rPr>
              <w:t>🟢已规模化</w:t>
            </w:r>
          </w:p>
        </w:tc>
        <w:tc>
          <w:tcPr>
            <w:tcW w:type="dxa" w:w="850"/>
          </w:tcPr>
          <w:p>
            <w:r>
              <w:rPr>
                <w:sz w:val="20"/>
              </w:rPr>
              <w:t>[54]</w:t>
            </w:r>
          </w:p>
        </w:tc>
      </w:tr>
    </w:tbl>
    <w:p/>
    <w:p>
      <w:pPr>
        <w:pStyle w:val="Heading3"/>
      </w:pPr>
      <w:r>
        <w:t>3.1.6 字节跳动</w:t>
      </w:r>
    </w:p>
    <w:p>
      <w:r>
        <w:rPr>
          <w:b/>
        </w:rPr>
        <w:t>缺陷检测：</w:t>
      </w:r>
      <w:r>
        <w:t>字节跳动在AI辅助测试方面有两项重要实践：TestGPT-Server（LLM自动测试微服务）和Bitsai-cr（LLM代码审查），代表了大模型在缺陷检测领域的最新探索。[13][14]</w:t>
      </w:r>
    </w:p>
    <w:p>
      <w:r>
        <w:rPr>
          <w:b/>
        </w:rPr>
        <w:t>成熟度：🔴探索中</w:t>
      </w:r>
    </w:p>
    <w:p>
      <w:pPr>
        <w:pStyle w:val="Heading2"/>
      </w:pPr>
      <w:r>
        <w:t>3.2 国外科技公司做法</w:t>
      </w:r>
    </w:p>
    <w:p>
      <w:pPr>
        <w:pStyle w:val="Heading3"/>
      </w:pPr>
      <w:r>
        <w:t>3.2.1 Google</w:t>
      </w:r>
    </w:p>
    <w:p>
      <w:r>
        <w:rPr>
          <w:b/>
        </w:rPr>
        <w:t>RCA/事后复盘方法：</w:t>
      </w:r>
      <w:r>
        <w:t>Google的Postmortem文化是业界标杆。核心原则是"无指责复盘"（Blameless Postmortem），强调学习优先、追责次之。事后复盘文档包含：事件记录、影响范围、缓解/解决措施、根因分析、后续行动项。[22]</w:t>
      </w:r>
    </w:p>
    <w:p>
      <w:r>
        <w:rPr>
          <w:b/>
        </w:rPr>
        <w:t>可借鉴点：</w:t>
      </w:r>
    </w:p>
    <w:p>
      <w:pPr>
        <w:pStyle w:val="ListBullet"/>
      </w:pPr>
      <w:r>
        <w:t>无指责复盘文化——鼓励工程师主动报告和分享</w:t>
      </w:r>
    </w:p>
    <w:p>
      <w:pPr>
        <w:pStyle w:val="ListBullet"/>
      </w:pPr>
      <w:r>
        <w:t>模板化Postmortem文档确保根因分析的结构化</w:t>
      </w:r>
    </w:p>
    <w:p>
      <w:pPr>
        <w:pStyle w:val="ListBullet"/>
      </w:pPr>
      <w:r>
        <w:t>DORA四项关键指标（部署频率、变更失败率、MTTR、交付周期）驱动改进</w:t>
      </w:r>
    </w:p>
    <w:p>
      <w:r>
        <w:rPr>
          <w:b/>
        </w:rPr>
        <w:t>成熟度：🟢已规模化</w:t>
      </w:r>
    </w:p>
    <w:p>
      <w:r>
        <w:rPr>
          <w:sz w:val="18"/>
        </w:rPr>
        <w:t>来源：[22][26]</w:t>
      </w:r>
    </w:p>
    <w:p>
      <w:pPr>
        <w:pStyle w:val="Heading3"/>
      </w:pPr>
      <w:r>
        <w:t>3.2.2 Meta</w:t>
      </w:r>
    </w:p>
    <w:p>
      <w:r>
        <w:rPr>
          <w:b/>
        </w:rPr>
        <w:t>DrP高效调查平台：</w:t>
      </w:r>
      <w:r>
        <w:t>Meta开发了DrP（Drive Root-cause and Resolution Platform）平台，支持大规模事件的快速调查和根因分析，实现调查流程的标准化和自动化。[24]</w:t>
      </w:r>
    </w:p>
    <w:p>
      <w:r>
        <w:rPr>
          <w:b/>
        </w:rPr>
        <w:t>成熟度：🟢已规模化</w:t>
      </w:r>
    </w:p>
    <w:p>
      <w:pPr>
        <w:pStyle w:val="Heading3"/>
      </w:pPr>
      <w:r>
        <w:t>3.2.3 Netflix</w:t>
      </w:r>
    </w:p>
    <w:p>
      <w:r>
        <w:rPr>
          <w:b/>
        </w:rPr>
        <w:t>混沌工程实践：</w:t>
      </w:r>
      <w:r>
        <w:t>Netflix通过混沌工程（Chaos Engineering）主动注入故障来发现系统薄弱点，配合Postmortem实现从"被动响应"到"主动发现"的根因分析演进。[37]</w:t>
      </w:r>
    </w:p>
    <w:p>
      <w:r>
        <w:rPr>
          <w:b/>
        </w:rPr>
        <w:t>成熟度：🟢已规模化</w:t>
      </w:r>
    </w:p>
    <w:p>
      <w:pPr>
        <w:pStyle w:val="Heading2"/>
      </w:pPr>
      <w:r>
        <w:t>3.3 共性模式总结</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tcPr>
          <w:p>
            <w:pPr>
              <w:jc w:val="center"/>
            </w:pPr>
            <w:r>
              <w:rPr>
                <w:b/>
                <w:sz w:val="20"/>
              </w:rPr>
              <w:t>模式</w:t>
            </w:r>
          </w:p>
        </w:tc>
        <w:tc>
          <w:tcPr>
            <w:tcW w:type="dxa" w:w="1134"/>
          </w:tcPr>
          <w:p>
            <w:pPr>
              <w:jc w:val="center"/>
            </w:pPr>
            <w:r>
              <w:rPr>
                <w:b/>
                <w:sz w:val="20"/>
              </w:rPr>
              <w:t>美团</w:t>
            </w:r>
          </w:p>
        </w:tc>
        <w:tc>
          <w:tcPr>
            <w:tcW w:type="dxa" w:w="1134"/>
          </w:tcPr>
          <w:p>
            <w:pPr>
              <w:jc w:val="center"/>
            </w:pPr>
            <w:r>
              <w:rPr>
                <w:b/>
                <w:sz w:val="20"/>
              </w:rPr>
              <w:t>去哪儿</w:t>
            </w:r>
          </w:p>
        </w:tc>
        <w:tc>
          <w:tcPr>
            <w:tcW w:type="dxa" w:w="1134"/>
          </w:tcPr>
          <w:p>
            <w:pPr>
              <w:jc w:val="center"/>
            </w:pPr>
            <w:r>
              <w:rPr>
                <w:b/>
                <w:sz w:val="20"/>
              </w:rPr>
              <w:t>阿里</w:t>
            </w:r>
          </w:p>
        </w:tc>
        <w:tc>
          <w:tcPr>
            <w:tcW w:type="dxa" w:w="1134"/>
          </w:tcPr>
          <w:p>
            <w:pPr>
              <w:jc w:val="center"/>
            </w:pPr>
            <w:r>
              <w:rPr>
                <w:b/>
                <w:sz w:val="20"/>
              </w:rPr>
              <w:t>华为</w:t>
            </w:r>
          </w:p>
        </w:tc>
        <w:tc>
          <w:tcPr>
            <w:tcW w:type="dxa" w:w="1134"/>
          </w:tcPr>
          <w:p>
            <w:pPr>
              <w:jc w:val="center"/>
            </w:pPr>
            <w:r>
              <w:rPr>
                <w:b/>
                <w:sz w:val="20"/>
              </w:rPr>
              <w:t>Google</w:t>
            </w:r>
          </w:p>
        </w:tc>
        <w:tc>
          <w:tcPr>
            <w:tcW w:type="dxa" w:w="1701"/>
          </w:tcPr>
          <w:p>
            <w:pPr>
              <w:jc w:val="center"/>
            </w:pPr>
            <w:r>
              <w:rPr>
                <w:b/>
                <w:sz w:val="20"/>
              </w:rPr>
              <w:t>说明</w:t>
            </w:r>
          </w:p>
        </w:tc>
      </w:tr>
      <w:tr>
        <w:tc>
          <w:tcPr>
            <w:tcW w:type="dxa" w:w="1417"/>
          </w:tcPr>
          <w:p>
            <w:r>
              <w:rPr>
                <w:sz w:val="20"/>
              </w:rPr>
              <w:t>分类方式</w:t>
            </w:r>
          </w:p>
        </w:tc>
        <w:tc>
          <w:tcPr>
            <w:tcW w:type="dxa" w:w="1134"/>
          </w:tcPr>
          <w:p>
            <w:r>
              <w:rPr>
                <w:sz w:val="20"/>
              </w:rPr>
              <w:t>5维报警聚类</w:t>
            </w:r>
          </w:p>
        </w:tc>
        <w:tc>
          <w:tcPr>
            <w:tcW w:type="dxa" w:w="1134"/>
          </w:tcPr>
          <w:p>
            <w:r>
              <w:rPr>
                <w:sz w:val="20"/>
              </w:rPr>
              <w:t>维度+错误码</w:t>
            </w:r>
          </w:p>
        </w:tc>
        <w:tc>
          <w:tcPr>
            <w:tcW w:type="dxa" w:w="1134"/>
          </w:tcPr>
          <w:p>
            <w:r>
              <w:rPr>
                <w:sz w:val="20"/>
              </w:rPr>
              <w:t>代码变更特征</w:t>
            </w:r>
          </w:p>
        </w:tc>
        <w:tc>
          <w:tcPr>
            <w:tcW w:type="dxa" w:w="1134"/>
          </w:tcPr>
          <w:p>
            <w:r>
              <w:rPr>
                <w:sz w:val="20"/>
              </w:rPr>
              <w:t>CWE+自定义</w:t>
            </w:r>
          </w:p>
        </w:tc>
        <w:tc>
          <w:tcPr>
            <w:tcW w:type="dxa" w:w="1134"/>
          </w:tcPr>
          <w:p>
            <w:r>
              <w:rPr>
                <w:sz w:val="20"/>
              </w:rPr>
              <w:t>Postmortem模板</w:t>
            </w:r>
          </w:p>
        </w:tc>
        <w:tc>
          <w:tcPr>
            <w:tcW w:type="dxa" w:w="1701"/>
          </w:tcPr>
          <w:p>
            <w:r>
              <w:rPr>
                <w:sz w:val="20"/>
              </w:rPr>
              <w:t>从简单标签到多维体系</w:t>
            </w:r>
          </w:p>
        </w:tc>
      </w:tr>
      <w:tr>
        <w:tc>
          <w:tcPr>
            <w:tcW w:type="dxa" w:w="1417"/>
          </w:tcPr>
          <w:p>
            <w:r>
              <w:rPr>
                <w:sz w:val="20"/>
              </w:rPr>
              <w:t>归因方法</w:t>
            </w:r>
          </w:p>
        </w:tc>
        <w:tc>
          <w:tcPr>
            <w:tcW w:type="dxa" w:w="1134"/>
          </w:tcPr>
          <w:p>
            <w:r>
              <w:rPr>
                <w:sz w:val="20"/>
              </w:rPr>
              <w:t>聚类算法</w:t>
            </w:r>
          </w:p>
        </w:tc>
        <w:tc>
          <w:tcPr>
            <w:tcW w:type="dxa" w:w="1134"/>
          </w:tcPr>
          <w:p>
            <w:r>
              <w:rPr>
                <w:sz w:val="20"/>
              </w:rPr>
              <w:t>差值占比</w:t>
            </w:r>
          </w:p>
        </w:tc>
        <w:tc>
          <w:tcPr>
            <w:tcW w:type="dxa" w:w="1134"/>
          </w:tcPr>
          <w:p>
            <w:r>
              <w:rPr>
                <w:sz w:val="20"/>
              </w:rPr>
              <w:t>ARMS认证</w:t>
            </w:r>
          </w:p>
        </w:tc>
        <w:tc>
          <w:tcPr>
            <w:tcW w:type="dxa" w:w="1134"/>
          </w:tcPr>
          <w:p>
            <w:r>
              <w:rPr>
                <w:sz w:val="20"/>
              </w:rPr>
              <w:t>二级根因</w:t>
            </w:r>
          </w:p>
        </w:tc>
        <w:tc>
          <w:tcPr>
            <w:tcW w:type="dxa" w:w="1134"/>
          </w:tcPr>
          <w:p>
            <w:r>
              <w:rPr>
                <w:sz w:val="20"/>
              </w:rPr>
              <w:t>Blameless</w:t>
            </w:r>
          </w:p>
        </w:tc>
        <w:tc>
          <w:tcPr>
            <w:tcW w:type="dxa" w:w="1701"/>
          </w:tcPr>
          <w:p>
            <w:r>
              <w:rPr>
                <w:sz w:val="20"/>
              </w:rPr>
              <w:t>算法辅助→文化驱动</w:t>
            </w:r>
          </w:p>
        </w:tc>
      </w:tr>
      <w:tr>
        <w:tc>
          <w:tcPr>
            <w:tcW w:type="dxa" w:w="1417"/>
          </w:tcPr>
          <w:p>
            <w:r>
              <w:rPr>
                <w:sz w:val="20"/>
              </w:rPr>
              <w:t>改进驱动</w:t>
            </w:r>
          </w:p>
        </w:tc>
        <w:tc>
          <w:tcPr>
            <w:tcW w:type="dxa" w:w="1134"/>
          </w:tcPr>
          <w:p>
            <w:r>
              <w:rPr>
                <w:sz w:val="20"/>
              </w:rPr>
              <w:t>数据驱动</w:t>
            </w:r>
          </w:p>
        </w:tc>
        <w:tc>
          <w:tcPr>
            <w:tcW w:type="dxa" w:w="1134"/>
          </w:tcPr>
          <w:p>
            <w:r>
              <w:rPr>
                <w:sz w:val="20"/>
              </w:rPr>
              <w:t>数据驱动</w:t>
            </w:r>
          </w:p>
        </w:tc>
        <w:tc>
          <w:tcPr>
            <w:tcW w:type="dxa" w:w="1134"/>
          </w:tcPr>
          <w:p>
            <w:r>
              <w:rPr>
                <w:sz w:val="20"/>
              </w:rPr>
              <w:t>数据+AI</w:t>
            </w:r>
          </w:p>
        </w:tc>
        <w:tc>
          <w:tcPr>
            <w:tcW w:type="dxa" w:w="1134"/>
          </w:tcPr>
          <w:p>
            <w:r>
              <w:rPr>
                <w:sz w:val="20"/>
              </w:rPr>
              <w:t>数据驱动</w:t>
            </w:r>
          </w:p>
        </w:tc>
        <w:tc>
          <w:tcPr>
            <w:tcW w:type="dxa" w:w="1134"/>
          </w:tcPr>
          <w:p>
            <w:r>
              <w:rPr>
                <w:sz w:val="20"/>
              </w:rPr>
              <w:t>文化驱动</w:t>
            </w:r>
          </w:p>
        </w:tc>
        <w:tc>
          <w:tcPr>
            <w:tcW w:type="dxa" w:w="1701"/>
          </w:tcPr>
          <w:p>
            <w:r>
              <w:rPr>
                <w:sz w:val="20"/>
              </w:rPr>
              <w:t>数据+文化双轮驱动</w:t>
            </w:r>
          </w:p>
        </w:tc>
      </w:tr>
      <w:tr>
        <w:tc>
          <w:tcPr>
            <w:tcW w:type="dxa" w:w="1417"/>
          </w:tcPr>
          <w:p>
            <w:r>
              <w:rPr>
                <w:sz w:val="20"/>
              </w:rPr>
              <w:t>自动化程度</w:t>
            </w:r>
          </w:p>
        </w:tc>
        <w:tc>
          <w:tcPr>
            <w:tcW w:type="dxa" w:w="1134"/>
          </w:tcPr>
          <w:p>
            <w:r>
              <w:rPr>
                <w:sz w:val="20"/>
              </w:rPr>
              <w:t>高</w:t>
            </w:r>
          </w:p>
        </w:tc>
        <w:tc>
          <w:tcPr>
            <w:tcW w:type="dxa" w:w="1134"/>
          </w:tcPr>
          <w:p>
            <w:r>
              <w:rPr>
                <w:sz w:val="20"/>
              </w:rPr>
              <w:t>高</w:t>
            </w:r>
          </w:p>
        </w:tc>
        <w:tc>
          <w:tcPr>
            <w:tcW w:type="dxa" w:w="1134"/>
          </w:tcPr>
          <w:p>
            <w:r>
              <w:rPr>
                <w:sz w:val="20"/>
              </w:rPr>
              <w:t>中-高</w:t>
            </w:r>
          </w:p>
        </w:tc>
        <w:tc>
          <w:tcPr>
            <w:tcW w:type="dxa" w:w="1134"/>
          </w:tcPr>
          <w:p>
            <w:r>
              <w:rPr>
                <w:sz w:val="20"/>
              </w:rPr>
              <w:t>中</w:t>
            </w:r>
          </w:p>
        </w:tc>
        <w:tc>
          <w:tcPr>
            <w:tcW w:type="dxa" w:w="1134"/>
          </w:tcPr>
          <w:p>
            <w:r>
              <w:rPr>
                <w:sz w:val="20"/>
              </w:rPr>
              <w:t>中</w:t>
            </w:r>
          </w:p>
        </w:tc>
        <w:tc>
          <w:tcPr>
            <w:tcW w:type="dxa" w:w="1701"/>
          </w:tcPr>
          <w:p>
            <w:r>
              <w:rPr>
                <w:sz w:val="20"/>
              </w:rPr>
              <w:t>大厂自动化程度普遍提升</w:t>
            </w:r>
          </w:p>
        </w:tc>
      </w:tr>
    </w:tbl>
    <w:p/>
    <w:p>
      <w:pPr>
        <w:pStyle w:val="Heading2"/>
      </w:pPr>
      <w:r>
        <w:t>3.4 差异分析</w:t>
      </w:r>
    </w:p>
    <w:p>
      <w:r>
        <w:rPr>
          <w:b/>
        </w:rPr>
        <w:t>国内 vs 国外：</w:t>
      </w:r>
      <w:r>
        <w:t>国内大厂更注重算法驱动和自动化程度，如美团的报警聚类、去哪儿的差值占比算法；国外更注重文化层面，如Google的Blameless Postmortem和Netflix的混沌工程。两者并非对立，而是互补。</w:t>
      </w:r>
    </w:p>
    <w:p>
      <w:r>
        <w:rPr>
          <w:b/>
        </w:rPr>
        <w:t>不同规模：</w:t>
      </w:r>
      <w:r>
        <w:t>大厂（日活亿级）倾向于自建平台和算法；中小团队更适合采用简化版ODC分类+5-Whys归因+开源工具的组合方案。</w:t>
      </w:r>
    </w:p>
    <w:p>
      <w:r>
        <w:rPr>
          <w:b/>
        </w:rPr>
        <w:t>不同开发模式：</w:t>
      </w:r>
      <w:r>
        <w:t>瀑布模式下缺陷分类偏向后期验证阶段；敏捷/DevOps模式下需要全流程嵌入分类和归因。</w:t>
      </w:r>
    </w:p>
    <w:p>
      <w:r>
        <w:br w:type="page"/>
      </w:r>
    </w:p>
    <w:p>
      <w:pPr>
        <w:pStyle w:val="Heading1"/>
      </w:pPr>
      <w:r>
        <w:t>第四章 国外企业/行业方案</w:t>
      </w:r>
    </w:p>
    <w:p>
      <w:pPr>
        <w:pStyle w:val="Heading2"/>
      </w:pPr>
      <w:r>
        <w:t>4.1 主流商业产品方案</w:t>
      </w:r>
    </w:p>
    <w:p>
      <w:pPr>
        <w:pStyle w:val="Heading3"/>
      </w:pPr>
      <w:r>
        <w:t>4.1.1 Atlassian Jira</w:t>
      </w:r>
    </w:p>
    <w:p>
      <w:r>
        <w:rPr>
          <w:b/>
        </w:rPr>
        <w:t>核心功能：</w:t>
      </w:r>
      <w:r>
        <w:t>缺陷追踪全流程：Capture→Assign→Prioritize→Track→Resolve</w:t>
      </w:r>
    </w:p>
    <w:p>
      <w:r>
        <w:rPr>
          <w:b/>
        </w:rPr>
        <w:t>分类体系：</w:t>
      </w:r>
      <w:r>
        <w:t>支持自定义工作流、优先级（P1-P5）、严重性（Blocker/Trivial）、标签体系、组件分类、影响范围。可配置缺陷类型（Bug/Task/Story/Epic）。[23]</w:t>
      </w:r>
    </w:p>
    <w:p>
      <w:r>
        <w:rPr>
          <w:b/>
        </w:rPr>
        <w:t>归因支持：</w:t>
      </w:r>
      <w:r>
        <w:t>通过插件支持RCA模板（如EasyRCA），支持5-Whys分析模板和鱼骨图。</w:t>
      </w:r>
    </w:p>
    <w:p>
      <w:r>
        <w:rPr>
          <w:b/>
        </w:rPr>
        <w:t>自动化能力：</w:t>
      </w:r>
      <w:r>
        <w:t>基于JQL的自动化规则、Webhook通知、与Bitbucket/GitHub/Jenkins集成。</w:t>
      </w:r>
    </w:p>
    <w:p>
      <w:r>
        <w:rPr>
          <w:b/>
        </w:rPr>
        <w:t>适用规模：</w:t>
      </w:r>
      <w:r>
        <w:t>5-5000人团队</w:t>
      </w:r>
    </w:p>
    <w:p>
      <w:r>
        <w:rPr>
          <w:b/>
        </w:rPr>
        <w:t>成熟度：🟢已规模化</w:t>
      </w:r>
    </w:p>
    <w:p>
      <w:r>
        <w:rPr>
          <w:sz w:val="18"/>
        </w:rPr>
        <w:t>来源：[23]</w:t>
      </w:r>
    </w:p>
    <w:p>
      <w:pPr>
        <w:pStyle w:val="Heading3"/>
      </w:pPr>
      <w:r>
        <w:t>4.1.2 Sentry</w:t>
      </w:r>
    </w:p>
    <w:p>
      <w:r>
        <w:rPr>
          <w:b/>
        </w:rPr>
        <w:t>核心功能：</w:t>
      </w:r>
      <w:r>
        <w:t>实时错误监控、自动分组（Issue Grouping）、指纹识别（Fingerprints）、状态分流（States &amp; Triage）</w:t>
      </w:r>
    </w:p>
    <w:p>
      <w:r>
        <w:rPr>
          <w:b/>
        </w:rPr>
        <w:t>分类体系：</w:t>
      </w:r>
      <w:r>
        <w:t>Sentry通过堆栈指纹（Stack Trace Fingerprints）自动将相似错误归为一组，支持自定义指纹规则和Issue标签。分组算法基于异常类型、消息模板和关键帧。[24]</w:t>
      </w:r>
    </w:p>
    <w:p>
      <w:r>
        <w:rPr>
          <w:b/>
        </w:rPr>
        <w:t>归因支持：</w:t>
      </w:r>
      <w:r>
        <w:t>自动关联代码变更（Suspect Commits），显示引入错误的commit和负责人。支持分配、优先级、环境标签。</w:t>
      </w:r>
    </w:p>
    <w:p>
      <w:r>
        <w:rPr>
          <w:b/>
        </w:rPr>
        <w:t>成熟度：🟢已规模化</w:t>
      </w:r>
    </w:p>
    <w:p>
      <w:r>
        <w:rPr>
          <w:sz w:val="18"/>
        </w:rPr>
        <w:t>来源：[24]</w:t>
      </w:r>
    </w:p>
    <w:p>
      <w:pPr>
        <w:pStyle w:val="Heading3"/>
      </w:pPr>
      <w:r>
        <w:t>4.1.3 GitLab Incident Management</w:t>
      </w:r>
    </w:p>
    <w:p>
      <w:r>
        <w:rPr>
          <w:b/>
        </w:rPr>
        <w:t>核心功能：</w:t>
      </w:r>
      <w:r>
        <w:t>事件管理（Incident Management）、On-call轮值、告警路由、Postmortem模板</w:t>
      </w:r>
    </w:p>
    <w:p>
      <w:r>
        <w:rPr>
          <w:b/>
        </w:rPr>
        <w:t>归因支持：</w:t>
      </w:r>
      <w:r>
        <w:t>内置Postmortem模板，支持时间线回溯、根因标注和改进行动项追踪。[26]</w:t>
      </w:r>
    </w:p>
    <w:p>
      <w:r>
        <w:rPr>
          <w:b/>
        </w:rPr>
        <w:t>成熟度：🟢已规模化</w:t>
      </w:r>
    </w:p>
    <w:p>
      <w:pPr>
        <w:pStyle w:val="Heading2"/>
      </w:pPr>
      <w:r>
        <w:t>4.2 行业报告关键发现</w:t>
      </w:r>
    </w:p>
    <w:p>
      <w:r>
        <w:rPr>
          <w:b/>
        </w:rPr>
        <w:t>DORA State of DevOps Report（Google主导）：</w:t>
      </w:r>
      <w:r>
        <w:t>DORA报告定义了四项关键指标：部署频率、变更失败率、MTTR（平均恢复时间）、交付周期。其中变更失败率直接关联缺陷分类和归因分析的质量。高效能团队的变更失败率&lt;5%，低效能团队&gt;15%。[26]</w:t>
      </w:r>
    </w:p>
    <w:p>
      <w:pPr>
        <w:pStyle w:val="Heading2"/>
      </w:pPr>
      <w:r>
        <w:t>4.3 ITIL问题管理框架</w:t>
      </w:r>
    </w:p>
    <w:p>
      <w:r>
        <w:t>ITIL框架中的问题管理（Problem Management）与缺陷归因高度相关：</w:t>
      </w:r>
    </w:p>
    <w:p>
      <w:pPr>
        <w:pStyle w:val="ListBullet"/>
      </w:pPr>
      <w:r>
        <w:t>问题识别：通过趋势分析从重复事件中识别问题</w:t>
      </w:r>
    </w:p>
    <w:p>
      <w:pPr>
        <w:pStyle w:val="ListBullet"/>
      </w:pPr>
      <w:r>
        <w:t>问题分类：按影响范围和紧急程度分类</w:t>
      </w:r>
    </w:p>
    <w:p>
      <w:pPr>
        <w:pStyle w:val="ListBullet"/>
      </w:pPr>
      <w:r>
        <w:t>根因分析：使用5-Whys、鱼骨图等结构化方法</w:t>
      </w:r>
    </w:p>
    <w:p>
      <w:pPr>
        <w:pStyle w:val="ListBullet"/>
      </w:pPr>
      <w:r>
        <w:t>已知错误数据库：建立已知错误和解决方案的知识库</w:t>
      </w:r>
    </w:p>
    <w:p>
      <w:pPr>
        <w:pStyle w:val="ListBullet"/>
      </w:pPr>
      <w:r>
        <w:t>问题关闭：确保根因消除后关闭问题记录</w:t>
      </w:r>
    </w:p>
    <w:p>
      <w:r>
        <w:rPr>
          <w:sz w:val="18"/>
        </w:rPr>
        <w:t>来源：[30][31][32]</w:t>
      </w:r>
    </w:p>
    <w:p>
      <w:r>
        <w:br w:type="page"/>
      </w:r>
    </w:p>
    <w:p>
      <w:pPr>
        <w:pStyle w:val="Heading1"/>
      </w:pPr>
      <w:r>
        <w:t>第五章 银行同业分析</w:t>
      </w:r>
    </w:p>
    <w:p>
      <w:pPr>
        <w:pStyle w:val="Heading2"/>
      </w:pPr>
      <w:r>
        <w:t>5.1 银行/金融机构落地案例</w:t>
      </w:r>
    </w:p>
    <w:p>
      <w:r>
        <w:t>银行行业在缺陷管理和质量保障方面有其特殊要求和实践：</w:t>
      </w:r>
    </w:p>
    <w:p>
      <w:pPr>
        <w:pStyle w:val="Heading3"/>
      </w:pPr>
      <w:r>
        <w:t>5.1.1 金融科技质量管理</w:t>
      </w:r>
    </w:p>
    <w:p>
      <w:r>
        <w:rPr>
          <w:b/>
        </w:rPr>
        <w:t>银行业IT内控与数字化转型：</w:t>
      </w:r>
      <w:r>
        <w:t>银行业在数字化转型中面临特殊的IT内控要求。根据《IT Control Objectives for Basel II》研究，银行需要在满足Basel II合规要求的同时建立IT治理和风险管理框架。[34]</w:t>
      </w:r>
    </w:p>
    <w:p>
      <w:r>
        <w:rPr>
          <w:b/>
        </w:rPr>
        <w:t>国有商业银行数字化转型风险管理：</w:t>
      </w:r>
      <w:r>
        <w:t>研究分析了国有商业银行在数字化转型中的风险管理挑战和对策，强调IT风险识别和传导模型的重要性。[35]</w:t>
      </w:r>
    </w:p>
    <w:p>
      <w:pPr>
        <w:pStyle w:val="Heading3"/>
      </w:pPr>
      <w:r>
        <w:t>5.1.2 银行行业AI测试转型</w:t>
      </w:r>
    </w:p>
    <w:p>
      <w:r>
        <w:t>掘金文章《银行行业AI测试转型实操手册》指出：银行业软件测试作为保障业务系统稳定运行的关键环节，正面临AI驱动的转型。传统测试方法的局限性逐渐凸显，AI技术为缺陷分类和归因分析提供了新思路。[32]</w:t>
      </w:r>
    </w:p>
    <w:p>
      <w:pPr>
        <w:pStyle w:val="Heading3"/>
      </w:pPr>
      <w:r>
        <w:t>5.1.3 金融科技静态测试</w:t>
      </w:r>
    </w:p>
    <w:p>
      <w:r>
        <w:t>文琪小站的文章从金融科技企业视角论述了静态测试在软件开发中的应用，该公司为银行、证券及保险行业提供核心交易与风控系统研发服务，对缺陷管理有着严格的合规要求。[33]</w:t>
      </w:r>
    </w:p>
    <w:p>
      <w:pPr>
        <w:pStyle w:val="Heading2"/>
      </w:pPr>
      <w:r>
        <w:t>5.2 监管合规要求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监管文件</w:t>
            </w:r>
          </w:p>
        </w:tc>
        <w:tc>
          <w:tcPr>
            <w:tcW w:type="dxa" w:w="1134"/>
          </w:tcPr>
          <w:p>
            <w:pPr>
              <w:jc w:val="center"/>
            </w:pPr>
            <w:r>
              <w:rPr>
                <w:b/>
                <w:sz w:val="20"/>
              </w:rPr>
              <w:t>发布机构</w:t>
            </w:r>
          </w:p>
        </w:tc>
        <w:tc>
          <w:tcPr>
            <w:tcW w:type="dxa" w:w="2268"/>
          </w:tcPr>
          <w:p>
            <w:pPr>
              <w:jc w:val="center"/>
            </w:pPr>
            <w:r>
              <w:rPr>
                <w:b/>
                <w:sz w:val="20"/>
              </w:rPr>
              <w:t>核心要求</w:t>
            </w:r>
          </w:p>
        </w:tc>
        <w:tc>
          <w:tcPr>
            <w:tcW w:type="dxa" w:w="2551"/>
          </w:tcPr>
          <w:p>
            <w:pPr>
              <w:jc w:val="center"/>
            </w:pPr>
            <w:r>
              <w:rPr>
                <w:b/>
                <w:sz w:val="20"/>
              </w:rPr>
              <w:t>对缺陷管理的影响</w:t>
            </w:r>
          </w:p>
        </w:tc>
      </w:tr>
      <w:tr>
        <w:tc>
          <w:tcPr>
            <w:tcW w:type="dxa" w:w="1984"/>
          </w:tcPr>
          <w:p>
            <w:r>
              <w:rPr>
                <w:sz w:val="20"/>
              </w:rPr>
              <w:t>《商业银行信息科技风险管理指引》</w:t>
            </w:r>
          </w:p>
        </w:tc>
        <w:tc>
          <w:tcPr>
            <w:tcW w:type="dxa" w:w="1134"/>
          </w:tcPr>
          <w:p>
            <w:r>
              <w:rPr>
                <w:sz w:val="20"/>
              </w:rPr>
              <w:t>银保监会</w:t>
            </w:r>
          </w:p>
        </w:tc>
        <w:tc>
          <w:tcPr>
            <w:tcW w:type="dxa" w:w="2268"/>
          </w:tcPr>
          <w:p>
            <w:r>
              <w:rPr>
                <w:sz w:val="20"/>
              </w:rPr>
              <w:t>建立信息科技风险管理体系，包括事件管理、问题管理和变更管理</w:t>
            </w:r>
          </w:p>
        </w:tc>
        <w:tc>
          <w:tcPr>
            <w:tcW w:type="dxa" w:w="2551"/>
          </w:tcPr>
          <w:p>
            <w:r>
              <w:rPr>
                <w:sz w:val="20"/>
              </w:rPr>
              <w:t>缺陷分类必须覆盖合规维度，归因分析必须满足审计追溯要求</w:t>
            </w:r>
          </w:p>
        </w:tc>
      </w:tr>
      <w:tr>
        <w:tc>
          <w:tcPr>
            <w:tcW w:type="dxa" w:w="1984"/>
          </w:tcPr>
          <w:p>
            <w:r>
              <w:rPr>
                <w:sz w:val="20"/>
              </w:rPr>
              <w:t>《IT Control Objectives for Basel II》</w:t>
            </w:r>
          </w:p>
        </w:tc>
        <w:tc>
          <w:tcPr>
            <w:tcW w:type="dxa" w:w="1134"/>
          </w:tcPr>
          <w:p>
            <w:r>
              <w:rPr>
                <w:sz w:val="20"/>
              </w:rPr>
              <w:t>巴塞尔委员会</w:t>
            </w:r>
          </w:p>
        </w:tc>
        <w:tc>
          <w:tcPr>
            <w:tcW w:type="dxa" w:w="2268"/>
          </w:tcPr>
          <w:p>
            <w:r>
              <w:rPr>
                <w:sz w:val="20"/>
              </w:rPr>
              <w:t>IT治理与风险管理框架，确保数据完整性和系统可靠性</w:t>
            </w:r>
          </w:p>
        </w:tc>
        <w:tc>
          <w:tcPr>
            <w:tcW w:type="dxa" w:w="2551"/>
          </w:tcPr>
          <w:p>
            <w:r>
              <w:rPr>
                <w:sz w:val="20"/>
              </w:rPr>
              <w:t>缺陷管理必须支持风险量化评估和监管报告</w:t>
            </w:r>
          </w:p>
        </w:tc>
      </w:tr>
      <w:tr>
        <w:tc>
          <w:tcPr>
            <w:tcW w:type="dxa" w:w="1984"/>
          </w:tcPr>
          <w:p>
            <w:r>
              <w:rPr>
                <w:sz w:val="20"/>
              </w:rPr>
              <w:t>《金融科技风险管理》</w:t>
            </w:r>
          </w:p>
        </w:tc>
        <w:tc>
          <w:tcPr>
            <w:tcW w:type="dxa" w:w="1134"/>
          </w:tcPr>
          <w:p>
            <w:r>
              <w:rPr>
                <w:sz w:val="20"/>
              </w:rPr>
              <w:t>央行等</w:t>
            </w:r>
          </w:p>
        </w:tc>
        <w:tc>
          <w:tcPr>
            <w:tcW w:type="dxa" w:w="2268"/>
          </w:tcPr>
          <w:p>
            <w:r>
              <w:rPr>
                <w:sz w:val="20"/>
              </w:rPr>
              <w:t>数字化转型中的风险识别与传导管控</w:t>
            </w:r>
          </w:p>
        </w:tc>
        <w:tc>
          <w:tcPr>
            <w:tcW w:type="dxa" w:w="2551"/>
          </w:tcPr>
          <w:p>
            <w:r>
              <w:rPr>
                <w:sz w:val="20"/>
              </w:rPr>
              <w:t>需要建立IT外包风险的缺陷传导模型</w:t>
            </w:r>
          </w:p>
        </w:tc>
      </w:tr>
    </w:tbl>
    <w:p/>
    <w:p>
      <w:pPr>
        <w:pStyle w:val="Heading2"/>
      </w:pPr>
      <w:r>
        <w:t>5.3 银行同业特殊考量</w:t>
      </w:r>
    </w:p>
    <w:p>
      <w:pPr>
        <w:pStyle w:val="ListNumber"/>
      </w:pPr>
      <w:r>
        <w:t>合规优先：银行业必须在满足监管的前提下优化流程，缺陷分类标签体系需包含合规维度</w:t>
      </w:r>
    </w:p>
    <w:p>
      <w:pPr>
        <w:pStyle w:val="ListNumber"/>
      </w:pPr>
      <w:r>
        <w:t>安全要求：数据安全、交易安全、客户隐私是银行缺陷管理的底线要求</w:t>
      </w:r>
    </w:p>
    <w:p>
      <w:pPr>
        <w:pStyle w:val="ListNumber"/>
      </w:pPr>
      <w:r>
        <w:t>变更管理：严格的变更审批流程意味着缺陷修复需要经过完整的变更管理流程</w:t>
      </w:r>
    </w:p>
    <w:p>
      <w:pPr>
        <w:pStyle w:val="ListNumber"/>
      </w:pPr>
      <w:r>
        <w:t>审计留痕：所有缺陷和变更需要可追溯，满足内审和外审要求</w:t>
      </w:r>
    </w:p>
    <w:p>
      <w:pPr>
        <w:pStyle w:val="ListNumber"/>
      </w:pPr>
      <w:r>
        <w:t>外包管理：供应商交付质量的缺陷管控是银行特有的管理挑战</w:t>
      </w:r>
    </w:p>
    <w:p>
      <w:r>
        <w:br w:type="page"/>
      </w:r>
    </w:p>
    <w:p>
      <w:pPr>
        <w:pStyle w:val="Heading1"/>
      </w:pPr>
      <w:r>
        <w:t>第六章 业界大会前沿趋势</w:t>
      </w:r>
    </w:p>
    <w:p>
      <w:pPr>
        <w:pStyle w:val="Heading2"/>
      </w:pPr>
      <w:r>
        <w:t>6.1 各大会相关议题概览</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大会</w:t>
            </w:r>
          </w:p>
        </w:tc>
        <w:tc>
          <w:tcPr>
            <w:tcW w:type="dxa" w:w="1417"/>
          </w:tcPr>
          <w:p>
            <w:pPr>
              <w:jc w:val="center"/>
            </w:pPr>
            <w:r>
              <w:rPr>
                <w:b/>
                <w:sz w:val="20"/>
              </w:rPr>
              <w:t>年份/届次</w:t>
            </w:r>
          </w:p>
        </w:tc>
        <w:tc>
          <w:tcPr>
            <w:tcW w:type="dxa" w:w="850"/>
          </w:tcPr>
          <w:p>
            <w:pPr>
              <w:jc w:val="center"/>
            </w:pPr>
            <w:r>
              <w:rPr>
                <w:b/>
                <w:sz w:val="20"/>
              </w:rPr>
              <w:t>议题数</w:t>
            </w:r>
          </w:p>
        </w:tc>
        <w:tc>
          <w:tcPr>
            <w:tcW w:type="dxa" w:w="2835"/>
          </w:tcPr>
          <w:p>
            <w:pPr>
              <w:jc w:val="center"/>
            </w:pPr>
            <w:r>
              <w:rPr>
                <w:b/>
                <w:sz w:val="20"/>
              </w:rPr>
              <w:t>核心趋势</w:t>
            </w:r>
          </w:p>
        </w:tc>
      </w:tr>
      <w:tr>
        <w:tc>
          <w:tcPr>
            <w:tcW w:type="dxa" w:w="2268"/>
          </w:tcPr>
          <w:p>
            <w:r>
              <w:rPr>
                <w:sz w:val="20"/>
              </w:rPr>
              <w:t>ICSE（软件工程顶会）</w:t>
            </w:r>
          </w:p>
        </w:tc>
        <w:tc>
          <w:tcPr>
            <w:tcW w:type="dxa" w:w="1417"/>
          </w:tcPr>
          <w:p>
            <w:r>
              <w:rPr>
                <w:sz w:val="20"/>
              </w:rPr>
              <w:t>2022-2026</w:t>
            </w:r>
          </w:p>
        </w:tc>
        <w:tc>
          <w:tcPr>
            <w:tcW w:type="dxa" w:w="850"/>
          </w:tcPr>
          <w:p>
            <w:r>
              <w:rPr>
                <w:sz w:val="20"/>
              </w:rPr>
              <w:t>5+</w:t>
            </w:r>
          </w:p>
        </w:tc>
        <w:tc>
          <w:tcPr>
            <w:tcW w:type="dxa" w:w="2835"/>
          </w:tcPr>
          <w:p>
            <w:r>
              <w:rPr>
                <w:sz w:val="20"/>
              </w:rPr>
              <w:t>AI辅助缺陷检测/根因分析、数据库缺陷实证研究</w:t>
            </w:r>
          </w:p>
        </w:tc>
      </w:tr>
      <w:tr>
        <w:tc>
          <w:tcPr>
            <w:tcW w:type="dxa" w:w="2268"/>
          </w:tcPr>
          <w:p>
            <w:r>
              <w:rPr>
                <w:sz w:val="20"/>
              </w:rPr>
              <w:t>SREcon</w:t>
            </w:r>
          </w:p>
        </w:tc>
        <w:tc>
          <w:tcPr>
            <w:tcW w:type="dxa" w:w="1417"/>
          </w:tcPr>
          <w:p>
            <w:r>
              <w:rPr>
                <w:sz w:val="20"/>
              </w:rPr>
              <w:t>2022-2025</w:t>
            </w:r>
          </w:p>
        </w:tc>
        <w:tc>
          <w:tcPr>
            <w:tcW w:type="dxa" w:w="850"/>
          </w:tcPr>
          <w:p>
            <w:r>
              <w:rPr>
                <w:sz w:val="20"/>
              </w:rPr>
              <w:t>4+</w:t>
            </w:r>
          </w:p>
        </w:tc>
        <w:tc>
          <w:tcPr>
            <w:tcW w:type="dxa" w:w="2835"/>
          </w:tcPr>
          <w:p>
            <w:r>
              <w:rPr>
                <w:sz w:val="20"/>
              </w:rPr>
              <w:t>Postmortem文化、AIOps根因分析、混沌工程</w:t>
            </w:r>
          </w:p>
        </w:tc>
      </w:tr>
      <w:tr>
        <w:tc>
          <w:tcPr>
            <w:tcW w:type="dxa" w:w="2268"/>
          </w:tcPr>
          <w:p>
            <w:r>
              <w:rPr>
                <w:sz w:val="20"/>
              </w:rPr>
              <w:t>QCon全球软件开发大会</w:t>
            </w:r>
          </w:p>
        </w:tc>
        <w:tc>
          <w:tcPr>
            <w:tcW w:type="dxa" w:w="1417"/>
          </w:tcPr>
          <w:p>
            <w:r>
              <w:rPr>
                <w:sz w:val="20"/>
              </w:rPr>
              <w:t>2025-2026</w:t>
            </w:r>
          </w:p>
        </w:tc>
        <w:tc>
          <w:tcPr>
            <w:tcW w:type="dxa" w:w="850"/>
          </w:tcPr>
          <w:p>
            <w:r>
              <w:rPr>
                <w:sz w:val="20"/>
              </w:rPr>
              <w:t>3+</w:t>
            </w:r>
          </w:p>
        </w:tc>
        <w:tc>
          <w:tcPr>
            <w:tcW w:type="dxa" w:w="2835"/>
          </w:tcPr>
          <w:p>
            <w:r>
              <w:rPr>
                <w:sz w:val="20"/>
              </w:rPr>
              <w:t>智能可观测、AI工程化与极致效能</w:t>
            </w:r>
          </w:p>
        </w:tc>
      </w:tr>
      <w:tr>
        <w:tc>
          <w:tcPr>
            <w:tcW w:type="dxa" w:w="2268"/>
          </w:tcPr>
          <w:p>
            <w:r>
              <w:rPr>
                <w:sz w:val="20"/>
              </w:rPr>
              <w:t>QECon（质量效能大会）</w:t>
            </w:r>
          </w:p>
        </w:tc>
        <w:tc>
          <w:tcPr>
            <w:tcW w:type="dxa" w:w="1417"/>
          </w:tcPr>
          <w:p>
            <w:r>
              <w:rPr>
                <w:sz w:val="20"/>
              </w:rPr>
              <w:t>2023-2025</w:t>
            </w:r>
          </w:p>
        </w:tc>
        <w:tc>
          <w:tcPr>
            <w:tcW w:type="dxa" w:w="850"/>
          </w:tcPr>
          <w:p>
            <w:r>
              <w:rPr>
                <w:sz w:val="20"/>
              </w:rPr>
              <w:t>3+</w:t>
            </w:r>
          </w:p>
        </w:tc>
        <w:tc>
          <w:tcPr>
            <w:tcW w:type="dxa" w:w="2835"/>
          </w:tcPr>
          <w:p>
            <w:r>
              <w:rPr>
                <w:sz w:val="20"/>
              </w:rPr>
              <w:t>缺陷管理自动化、质量度量体系、AI辅助测试</w:t>
            </w:r>
          </w:p>
        </w:tc>
      </w:tr>
    </w:tbl>
    <w:p/>
    <w:p>
      <w:pPr>
        <w:pStyle w:val="Heading2"/>
      </w:pPr>
      <w:r>
        <w:t>6.2 重点议题深度分析</w:t>
      </w:r>
    </w:p>
    <w:p>
      <w:pPr>
        <w:pStyle w:val="Heading3"/>
      </w:pPr>
      <w:r>
        <w:t>6.2.1 AI驱动的缺陷自动分类与归因</w:t>
      </w:r>
    </w:p>
    <w:p>
      <w:r>
        <w:rPr>
          <w:b/>
        </w:rPr>
        <w:t>大会：</w:t>
      </w:r>
      <w:r>
        <w:t>ICSE/QECon 2024-2026多个议题</w:t>
      </w:r>
    </w:p>
    <w:p>
      <w:r>
        <w:rPr>
          <w:b/>
        </w:rPr>
        <w:t>核心观点：</w:t>
      </w:r>
    </w:p>
    <w:p>
      <w:r>
        <w:t>大模型（LLM）正在重塑缺陷分类和归因的方式。从传统的规则匹配到NLP语义理解，再到多模态AI Agent协作，AI能够自动完成缺陷分类、优先级排序、根因推荐和修复建议的全链路。[13][14][55]</w:t>
      </w:r>
    </w:p>
    <w:p>
      <w:r>
        <w:rPr>
          <w:b/>
        </w:rPr>
        <w:t>趋势判断：</w:t>
      </w:r>
      <w:r>
        <w:t>这是当前最热门的趋势，但大规模落地仍面临可解释性和准确性挑战。</w:t>
      </w:r>
    </w:p>
    <w:p>
      <w:r>
        <w:rPr>
          <w:b/>
        </w:rPr>
        <w:t>成熟度：🟡试点中</w:t>
      </w:r>
    </w:p>
    <w:p>
      <w:pPr>
        <w:pStyle w:val="Heading3"/>
      </w:pPr>
      <w:r>
        <w:t>6.2.2 无指责事后复盘（Blameless Postmortem）</w:t>
      </w:r>
    </w:p>
    <w:p>
      <w:r>
        <w:rPr>
          <w:b/>
        </w:rPr>
        <w:t>大会：</w:t>
      </w:r>
      <w:r>
        <w:t>SREcon 2022-2025多个议题</w:t>
      </w:r>
    </w:p>
    <w:p>
      <w:r>
        <w:rPr>
          <w:b/>
        </w:rPr>
        <w:t>核心观点：</w:t>
      </w:r>
    </w:p>
    <w:p>
      <w:r>
        <w:t>Google、Netflix等公司长期实践Blameless Postmortem文化。研究表明，高绩效组织更善于利用事后分析文档（Post-Incident Artifacts），将故障经验转化为组织知识。[37][38][39][40]</w:t>
      </w:r>
    </w:p>
    <w:p>
      <w:r>
        <w:rPr>
          <w:b/>
        </w:rPr>
        <w:t>趋势判断：</w:t>
      </w:r>
      <w:r>
        <w:t>已成为SRE领域的基本共识，正在从互联网行业向金融、银行等传统行业扩散。</w:t>
      </w:r>
    </w:p>
    <w:p>
      <w:r>
        <w:rPr>
          <w:b/>
        </w:rPr>
        <w:t>成熟度：🟢已规模化</w:t>
      </w:r>
    </w:p>
    <w:p>
      <w:pPr>
        <w:pStyle w:val="Heading3"/>
      </w:pPr>
      <w:r>
        <w:t>6.2.3 AIOps根因分析新范式</w:t>
      </w:r>
    </w:p>
    <w:p>
      <w:r>
        <w:rPr>
          <w:b/>
        </w:rPr>
        <w:t>大会：</w:t>
      </w:r>
      <w:r>
        <w:t>SREcon/ICSE 2023-2025多个议题</w:t>
      </w:r>
    </w:p>
    <w:p>
      <w:r>
        <w:rPr>
          <w:b/>
        </w:rPr>
        <w:t>核心观点：</w:t>
      </w:r>
    </w:p>
    <w:p>
      <w:r>
        <w:t>AIOps根因分析正在从单一告警聚类向多源数据融合（Trace+Log+Metrics）的异构图分析演进。HRCA等框架利用异构图神经网络实现自适应根因定位，结合去哪儿的业务维度差值分析、美团的报警聚类等实践，形成了一套"算法+业务规则"的混合方法。[11][44][49]</w:t>
      </w:r>
    </w:p>
    <w:p>
      <w:r>
        <w:rPr>
          <w:b/>
        </w:rPr>
        <w:t>趋势判断：</w:t>
      </w:r>
      <w:r>
        <w:t>从学术研究向工程实践过渡期，通用性仍待验证。</w:t>
      </w:r>
    </w:p>
    <w:p>
      <w:r>
        <w:rPr>
          <w:b/>
        </w:rPr>
        <w:t>成熟度：🟡试点中</w:t>
      </w:r>
    </w:p>
    <w:p>
      <w:pPr>
        <w:pStyle w:val="Heading3"/>
      </w:pPr>
      <w:r>
        <w:t>6.2.4 统一缺陷分类标准的演进</w:t>
      </w:r>
    </w:p>
    <w:p>
      <w:r>
        <w:rPr>
          <w:b/>
        </w:rPr>
        <w:t>大会：</w:t>
      </w:r>
      <w:r>
        <w:t>ICSE/软件质量工程会议</w:t>
      </w:r>
    </w:p>
    <w:p>
      <w:r>
        <w:rPr>
          <w:b/>
        </w:rPr>
        <w:t>核心观点：</w:t>
      </w:r>
    </w:p>
    <w:p>
      <w:r>
        <w:t>CWE标准持续演进（每年3-4次更新），OceanBase等企业的实证研究表明细粒度缺陷分类体系的必要性。IEEE TSE论文构建的数据库缺陷四维分析框架（根因-症状-模块-关联性）为标准化提供了新思路。[47][62]</w:t>
      </w:r>
    </w:p>
    <w:p>
      <w:r>
        <w:rPr>
          <w:b/>
        </w:rPr>
        <w:t>成熟度：🟡试点中</w:t>
      </w:r>
    </w:p>
    <w:p>
      <w:pPr>
        <w:pStyle w:val="Heading2"/>
      </w:pPr>
      <w:r>
        <w:t>6.3 大会趋势总结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趋势</w:t>
            </w:r>
          </w:p>
        </w:tc>
        <w:tc>
          <w:tcPr>
            <w:tcW w:type="dxa" w:w="2551"/>
          </w:tcPr>
          <w:p>
            <w:pPr>
              <w:jc w:val="center"/>
            </w:pPr>
            <w:r>
              <w:rPr>
                <w:b/>
                <w:sz w:val="20"/>
              </w:rPr>
              <w:t>代表议题/论文</w:t>
            </w:r>
          </w:p>
        </w:tc>
        <w:tc>
          <w:tcPr>
            <w:tcW w:type="dxa" w:w="850"/>
          </w:tcPr>
          <w:p>
            <w:pPr>
              <w:jc w:val="center"/>
            </w:pPr>
            <w:r>
              <w:rPr>
                <w:b/>
                <w:sz w:val="20"/>
              </w:rPr>
              <w:t>出现频次</w:t>
            </w:r>
          </w:p>
        </w:tc>
        <w:tc>
          <w:tcPr>
            <w:tcW w:type="dxa" w:w="1417"/>
          </w:tcPr>
          <w:p>
            <w:pPr>
              <w:jc w:val="center"/>
            </w:pPr>
            <w:r>
              <w:rPr>
                <w:b/>
                <w:sz w:val="20"/>
              </w:rPr>
              <w:t>成熟度</w:t>
            </w:r>
          </w:p>
        </w:tc>
      </w:tr>
      <w:tr>
        <w:tc>
          <w:tcPr>
            <w:tcW w:type="dxa" w:w="1984"/>
          </w:tcPr>
          <w:p>
            <w:r>
              <w:rPr>
                <w:sz w:val="20"/>
              </w:rPr>
              <w:t>AI辅助缺陷分类与归因</w:t>
            </w:r>
          </w:p>
        </w:tc>
        <w:tc>
          <w:tcPr>
            <w:tcW w:type="dxa" w:w="2551"/>
          </w:tcPr>
          <w:p>
            <w:r>
              <w:rPr>
                <w:sz w:val="20"/>
              </w:rPr>
              <w:t>TestGPT/Bitsai-cr/百度大模型/4AI Agent</w:t>
            </w:r>
          </w:p>
        </w:tc>
        <w:tc>
          <w:tcPr>
            <w:tcW w:type="dxa" w:w="850"/>
          </w:tcPr>
          <w:p>
            <w:r>
              <w:rPr>
                <w:sz w:val="20"/>
              </w:rPr>
              <w:t>高频</w:t>
            </w:r>
          </w:p>
        </w:tc>
        <w:tc>
          <w:tcPr>
            <w:tcW w:type="dxa" w:w="1417"/>
          </w:tcPr>
          <w:p>
            <w:r>
              <w:rPr>
                <w:sz w:val="20"/>
              </w:rPr>
              <w:t>🟡试点中</w:t>
            </w:r>
          </w:p>
        </w:tc>
      </w:tr>
      <w:tr>
        <w:tc>
          <w:tcPr>
            <w:tcW w:type="dxa" w:w="1984"/>
          </w:tcPr>
          <w:p>
            <w:r>
              <w:rPr>
                <w:sz w:val="20"/>
              </w:rPr>
              <w:t>无指责事后复盘文化</w:t>
            </w:r>
          </w:p>
        </w:tc>
        <w:tc>
          <w:tcPr>
            <w:tcW w:type="dxa" w:w="2551"/>
          </w:tcPr>
          <w:p>
            <w:r>
              <w:rPr>
                <w:sz w:val="20"/>
              </w:rPr>
              <w:t>Google SRE/Netflix混沌工程/SREcon</w:t>
            </w:r>
          </w:p>
        </w:tc>
        <w:tc>
          <w:tcPr>
            <w:tcW w:type="dxa" w:w="850"/>
          </w:tcPr>
          <w:p>
            <w:r>
              <w:rPr>
                <w:sz w:val="20"/>
              </w:rPr>
              <w:t>高频</w:t>
            </w:r>
          </w:p>
        </w:tc>
        <w:tc>
          <w:tcPr>
            <w:tcW w:type="dxa" w:w="1417"/>
          </w:tcPr>
          <w:p>
            <w:r>
              <w:rPr>
                <w:sz w:val="20"/>
              </w:rPr>
              <w:t>🟢已规模化</w:t>
            </w:r>
          </w:p>
        </w:tc>
      </w:tr>
      <w:tr>
        <w:tc>
          <w:tcPr>
            <w:tcW w:type="dxa" w:w="1984"/>
          </w:tcPr>
          <w:p>
            <w:r>
              <w:rPr>
                <w:sz w:val="20"/>
              </w:rPr>
              <w:t>AIOps根因分析新范式</w:t>
            </w:r>
          </w:p>
        </w:tc>
        <w:tc>
          <w:tcPr>
            <w:tcW w:type="dxa" w:w="2551"/>
          </w:tcPr>
          <w:p>
            <w:r>
              <w:rPr>
                <w:sz w:val="20"/>
              </w:rPr>
              <w:t>HRCA/美团聚类/去哪儿差值/云智慧</w:t>
            </w:r>
          </w:p>
        </w:tc>
        <w:tc>
          <w:tcPr>
            <w:tcW w:type="dxa" w:w="850"/>
          </w:tcPr>
          <w:p>
            <w:r>
              <w:rPr>
                <w:sz w:val="20"/>
              </w:rPr>
              <w:t>中频</w:t>
            </w:r>
          </w:p>
        </w:tc>
        <w:tc>
          <w:tcPr>
            <w:tcW w:type="dxa" w:w="1417"/>
          </w:tcPr>
          <w:p>
            <w:r>
              <w:rPr>
                <w:sz w:val="20"/>
              </w:rPr>
              <w:t>🟡试点中</w:t>
            </w:r>
          </w:p>
        </w:tc>
      </w:tr>
      <w:tr>
        <w:tc>
          <w:tcPr>
            <w:tcW w:type="dxa" w:w="1984"/>
          </w:tcPr>
          <w:p>
            <w:r>
              <w:rPr>
                <w:sz w:val="20"/>
              </w:rPr>
              <w:t>细粒度缺陷分类体系</w:t>
            </w:r>
          </w:p>
        </w:tc>
        <w:tc>
          <w:tcPr>
            <w:tcW w:type="dxa" w:w="2551"/>
          </w:tcPr>
          <w:p>
            <w:r>
              <w:rPr>
                <w:sz w:val="20"/>
              </w:rPr>
              <w:t>ODC/OceanBase四维/CWE演进</w:t>
            </w:r>
          </w:p>
        </w:tc>
        <w:tc>
          <w:tcPr>
            <w:tcW w:type="dxa" w:w="850"/>
          </w:tcPr>
          <w:p>
            <w:r>
              <w:rPr>
                <w:sz w:val="20"/>
              </w:rPr>
              <w:t>中频</w:t>
            </w:r>
          </w:p>
        </w:tc>
        <w:tc>
          <w:tcPr>
            <w:tcW w:type="dxa" w:w="1417"/>
          </w:tcPr>
          <w:p>
            <w:r>
              <w:rPr>
                <w:sz w:val="20"/>
              </w:rPr>
              <w:t>🟡试点中</w:t>
            </w:r>
          </w:p>
        </w:tc>
      </w:tr>
      <w:tr>
        <w:tc>
          <w:tcPr>
            <w:tcW w:type="dxa" w:w="1984"/>
          </w:tcPr>
          <w:p>
            <w:r>
              <w:rPr>
                <w:sz w:val="20"/>
              </w:rPr>
              <w:t>数据驱动质量度量</w:t>
            </w:r>
          </w:p>
        </w:tc>
        <w:tc>
          <w:tcPr>
            <w:tcW w:type="dxa" w:w="2551"/>
          </w:tcPr>
          <w:p>
            <w:r>
              <w:rPr>
                <w:sz w:val="20"/>
              </w:rPr>
              <w:t>DORA四指标/得物质量体系/京东新视角</w:t>
            </w:r>
          </w:p>
        </w:tc>
        <w:tc>
          <w:tcPr>
            <w:tcW w:type="dxa" w:w="850"/>
          </w:tcPr>
          <w:p>
            <w:r>
              <w:rPr>
                <w:sz w:val="20"/>
              </w:rPr>
              <w:t>高频</w:t>
            </w:r>
          </w:p>
        </w:tc>
        <w:tc>
          <w:tcPr>
            <w:tcW w:type="dxa" w:w="1417"/>
          </w:tcPr>
          <w:p>
            <w:r>
              <w:rPr>
                <w:sz w:val="20"/>
              </w:rPr>
              <w:t>🟢已规模化</w:t>
            </w:r>
          </w:p>
        </w:tc>
      </w:tr>
    </w:tbl>
    <w:p/>
    <w:p>
      <w:r>
        <w:br w:type="page"/>
      </w:r>
    </w:p>
    <w:p>
      <w:pPr>
        <w:pStyle w:val="Heading1"/>
      </w:pPr>
      <w:r>
        <w:t>第七章 综合分析与建议</w:t>
      </w:r>
    </w:p>
    <w:p>
      <w:pPr>
        <w:pStyle w:val="Heading2"/>
      </w:pPr>
      <w:r>
        <w:t>7.1 五维对比总结</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tcPr>
          <w:p>
            <w:pPr>
              <w:jc w:val="center"/>
            </w:pPr>
            <w:r>
              <w:rPr>
                <w:b/>
                <w:sz w:val="20"/>
              </w:rPr>
              <w:t>对比维度</w:t>
            </w:r>
          </w:p>
        </w:tc>
        <w:tc>
          <w:tcPr>
            <w:tcW w:type="dxa" w:w="1417"/>
          </w:tcPr>
          <w:p>
            <w:pPr>
              <w:jc w:val="center"/>
            </w:pPr>
            <w:r>
              <w:rPr>
                <w:b/>
                <w:sz w:val="20"/>
              </w:rPr>
              <w:t>学术界</w:t>
            </w:r>
          </w:p>
        </w:tc>
        <w:tc>
          <w:tcPr>
            <w:tcW w:type="dxa" w:w="1417"/>
          </w:tcPr>
          <w:p>
            <w:pPr>
              <w:jc w:val="center"/>
            </w:pPr>
            <w:r>
              <w:rPr>
                <w:b/>
                <w:sz w:val="20"/>
              </w:rPr>
              <w:t>大厂实践</w:t>
            </w:r>
          </w:p>
        </w:tc>
        <w:tc>
          <w:tcPr>
            <w:tcW w:type="dxa" w:w="1417"/>
          </w:tcPr>
          <w:p>
            <w:pPr>
              <w:jc w:val="center"/>
            </w:pPr>
            <w:r>
              <w:rPr>
                <w:b/>
                <w:sz w:val="20"/>
              </w:rPr>
              <w:t>企业方案</w:t>
            </w:r>
          </w:p>
        </w:tc>
        <w:tc>
          <w:tcPr>
            <w:tcW w:type="dxa" w:w="1417"/>
          </w:tcPr>
          <w:p>
            <w:pPr>
              <w:jc w:val="center"/>
            </w:pPr>
            <w:r>
              <w:rPr>
                <w:b/>
                <w:sz w:val="20"/>
              </w:rPr>
              <w:t>银行同业</w:t>
            </w:r>
          </w:p>
        </w:tc>
        <w:tc>
          <w:tcPr>
            <w:tcW w:type="dxa" w:w="1417"/>
          </w:tcPr>
          <w:p>
            <w:pPr>
              <w:jc w:val="center"/>
            </w:pPr>
            <w:r>
              <w:rPr>
                <w:b/>
                <w:sz w:val="20"/>
              </w:rPr>
              <w:t>业界大会</w:t>
            </w:r>
          </w:p>
        </w:tc>
      </w:tr>
      <w:tr>
        <w:tc>
          <w:tcPr>
            <w:tcW w:type="dxa" w:w="1417"/>
          </w:tcPr>
          <w:p>
            <w:r>
              <w:rPr>
                <w:sz w:val="20"/>
              </w:rPr>
              <w:t>分类方法</w:t>
            </w:r>
          </w:p>
        </w:tc>
        <w:tc>
          <w:tcPr>
            <w:tcW w:type="dxa" w:w="1417"/>
          </w:tcPr>
          <w:p>
            <w:r>
              <w:rPr>
                <w:sz w:val="20"/>
              </w:rPr>
              <w:t>ODC 8维度114类</w:t>
            </w:r>
          </w:p>
        </w:tc>
        <w:tc>
          <w:tcPr>
            <w:tcW w:type="dxa" w:w="1417"/>
          </w:tcPr>
          <w:p>
            <w:r>
              <w:rPr>
                <w:sz w:val="20"/>
              </w:rPr>
              <w:t>4-7维自定义</w:t>
            </w:r>
          </w:p>
        </w:tc>
        <w:tc>
          <w:tcPr>
            <w:tcW w:type="dxa" w:w="1417"/>
          </w:tcPr>
          <w:p>
            <w:r>
              <w:rPr>
                <w:sz w:val="20"/>
              </w:rPr>
              <w:t>可自定义字段+标签</w:t>
            </w:r>
          </w:p>
        </w:tc>
        <w:tc>
          <w:tcPr>
            <w:tcW w:type="dxa" w:w="1417"/>
          </w:tcPr>
          <w:p>
            <w:r>
              <w:rPr>
                <w:sz w:val="20"/>
              </w:rPr>
              <w:t>合规维度+安全分类</w:t>
            </w:r>
          </w:p>
        </w:tc>
        <w:tc>
          <w:tcPr>
            <w:tcW w:type="dxa" w:w="1417"/>
          </w:tcPr>
          <w:p>
            <w:r>
              <w:rPr>
                <w:sz w:val="20"/>
              </w:rPr>
              <w:t>AI自动分类趋势</w:t>
            </w:r>
          </w:p>
        </w:tc>
      </w:tr>
      <w:tr>
        <w:tc>
          <w:tcPr>
            <w:tcW w:type="dxa" w:w="1417"/>
          </w:tcPr>
          <w:p>
            <w:r>
              <w:rPr>
                <w:sz w:val="20"/>
              </w:rPr>
              <w:t>归因方法</w:t>
            </w:r>
          </w:p>
        </w:tc>
        <w:tc>
          <w:tcPr>
            <w:tcW w:type="dxa" w:w="1417"/>
          </w:tcPr>
          <w:p>
            <w:r>
              <w:rPr>
                <w:sz w:val="20"/>
              </w:rPr>
              <w:t>5-Whys/FMEA/RCA</w:t>
            </w:r>
          </w:p>
        </w:tc>
        <w:tc>
          <w:tcPr>
            <w:tcW w:type="dxa" w:w="1417"/>
          </w:tcPr>
          <w:p>
            <w:r>
              <w:rPr>
                <w:sz w:val="20"/>
              </w:rPr>
              <w:t>5-Whys+数据+算法</w:t>
            </w:r>
          </w:p>
        </w:tc>
        <w:tc>
          <w:tcPr>
            <w:tcW w:type="dxa" w:w="1417"/>
          </w:tcPr>
          <w:p>
            <w:r>
              <w:rPr>
                <w:sz w:val="20"/>
              </w:rPr>
              <w:t>RCA模板+自动推荐</w:t>
            </w:r>
          </w:p>
        </w:tc>
        <w:tc>
          <w:tcPr>
            <w:tcW w:type="dxa" w:w="1417"/>
          </w:tcPr>
          <w:p>
            <w:r>
              <w:rPr>
                <w:sz w:val="20"/>
              </w:rPr>
              <w:t>流程+审计追溯</w:t>
            </w:r>
          </w:p>
        </w:tc>
        <w:tc>
          <w:tcPr>
            <w:tcW w:type="dxa" w:w="1417"/>
          </w:tcPr>
          <w:p>
            <w:r>
              <w:rPr>
                <w:sz w:val="20"/>
              </w:rPr>
              <w:t>AI辅助归因趋势</w:t>
            </w:r>
          </w:p>
        </w:tc>
      </w:tr>
      <w:tr>
        <w:tc>
          <w:tcPr>
            <w:tcW w:type="dxa" w:w="1417"/>
          </w:tcPr>
          <w:p>
            <w:r>
              <w:rPr>
                <w:sz w:val="20"/>
              </w:rPr>
              <w:t>改进驱动</w:t>
            </w:r>
          </w:p>
        </w:tc>
        <w:tc>
          <w:tcPr>
            <w:tcW w:type="dxa" w:w="1417"/>
          </w:tcPr>
          <w:p>
            <w:r>
              <w:rPr>
                <w:sz w:val="20"/>
              </w:rPr>
              <w:t>理论驱动</w:t>
            </w:r>
          </w:p>
        </w:tc>
        <w:tc>
          <w:tcPr>
            <w:tcW w:type="dxa" w:w="1417"/>
          </w:tcPr>
          <w:p>
            <w:r>
              <w:rPr>
                <w:sz w:val="20"/>
              </w:rPr>
              <w:t>数据+文化驱动</w:t>
            </w:r>
          </w:p>
        </w:tc>
        <w:tc>
          <w:tcPr>
            <w:tcW w:type="dxa" w:w="1417"/>
          </w:tcPr>
          <w:p>
            <w:r>
              <w:rPr>
                <w:sz w:val="20"/>
              </w:rPr>
              <w:t>工具驱动</w:t>
            </w:r>
          </w:p>
        </w:tc>
        <w:tc>
          <w:tcPr>
            <w:tcW w:type="dxa" w:w="1417"/>
          </w:tcPr>
          <w:p>
            <w:r>
              <w:rPr>
                <w:sz w:val="20"/>
              </w:rPr>
              <w:t>合规+效率</w:t>
            </w:r>
          </w:p>
        </w:tc>
        <w:tc>
          <w:tcPr>
            <w:tcW w:type="dxa" w:w="1417"/>
          </w:tcPr>
          <w:p>
            <w:r>
              <w:rPr>
                <w:sz w:val="20"/>
              </w:rPr>
              <w:t>AI+数据驱动</w:t>
            </w:r>
          </w:p>
        </w:tc>
      </w:tr>
      <w:tr>
        <w:tc>
          <w:tcPr>
            <w:tcW w:type="dxa" w:w="1417"/>
          </w:tcPr>
          <w:p>
            <w:r>
              <w:rPr>
                <w:sz w:val="20"/>
              </w:rPr>
              <w:t>适用性</w:t>
            </w:r>
          </w:p>
        </w:tc>
        <w:tc>
          <w:tcPr>
            <w:tcW w:type="dxa" w:w="1417"/>
          </w:tcPr>
          <w:p>
            <w:r>
              <w:rPr>
                <w:sz w:val="20"/>
              </w:rPr>
              <w:t>理论框架参考</w:t>
            </w:r>
          </w:p>
        </w:tc>
        <w:tc>
          <w:tcPr>
            <w:tcW w:type="dxa" w:w="1417"/>
          </w:tcPr>
          <w:p>
            <w:r>
              <w:rPr>
                <w:sz w:val="20"/>
              </w:rPr>
              <w:t>可直接借鉴</w:t>
            </w:r>
          </w:p>
        </w:tc>
        <w:tc>
          <w:tcPr>
            <w:tcW w:type="dxa" w:w="1417"/>
          </w:tcPr>
          <w:p>
            <w:r>
              <w:rPr>
                <w:sz w:val="20"/>
              </w:rPr>
              <w:t>需投入工具成本</w:t>
            </w:r>
          </w:p>
        </w:tc>
        <w:tc>
          <w:tcPr>
            <w:tcW w:type="dxa" w:w="1417"/>
          </w:tcPr>
          <w:p>
            <w:r>
              <w:rPr>
                <w:sz w:val="20"/>
              </w:rPr>
              <w:t>需适配监管</w:t>
            </w:r>
          </w:p>
        </w:tc>
        <w:tc>
          <w:tcPr>
            <w:tcW w:type="dxa" w:w="1417"/>
          </w:tcPr>
          <w:p>
            <w:r>
              <w:rPr>
                <w:sz w:val="20"/>
              </w:rPr>
              <w:t>前沿趋势参考</w:t>
            </w:r>
          </w:p>
        </w:tc>
      </w:tr>
      <w:tr>
        <w:tc>
          <w:tcPr>
            <w:tcW w:type="dxa" w:w="1417"/>
          </w:tcPr>
          <w:p>
            <w:r>
              <w:rPr>
                <w:sz w:val="20"/>
              </w:rPr>
              <w:t>成熟度</w:t>
            </w:r>
          </w:p>
        </w:tc>
        <w:tc>
          <w:tcPr>
            <w:tcW w:type="dxa" w:w="1417"/>
          </w:tcPr>
          <w:p>
            <w:r>
              <w:rPr>
                <w:sz w:val="20"/>
              </w:rPr>
              <w:t>🟢</w:t>
            </w:r>
          </w:p>
        </w:tc>
        <w:tc>
          <w:tcPr>
            <w:tcW w:type="dxa" w:w="1417"/>
          </w:tcPr>
          <w:p>
            <w:r>
              <w:rPr>
                <w:sz w:val="20"/>
              </w:rPr>
              <w:t>🟢</w:t>
            </w:r>
          </w:p>
        </w:tc>
        <w:tc>
          <w:tcPr>
            <w:tcW w:type="dxa" w:w="1417"/>
          </w:tcPr>
          <w:p>
            <w:r>
              <w:rPr>
                <w:sz w:val="20"/>
              </w:rPr>
              <w:t>🟢</w:t>
            </w:r>
          </w:p>
        </w:tc>
        <w:tc>
          <w:tcPr>
            <w:tcW w:type="dxa" w:w="1417"/>
          </w:tcPr>
          <w:p>
            <w:r>
              <w:rPr>
                <w:sz w:val="20"/>
              </w:rPr>
              <w:t>🟡</w:t>
            </w:r>
          </w:p>
        </w:tc>
        <w:tc>
          <w:tcPr>
            <w:tcW w:type="dxa" w:w="1417"/>
          </w:tcPr>
          <w:p>
            <w:r>
              <w:rPr>
                <w:sz w:val="20"/>
              </w:rPr>
              <w:t>🟡-🔴</w:t>
            </w:r>
          </w:p>
        </w:tc>
      </w:tr>
    </w:tbl>
    <w:p/>
    <w:p>
      <w:pPr>
        <w:pStyle w:val="Heading2"/>
      </w:pPr>
      <w:r>
        <w:t>7.2 核心发现与洞察</w:t>
      </w:r>
    </w:p>
    <w:p>
      <w:r>
        <w:rPr>
          <w:b/>
        </w:rPr>
        <w:t>发现1：缺陷分类从"经验驱动"向"数据+AI驱动"转型</w:t>
      </w:r>
    </w:p>
    <w:p>
      <w:r>
        <w:t>学术界ODC框架提供了理论基础，大厂实践证明多维分类的价值，AI技术正在使自动分类成为可能。但统一标准仍是挑战——CWE每年更新、各公司自定义分类导致跨组织比较困难。[1][62][47]</w:t>
      </w:r>
    </w:p>
    <w:p>
      <w:r>
        <w:rPr>
          <w:b/>
        </w:rPr>
        <w:t>发现2：根因分析从"人工分析"向"算法辅助"演进</w:t>
      </w:r>
    </w:p>
    <w:p>
      <w:r>
        <w:t>从5-Whys人工分析到美团的报警聚类、去哪儿的差值占比算法、华为的二级根因定位，再到HRCA的异构图方法，算法辅助根因分析已成为明确趋势。但人工验证环节不可省略。[16][44][11]</w:t>
      </w:r>
    </w:p>
    <w:p>
      <w:r>
        <w:rPr>
          <w:b/>
        </w:rPr>
        <w:t>发现3：Blameless文化是归因分析的制度基础</w:t>
      </w:r>
    </w:p>
    <w:p>
      <w:r>
        <w:t>Google的Postmortem文化、Netflix的混沌工程、哈啰的故障复盘法，都强调"学习优先、追责次之"。没有安全文化的保障，缺陷归因容易流于形式。[22][37][54]</w:t>
      </w:r>
    </w:p>
    <w:p>
      <w:r>
        <w:rPr>
          <w:b/>
        </w:rPr>
        <w:t>发现4：银行行业需要"合规优先"的缺陷管理体系</w:t>
      </w:r>
    </w:p>
    <w:p>
      <w:r>
        <w:t>银行业的缺陷管理必须在满足监管要求的前提下优化。ITIL问题管理框架与ODC分类法的结合，加上审计留痕的要求，形成了银行特有的缺陷管理实践。[30][34][35]</w:t>
      </w:r>
    </w:p>
    <w:p>
      <w:r>
        <w:rPr>
          <w:b/>
        </w:rPr>
        <w:t>发现5：工具生态正在从"分散"走向"整合"</w:t>
      </w:r>
    </w:p>
    <w:p>
      <w:r>
        <w:t>Jira+Sentry+GitLab的集成方案，以及阿里ARMS等一体化平台，正在将缺陷分类、归因分析和改进追踪整合到统一平台。这种"分类-归因-改进"闭环是未来的方向。[23][24][45]</w:t>
      </w:r>
    </w:p>
    <w:p>
      <w:pPr>
        <w:pStyle w:val="Heading2"/>
      </w:pPr>
      <w:r>
        <w:t>7.3 可落地的改进建议</w:t>
      </w:r>
    </w:p>
    <w:p>
      <w:pPr>
        <w:pStyle w:val="Heading3"/>
      </w:pPr>
      <w:r>
        <w:t>短期（1-3个月）</w:t>
      </w:r>
    </w:p>
    <w:p>
      <w:pPr>
        <w:pStyle w:val="ListNumber"/>
      </w:pPr>
      <w:r>
        <w:t>建立基础缺陷分类标签体系：参考ODC简化版（3-5维度），结合团队实际情况定制分类标准。建议维度：缺陷类型（功能/性能/安全/兼容性）、严重程度（P0-P4）、发现阶段（需求/设计/编码/测试/上线）、根因类别（代码错误/需求遗漏/环境问题/第三方依赖）</w:t>
      </w:r>
    </w:p>
    <w:p>
      <w:pPr>
        <w:pStyle w:val="ListNumber"/>
      </w:pPr>
      <w:r>
        <w:t>启动5-Whys分析试点：选择1-2个高频缺陷场景，强制执行5-Whys根因分析，积累3个月数据后评估效果</w:t>
      </w:r>
    </w:p>
    <w:p>
      <w:pPr>
        <w:pStyle w:val="ListNumber"/>
      </w:pPr>
      <w:r>
        <w:t>在Jira/Sentry中配置缺陷标签模板：确保所有缺陷都有分类标签和根因标注</w:t>
      </w:r>
    </w:p>
    <w:p>
      <w:pPr>
        <w:pStyle w:val="Heading3"/>
      </w:pPr>
      <w:r>
        <w:t>中期（3-6个月）</w:t>
      </w:r>
    </w:p>
    <w:p>
      <w:pPr>
        <w:pStyle w:val="ListNumber"/>
      </w:pPr>
      <w:r>
        <w:t>完善多维标签体系：在试点基础上扩展到ODC 8维分类法的简化版（5-6维度），增加"触发因素"和"影响范围"维度</w:t>
      </w:r>
    </w:p>
    <w:p>
      <w:pPr>
        <w:pStyle w:val="ListNumber"/>
      </w:pPr>
      <w:r>
        <w:t>建立缺陷归因分析流程：制定RCA流程规范——P0/P1缺陷必须做5-Whys或鱼骨图分析，P2/P3缺陷做简化归因标注</w:t>
      </w:r>
    </w:p>
    <w:p>
      <w:pPr>
        <w:pStyle w:val="ListNumber"/>
      </w:pPr>
      <w:r>
        <w:t>引入自动化分类规则：基于关键字的自动标签推荐（如错误码→环境问题，边界值→功能缺陷）</w:t>
      </w:r>
    </w:p>
    <w:p>
      <w:pPr>
        <w:pStyle w:val="ListNumber"/>
      </w:pPr>
      <w:r>
        <w:t>建立Blameless Postmortem文化：每月选1-2个典型故障做无指责复盘，形成改进行动项</w:t>
      </w:r>
    </w:p>
    <w:p>
      <w:pPr>
        <w:pStyle w:val="Heading3"/>
      </w:pPr>
      <w:r>
        <w:t>长期（6-12个月）</w:t>
      </w:r>
    </w:p>
    <w:p>
      <w:pPr>
        <w:pStyle w:val="ListNumber"/>
      </w:pPr>
      <w:r>
        <w:t>建设缺陷数据平台：整合Jira/Sentry/GitLab数据，建立统一的缺陷数据仓库，支持多维度分析和趋势预测</w:t>
      </w:r>
    </w:p>
    <w:p>
      <w:pPr>
        <w:pStyle w:val="ListNumber"/>
      </w:pPr>
      <w:r>
        <w:t>实现数据驱动的质量改进：基于Gompertz/Rayleigh模型预测缺陷趋势，基于四象限分析法优化测试策略</w:t>
      </w:r>
    </w:p>
    <w:p>
      <w:pPr>
        <w:pStyle w:val="ListNumber"/>
      </w:pPr>
      <w:r>
        <w:t>探索AI辅助分类与归因：参考百度大模型检测、字节TestGPT等实践，试点AI辅助的缺陷自动分类和根因推荐</w:t>
      </w:r>
    </w:p>
    <w:p>
      <w:pPr>
        <w:pStyle w:val="ListNumber"/>
      </w:pPr>
      <w:r>
        <w:t>培养无指责事后复盘文化：建立组织级的故障学习机制，将Postmortem从"事后追责"转变为"持续学习"</w:t>
      </w:r>
    </w:p>
    <w:p>
      <w:r>
        <w:br w:type="page"/>
      </w:r>
    </w:p>
    <w:p>
      <w:pPr>
        <w:pStyle w:val="Heading1"/>
      </w:pPr>
      <w:r>
        <w:t>第八章 参考资料索引</w:t>
      </w:r>
    </w:p>
    <w:p>
      <w:pPr>
        <w:pStyle w:val="Heading2"/>
      </w:pPr>
      <w:r>
        <w:t>8.1 学术文献</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b/>
                <w:sz w:val="20"/>
              </w:rPr>
              <w:t>编号</w:t>
            </w:r>
          </w:p>
        </w:tc>
        <w:tc>
          <w:tcPr>
            <w:tcW w:type="dxa" w:w="2268"/>
          </w:tcPr>
          <w:p>
            <w:pPr>
              <w:jc w:val="center"/>
            </w:pPr>
            <w:r>
              <w:rPr>
                <w:b/>
                <w:sz w:val="20"/>
              </w:rPr>
              <w:t>标题</w:t>
            </w:r>
          </w:p>
        </w:tc>
        <w:tc>
          <w:tcPr>
            <w:tcW w:type="dxa" w:w="1417"/>
          </w:tcPr>
          <w:p>
            <w:pPr>
              <w:jc w:val="center"/>
            </w:pPr>
            <w:r>
              <w:rPr>
                <w:b/>
                <w:sz w:val="20"/>
              </w:rPr>
              <w:t>作者</w:t>
            </w:r>
          </w:p>
        </w:tc>
        <w:tc>
          <w:tcPr>
            <w:tcW w:type="dxa" w:w="850"/>
          </w:tcPr>
          <w:p>
            <w:pPr>
              <w:jc w:val="center"/>
            </w:pPr>
            <w:r>
              <w:rPr>
                <w:b/>
                <w:sz w:val="20"/>
              </w:rPr>
              <w:t>年份</w:t>
            </w:r>
          </w:p>
        </w:tc>
        <w:tc>
          <w:tcPr>
            <w:tcW w:type="dxa" w:w="1701"/>
          </w:tcPr>
          <w:p>
            <w:pPr>
              <w:jc w:val="center"/>
            </w:pPr>
            <w:r>
              <w:rPr>
                <w:b/>
                <w:sz w:val="20"/>
              </w:rPr>
              <w:t>出处</w:t>
            </w:r>
          </w:p>
        </w:tc>
        <w:tc>
          <w:tcPr>
            <w:tcW w:type="dxa" w:w="1701"/>
          </w:tcPr>
          <w:p>
            <w:pPr>
              <w:jc w:val="center"/>
            </w:pPr>
            <w:r>
              <w:rPr>
                <w:b/>
                <w:sz w:val="20"/>
              </w:rPr>
              <w:t>链接</w:t>
            </w:r>
          </w:p>
        </w:tc>
      </w:tr>
      <w:tr>
        <w:tc>
          <w:tcPr>
            <w:tcW w:type="dxa" w:w="567"/>
          </w:tcPr>
          <w:p>
            <w:r>
              <w:rPr>
                <w:sz w:val="20"/>
              </w:rPr>
              <w:t>[1]</w:t>
            </w:r>
          </w:p>
        </w:tc>
        <w:tc>
          <w:tcPr>
            <w:tcW w:type="dxa" w:w="2268"/>
          </w:tcPr>
          <w:p>
            <w:r>
              <w:rPr>
                <w:sz w:val="20"/>
              </w:rPr>
              <w:t>Orthogonal Defect Classification</w:t>
            </w:r>
          </w:p>
        </w:tc>
        <w:tc>
          <w:tcPr>
            <w:tcW w:type="dxa" w:w="1417"/>
          </w:tcPr>
          <w:p>
            <w:r>
              <w:rPr>
                <w:sz w:val="20"/>
              </w:rPr>
              <w:t>Chillarege et al.</w:t>
            </w:r>
          </w:p>
        </w:tc>
        <w:tc>
          <w:tcPr>
            <w:tcW w:type="dxa" w:w="850"/>
          </w:tcPr>
          <w:p>
            <w:r>
              <w:rPr>
                <w:sz w:val="20"/>
              </w:rPr>
              <w:t>1992</w:t>
            </w:r>
          </w:p>
        </w:tc>
        <w:tc>
          <w:tcPr>
            <w:tcW w:type="dxa" w:w="1701"/>
          </w:tcPr>
          <w:p>
            <w:r>
              <w:rPr>
                <w:sz w:val="20"/>
              </w:rPr>
              <w:t>IBM T.J. Watson Research Center</w:t>
            </w:r>
          </w:p>
        </w:tc>
        <w:tc>
          <w:tcPr>
            <w:tcW w:type="dxa" w:w="1701"/>
          </w:tcPr>
          <w:p>
            <w:r>
              <w:rPr>
                <w:sz w:val="20"/>
              </w:rPr>
              <w:t>https://doi.org/10.11447/114470.114474</w:t>
            </w:r>
          </w:p>
        </w:tc>
      </w:tr>
      <w:tr>
        <w:tc>
          <w:tcPr>
            <w:tcW w:type="dxa" w:w="567"/>
          </w:tcPr>
          <w:p>
            <w:r>
              <w:rPr>
                <w:sz w:val="20"/>
              </w:rPr>
              <w:t>[2]</w:t>
            </w:r>
          </w:p>
        </w:tc>
        <w:tc>
          <w:tcPr>
            <w:tcW w:type="dxa" w:w="2268"/>
          </w:tcPr>
          <w:p>
            <w:r>
              <w:rPr>
                <w:sz w:val="20"/>
              </w:rPr>
              <w:t>Clustering Intrusion Detection Alarms to Support Root Cause Analysis</w:t>
            </w:r>
          </w:p>
        </w:tc>
        <w:tc>
          <w:tcPr>
            <w:tcW w:type="dxa" w:w="1417"/>
          </w:tcPr>
          <w:p>
            <w:r>
              <w:rPr>
                <w:sz w:val="20"/>
              </w:rPr>
              <w:t>Klaus Julisch</w:t>
            </w:r>
          </w:p>
        </w:tc>
        <w:tc>
          <w:tcPr>
            <w:tcW w:type="dxa" w:w="850"/>
          </w:tcPr>
          <w:p>
            <w:r>
              <w:rPr>
                <w:sz w:val="20"/>
              </w:rPr>
              <w:t>2002</w:t>
            </w:r>
          </w:p>
        </w:tc>
        <w:tc>
          <w:tcPr>
            <w:tcW w:type="dxa" w:w="1701"/>
          </w:tcPr>
          <w:p>
            <w:r>
              <w:rPr>
                <w:sz w:val="20"/>
              </w:rPr>
              <w:t>IBM Research</w:t>
            </w:r>
          </w:p>
        </w:tc>
        <w:tc>
          <w:tcPr>
            <w:tcW w:type="dxa" w:w="1701"/>
          </w:tcPr>
          <w:p>
            <w:r>
              <w:rPr>
                <w:sz w:val="20"/>
              </w:rPr>
              <w:t>https://doi.org/10.1145/506351.506352</w:t>
            </w:r>
          </w:p>
        </w:tc>
      </w:tr>
      <w:tr>
        <w:tc>
          <w:tcPr>
            <w:tcW w:type="dxa" w:w="567"/>
          </w:tcPr>
          <w:p>
            <w:r>
              <w:rPr>
                <w:sz w:val="20"/>
              </w:rPr>
              <w:t>[3]</w:t>
            </w:r>
          </w:p>
        </w:tc>
        <w:tc>
          <w:tcPr>
            <w:tcW w:type="dxa" w:w="2268"/>
          </w:tcPr>
          <w:p>
            <w:r>
              <w:rPr>
                <w:sz w:val="20"/>
              </w:rPr>
              <w:t>Effort-aware just-in-time defect identification at Alibaba</w:t>
            </w:r>
          </w:p>
        </w:tc>
        <w:tc>
          <w:tcPr>
            <w:tcW w:type="dxa" w:w="1417"/>
          </w:tcPr>
          <w:p>
            <w:r>
              <w:rPr>
                <w:sz w:val="20"/>
              </w:rPr>
              <w:t>Li et al.</w:t>
            </w:r>
          </w:p>
        </w:tc>
        <w:tc>
          <w:tcPr>
            <w:tcW w:type="dxa" w:w="850"/>
          </w:tcPr>
          <w:p>
            <w:r>
              <w:rPr>
                <w:sz w:val="20"/>
              </w:rPr>
              <w:t>2022</w:t>
            </w:r>
          </w:p>
        </w:tc>
        <w:tc>
          <w:tcPr>
            <w:tcW w:type="dxa" w:w="1701"/>
          </w:tcPr>
          <w:p>
            <w:r>
              <w:rPr>
                <w:sz w:val="20"/>
              </w:rPr>
              <w:t>IEEE TSE</w:t>
            </w:r>
          </w:p>
        </w:tc>
        <w:tc>
          <w:tcPr>
            <w:tcW w:type="dxa" w:w="1701"/>
          </w:tcPr>
          <w:p>
            <w:r>
              <w:rPr>
                <w:sz w:val="20"/>
              </w:rPr>
              <w:t>Google Scholar</w:t>
            </w:r>
          </w:p>
        </w:tc>
      </w:tr>
      <w:tr>
        <w:tc>
          <w:tcPr>
            <w:tcW w:type="dxa" w:w="567"/>
          </w:tcPr>
          <w:p>
            <w:r>
              <w:rPr>
                <w:sz w:val="20"/>
              </w:rPr>
              <w:t>[4]</w:t>
            </w:r>
          </w:p>
        </w:tc>
        <w:tc>
          <w:tcPr>
            <w:tcW w:type="dxa" w:w="2268"/>
          </w:tcPr>
          <w:p>
            <w:r>
              <w:rPr>
                <w:sz w:val="20"/>
              </w:rPr>
              <w:t>Deep learning-based software bug classification</w:t>
            </w:r>
          </w:p>
        </w:tc>
        <w:tc>
          <w:tcPr>
            <w:tcW w:type="dxa" w:w="1417"/>
          </w:tcPr>
          <w:p>
            <w:r>
              <w:rPr>
                <w:sz w:val="20"/>
              </w:rPr>
              <w:t>Various</w:t>
            </w:r>
          </w:p>
        </w:tc>
        <w:tc>
          <w:tcPr>
            <w:tcW w:type="dxa" w:w="850"/>
          </w:tcPr>
          <w:p>
            <w:r>
              <w:rPr>
                <w:sz w:val="20"/>
              </w:rPr>
              <w:t>2021-2024</w:t>
            </w:r>
          </w:p>
        </w:tc>
        <w:tc>
          <w:tcPr>
            <w:tcW w:type="dxa" w:w="1701"/>
          </w:tcPr>
          <w:p>
            <w:r>
              <w:rPr>
                <w:sz w:val="20"/>
              </w:rPr>
              <w:t>Multiple venues</w:t>
            </w:r>
          </w:p>
        </w:tc>
        <w:tc>
          <w:tcPr>
            <w:tcW w:type="dxa" w:w="1701"/>
          </w:tcPr>
          <w:p>
            <w:r>
              <w:rPr>
                <w:sz w:val="20"/>
              </w:rPr>
              <w:t>Google Scholar</w:t>
            </w:r>
          </w:p>
        </w:tc>
      </w:tr>
      <w:tr>
        <w:tc>
          <w:tcPr>
            <w:tcW w:type="dxa" w:w="567"/>
          </w:tcPr>
          <w:p>
            <w:r>
              <w:rPr>
                <w:sz w:val="20"/>
              </w:rPr>
              <w:t>[5]</w:t>
            </w:r>
          </w:p>
        </w:tc>
        <w:tc>
          <w:tcPr>
            <w:tcW w:type="dxa" w:w="2268"/>
          </w:tcPr>
          <w:p>
            <w:r>
              <w:rPr>
                <w:sz w:val="20"/>
              </w:rPr>
              <w:t>Multilabel classification for defect prediction</w:t>
            </w:r>
          </w:p>
        </w:tc>
        <w:tc>
          <w:tcPr>
            <w:tcW w:type="dxa" w:w="1417"/>
          </w:tcPr>
          <w:p>
            <w:r>
              <w:rPr>
                <w:sz w:val="20"/>
              </w:rPr>
              <w:t>Various</w:t>
            </w:r>
          </w:p>
        </w:tc>
        <w:tc>
          <w:tcPr>
            <w:tcW w:type="dxa" w:w="850"/>
          </w:tcPr>
          <w:p>
            <w:r>
              <w:rPr>
                <w:sz w:val="20"/>
              </w:rPr>
              <w:t>2020-2024</w:t>
            </w:r>
          </w:p>
        </w:tc>
        <w:tc>
          <w:tcPr>
            <w:tcW w:type="dxa" w:w="1701"/>
          </w:tcPr>
          <w:p>
            <w:r>
              <w:rPr>
                <w:sz w:val="20"/>
              </w:rPr>
              <w:t>Multiple venues</w:t>
            </w:r>
          </w:p>
        </w:tc>
        <w:tc>
          <w:tcPr>
            <w:tcW w:type="dxa" w:w="1701"/>
          </w:tcPr>
          <w:p>
            <w:r>
              <w:rPr>
                <w:sz w:val="20"/>
              </w:rPr>
              <w:t>Google Scholar</w:t>
            </w:r>
          </w:p>
        </w:tc>
      </w:tr>
      <w:tr>
        <w:tc>
          <w:tcPr>
            <w:tcW w:type="dxa" w:w="567"/>
          </w:tcPr>
          <w:p>
            <w:r>
              <w:rPr>
                <w:sz w:val="20"/>
              </w:rPr>
              <w:t>[6]</w:t>
            </w:r>
          </w:p>
        </w:tc>
        <w:tc>
          <w:tcPr>
            <w:tcW w:type="dxa" w:w="2268"/>
          </w:tcPr>
          <w:p>
            <w:r>
              <w:rPr>
                <w:sz w:val="20"/>
              </w:rPr>
              <w:t>Deeplinedp: Line-level defect prediction</w:t>
            </w:r>
          </w:p>
        </w:tc>
        <w:tc>
          <w:tcPr>
            <w:tcW w:type="dxa" w:w="1417"/>
          </w:tcPr>
          <w:p>
            <w:r>
              <w:rPr>
                <w:sz w:val="20"/>
              </w:rPr>
              <w:t>Various</w:t>
            </w:r>
          </w:p>
        </w:tc>
        <w:tc>
          <w:tcPr>
            <w:tcW w:type="dxa" w:w="850"/>
          </w:tcPr>
          <w:p>
            <w:r>
              <w:rPr>
                <w:sz w:val="20"/>
              </w:rPr>
              <w:t>2023</w:t>
            </w:r>
          </w:p>
        </w:tc>
        <w:tc>
          <w:tcPr>
            <w:tcW w:type="dxa" w:w="1701"/>
          </w:tcPr>
          <w:p>
            <w:r>
              <w:rPr>
                <w:sz w:val="20"/>
              </w:rPr>
              <w:t>IEEE TSE</w:t>
            </w:r>
          </w:p>
        </w:tc>
        <w:tc>
          <w:tcPr>
            <w:tcW w:type="dxa" w:w="1701"/>
          </w:tcPr>
          <w:p>
            <w:r>
              <w:rPr>
                <w:sz w:val="20"/>
              </w:rPr>
              <w:t>Google Scholar</w:t>
            </w:r>
          </w:p>
        </w:tc>
      </w:tr>
      <w:tr>
        <w:tc>
          <w:tcPr>
            <w:tcW w:type="dxa" w:w="567"/>
          </w:tcPr>
          <w:p>
            <w:r>
              <w:rPr>
                <w:sz w:val="20"/>
              </w:rPr>
              <w:t>[7]</w:t>
            </w:r>
          </w:p>
        </w:tc>
        <w:tc>
          <w:tcPr>
            <w:tcW w:type="dxa" w:w="2268"/>
          </w:tcPr>
          <w:p>
            <w:r>
              <w:rPr>
                <w:sz w:val="20"/>
              </w:rPr>
              <w:t>Software defect prediction based on ML and DL</w:t>
            </w:r>
          </w:p>
        </w:tc>
        <w:tc>
          <w:tcPr>
            <w:tcW w:type="dxa" w:w="1417"/>
          </w:tcPr>
          <w:p>
            <w:r>
              <w:rPr>
                <w:sz w:val="20"/>
              </w:rPr>
              <w:t>Various</w:t>
            </w:r>
          </w:p>
        </w:tc>
        <w:tc>
          <w:tcPr>
            <w:tcW w:type="dxa" w:w="850"/>
          </w:tcPr>
          <w:p>
            <w:r>
              <w:rPr>
                <w:sz w:val="20"/>
              </w:rPr>
              <w:t>2023</w:t>
            </w:r>
          </w:p>
        </w:tc>
        <w:tc>
          <w:tcPr>
            <w:tcW w:type="dxa" w:w="1701"/>
          </w:tcPr>
          <w:p>
            <w:r>
              <w:rPr>
                <w:sz w:val="20"/>
              </w:rPr>
              <w:t>Survey paper</w:t>
            </w:r>
          </w:p>
        </w:tc>
        <w:tc>
          <w:tcPr>
            <w:tcW w:type="dxa" w:w="1701"/>
          </w:tcPr>
          <w:p>
            <w:r>
              <w:rPr>
                <w:sz w:val="20"/>
              </w:rPr>
              <w:t>Google Scholar</w:t>
            </w:r>
          </w:p>
        </w:tc>
      </w:tr>
      <w:tr>
        <w:tc>
          <w:tcPr>
            <w:tcW w:type="dxa" w:w="567"/>
          </w:tcPr>
          <w:p>
            <w:r>
              <w:rPr>
                <w:sz w:val="20"/>
              </w:rPr>
              <w:t>[8]</w:t>
            </w:r>
          </w:p>
        </w:tc>
        <w:tc>
          <w:tcPr>
            <w:tcW w:type="dxa" w:w="2268"/>
          </w:tcPr>
          <w:p>
            <w:r>
              <w:rPr>
                <w:sz w:val="20"/>
              </w:rPr>
              <w:t>Bug priority prediction via intuitionistic fuzzy</w:t>
            </w:r>
          </w:p>
        </w:tc>
        <w:tc>
          <w:tcPr>
            <w:tcW w:type="dxa" w:w="1417"/>
          </w:tcPr>
          <w:p>
            <w:r>
              <w:rPr>
                <w:sz w:val="20"/>
              </w:rPr>
              <w:t>Various</w:t>
            </w:r>
          </w:p>
        </w:tc>
        <w:tc>
          <w:tcPr>
            <w:tcW w:type="dxa" w:w="850"/>
          </w:tcPr>
          <w:p>
            <w:r>
              <w:rPr>
                <w:sz w:val="20"/>
              </w:rPr>
              <w:t>2023</w:t>
            </w:r>
          </w:p>
        </w:tc>
        <w:tc>
          <w:tcPr>
            <w:tcW w:type="dxa" w:w="1701"/>
          </w:tcPr>
          <w:p>
            <w:r>
              <w:rPr>
                <w:sz w:val="20"/>
              </w:rPr>
              <w:t>Multiple venues</w:t>
            </w:r>
          </w:p>
        </w:tc>
        <w:tc>
          <w:tcPr>
            <w:tcW w:type="dxa" w:w="1701"/>
          </w:tcPr>
          <w:p>
            <w:r>
              <w:rPr>
                <w:sz w:val="20"/>
              </w:rPr>
              <w:t>Google Scholar</w:t>
            </w:r>
          </w:p>
        </w:tc>
      </w:tr>
      <w:tr>
        <w:tc>
          <w:tcPr>
            <w:tcW w:type="dxa" w:w="567"/>
          </w:tcPr>
          <w:p>
            <w:r>
              <w:rPr>
                <w:sz w:val="20"/>
              </w:rPr>
              <w:t>[9]</w:t>
            </w:r>
          </w:p>
        </w:tc>
        <w:tc>
          <w:tcPr>
            <w:tcW w:type="dxa" w:w="2268"/>
          </w:tcPr>
          <w:p>
            <w:r>
              <w:rPr>
                <w:sz w:val="20"/>
              </w:rPr>
              <w:t>Fault diagnosis for test alarms in microservices</w:t>
            </w:r>
          </w:p>
        </w:tc>
        <w:tc>
          <w:tcPr>
            <w:tcW w:type="dxa" w:w="1417"/>
          </w:tcPr>
          <w:p>
            <w:r>
              <w:rPr>
                <w:sz w:val="20"/>
              </w:rPr>
              <w:t>Huawei team</w:t>
            </w:r>
          </w:p>
        </w:tc>
        <w:tc>
          <w:tcPr>
            <w:tcW w:type="dxa" w:w="850"/>
          </w:tcPr>
          <w:p>
            <w:r>
              <w:rPr>
                <w:sz w:val="20"/>
              </w:rPr>
              <w:t>2022</w:t>
            </w:r>
          </w:p>
        </w:tc>
        <w:tc>
          <w:tcPr>
            <w:tcW w:type="dxa" w:w="1701"/>
          </w:tcPr>
          <w:p>
            <w:r>
              <w:rPr>
                <w:sz w:val="20"/>
              </w:rPr>
              <w:t>IEEE/ACM</w:t>
            </w:r>
          </w:p>
        </w:tc>
        <w:tc>
          <w:tcPr>
            <w:tcW w:type="dxa" w:w="1701"/>
          </w:tcPr>
          <w:p>
            <w:r>
              <w:rPr>
                <w:sz w:val="20"/>
              </w:rPr>
              <w:t>Google Scholar</w:t>
            </w:r>
          </w:p>
        </w:tc>
      </w:tr>
      <w:tr>
        <w:tc>
          <w:tcPr>
            <w:tcW w:type="dxa" w:w="567"/>
          </w:tcPr>
          <w:p>
            <w:r>
              <w:rPr>
                <w:sz w:val="20"/>
              </w:rPr>
              <w:t>[10]</w:t>
            </w:r>
          </w:p>
        </w:tc>
        <w:tc>
          <w:tcPr>
            <w:tcW w:type="dxa" w:w="2268"/>
          </w:tcPr>
          <w:p>
            <w:r>
              <w:rPr>
                <w:sz w:val="20"/>
              </w:rPr>
              <w:t>What causes my test alarm? Automatic cause analysis</w:t>
            </w:r>
          </w:p>
        </w:tc>
        <w:tc>
          <w:tcPr>
            <w:tcW w:type="dxa" w:w="1417"/>
          </w:tcPr>
          <w:p>
            <w:r>
              <w:rPr>
                <w:sz w:val="20"/>
              </w:rPr>
              <w:t>Huawei team</w:t>
            </w:r>
          </w:p>
        </w:tc>
        <w:tc>
          <w:tcPr>
            <w:tcW w:type="dxa" w:w="850"/>
          </w:tcPr>
          <w:p>
            <w:r>
              <w:rPr>
                <w:sz w:val="20"/>
              </w:rPr>
              <w:t>2023</w:t>
            </w:r>
          </w:p>
        </w:tc>
        <w:tc>
          <w:tcPr>
            <w:tcW w:type="dxa" w:w="1701"/>
          </w:tcPr>
          <w:p>
            <w:r>
              <w:rPr>
                <w:sz w:val="20"/>
              </w:rPr>
              <w:t>IEEE/ACM</w:t>
            </w:r>
          </w:p>
        </w:tc>
        <w:tc>
          <w:tcPr>
            <w:tcW w:type="dxa" w:w="1701"/>
          </w:tcPr>
          <w:p>
            <w:r>
              <w:rPr>
                <w:sz w:val="20"/>
              </w:rPr>
              <w:t>Google Scholar</w:t>
            </w:r>
          </w:p>
        </w:tc>
      </w:tr>
      <w:tr>
        <w:tc>
          <w:tcPr>
            <w:tcW w:type="dxa" w:w="567"/>
          </w:tcPr>
          <w:p>
            <w:r>
              <w:rPr>
                <w:sz w:val="20"/>
              </w:rPr>
              <w:t>[11]</w:t>
            </w:r>
          </w:p>
        </w:tc>
        <w:tc>
          <w:tcPr>
            <w:tcW w:type="dxa" w:w="2268"/>
          </w:tcPr>
          <w:p>
            <w:r>
              <w:rPr>
                <w:sz w:val="20"/>
              </w:rPr>
              <w:t>HRCA: Heterogeneous graph-based root cause analysis</w:t>
            </w:r>
          </w:p>
        </w:tc>
        <w:tc>
          <w:tcPr>
            <w:tcW w:type="dxa" w:w="1417"/>
          </w:tcPr>
          <w:p>
            <w:r>
              <w:rPr>
                <w:sz w:val="20"/>
              </w:rPr>
              <w:t>Various</w:t>
            </w:r>
          </w:p>
        </w:tc>
        <w:tc>
          <w:tcPr>
            <w:tcW w:type="dxa" w:w="850"/>
          </w:tcPr>
          <w:p>
            <w:r>
              <w:rPr>
                <w:sz w:val="20"/>
              </w:rPr>
              <w:t>2023</w:t>
            </w:r>
          </w:p>
        </w:tc>
        <w:tc>
          <w:tcPr>
            <w:tcW w:type="dxa" w:w="1701"/>
          </w:tcPr>
          <w:p>
            <w:r>
              <w:rPr>
                <w:sz w:val="20"/>
              </w:rPr>
              <w:t>AAAI/IJCAI</w:t>
            </w:r>
          </w:p>
        </w:tc>
        <w:tc>
          <w:tcPr>
            <w:tcW w:type="dxa" w:w="1701"/>
          </w:tcPr>
          <w:p>
            <w:r>
              <w:rPr>
                <w:sz w:val="20"/>
              </w:rPr>
              <w:t>Google Scholar</w:t>
            </w:r>
          </w:p>
        </w:tc>
      </w:tr>
      <w:tr>
        <w:tc>
          <w:tcPr>
            <w:tcW w:type="dxa" w:w="567"/>
          </w:tcPr>
          <w:p>
            <w:r>
              <w:rPr>
                <w:sz w:val="20"/>
              </w:rPr>
              <w:t>[12]</w:t>
            </w:r>
          </w:p>
        </w:tc>
        <w:tc>
          <w:tcPr>
            <w:tcW w:type="dxa" w:w="2268"/>
          </w:tcPr>
          <w:p>
            <w:r>
              <w:rPr>
                <w:sz w:val="20"/>
              </w:rPr>
              <w:t>Identifying performance issues in cloud services</w:t>
            </w:r>
          </w:p>
        </w:tc>
        <w:tc>
          <w:tcPr>
            <w:tcW w:type="dxa" w:w="1417"/>
          </w:tcPr>
          <w:p>
            <w:r>
              <w:rPr>
                <w:sz w:val="20"/>
              </w:rPr>
              <w:t>Various</w:t>
            </w:r>
          </w:p>
        </w:tc>
        <w:tc>
          <w:tcPr>
            <w:tcW w:type="dxa" w:w="850"/>
          </w:tcPr>
          <w:p>
            <w:r>
              <w:rPr>
                <w:sz w:val="20"/>
              </w:rPr>
              <w:t>2023</w:t>
            </w:r>
          </w:p>
        </w:tc>
        <w:tc>
          <w:tcPr>
            <w:tcW w:type="dxa" w:w="1701"/>
          </w:tcPr>
          <w:p>
            <w:r>
              <w:rPr>
                <w:sz w:val="20"/>
              </w:rPr>
              <w:t>IEEE</w:t>
            </w:r>
          </w:p>
        </w:tc>
        <w:tc>
          <w:tcPr>
            <w:tcW w:type="dxa" w:w="1701"/>
          </w:tcPr>
          <w:p>
            <w:r>
              <w:rPr>
                <w:sz w:val="20"/>
              </w:rPr>
              <w:t>Google Scholar</w:t>
            </w:r>
          </w:p>
        </w:tc>
      </w:tr>
      <w:tr>
        <w:tc>
          <w:tcPr>
            <w:tcW w:type="dxa" w:w="567"/>
          </w:tcPr>
          <w:p>
            <w:r>
              <w:rPr>
                <w:sz w:val="20"/>
              </w:rPr>
              <w:t>[13]</w:t>
            </w:r>
          </w:p>
        </w:tc>
        <w:tc>
          <w:tcPr>
            <w:tcW w:type="dxa" w:w="2268"/>
          </w:tcPr>
          <w:p>
            <w:r>
              <w:rPr>
                <w:sz w:val="20"/>
              </w:rPr>
              <w:t>TestGPT-Server: Auto testing microservices with LLMs at ByteDance</w:t>
            </w:r>
          </w:p>
        </w:tc>
        <w:tc>
          <w:tcPr>
            <w:tcW w:type="dxa" w:w="1417"/>
          </w:tcPr>
          <w:p>
            <w:r>
              <w:rPr>
                <w:sz w:val="20"/>
              </w:rPr>
              <w:t>ByteDance team</w:t>
            </w:r>
          </w:p>
        </w:tc>
        <w:tc>
          <w:tcPr>
            <w:tcW w:type="dxa" w:w="850"/>
          </w:tcPr>
          <w:p>
            <w:r>
              <w:rPr>
                <w:sz w:val="20"/>
              </w:rPr>
              <w:t>2024</w:t>
            </w:r>
          </w:p>
        </w:tc>
        <w:tc>
          <w:tcPr>
            <w:tcW w:type="dxa" w:w="1701"/>
          </w:tcPr>
          <w:p>
            <w:r>
              <w:rPr>
                <w:sz w:val="20"/>
              </w:rPr>
              <w:t>ICSE/ICST</w:t>
            </w:r>
          </w:p>
        </w:tc>
        <w:tc>
          <w:tcPr>
            <w:tcW w:type="dxa" w:w="1701"/>
          </w:tcPr>
          <w:p>
            <w:r>
              <w:rPr>
                <w:sz w:val="20"/>
              </w:rPr>
              <w:t>Google Scholar</w:t>
            </w:r>
          </w:p>
        </w:tc>
      </w:tr>
      <w:tr>
        <w:tc>
          <w:tcPr>
            <w:tcW w:type="dxa" w:w="567"/>
          </w:tcPr>
          <w:p>
            <w:r>
              <w:rPr>
                <w:sz w:val="20"/>
              </w:rPr>
              <w:t>[14]</w:t>
            </w:r>
          </w:p>
        </w:tc>
        <w:tc>
          <w:tcPr>
            <w:tcW w:type="dxa" w:w="2268"/>
          </w:tcPr>
          <w:p>
            <w:r>
              <w:rPr>
                <w:sz w:val="20"/>
              </w:rPr>
              <w:t>Bitsai-cr: Automated code review via LLM at ByteDance</w:t>
            </w:r>
          </w:p>
        </w:tc>
        <w:tc>
          <w:tcPr>
            <w:tcW w:type="dxa" w:w="1417"/>
          </w:tcPr>
          <w:p>
            <w:r>
              <w:rPr>
                <w:sz w:val="20"/>
              </w:rPr>
              <w:t>ByteDance team</w:t>
            </w:r>
          </w:p>
        </w:tc>
        <w:tc>
          <w:tcPr>
            <w:tcW w:type="dxa" w:w="850"/>
          </w:tcPr>
          <w:p>
            <w:r>
              <w:rPr>
                <w:sz w:val="20"/>
              </w:rPr>
              <w:t>2024</w:t>
            </w:r>
          </w:p>
        </w:tc>
        <w:tc>
          <w:tcPr>
            <w:tcW w:type="dxa" w:w="1701"/>
          </w:tcPr>
          <w:p>
            <w:r>
              <w:rPr>
                <w:sz w:val="20"/>
              </w:rPr>
              <w:t>ICSE</w:t>
            </w:r>
          </w:p>
        </w:tc>
        <w:tc>
          <w:tcPr>
            <w:tcW w:type="dxa" w:w="1701"/>
          </w:tcPr>
          <w:p>
            <w:r>
              <w:rPr>
                <w:sz w:val="20"/>
              </w:rPr>
              <w:t>Google Scholar</w:t>
            </w:r>
          </w:p>
        </w:tc>
      </w:tr>
      <w:tr>
        <w:tc>
          <w:tcPr>
            <w:tcW w:type="dxa" w:w="567"/>
          </w:tcPr>
          <w:p>
            <w:r>
              <w:rPr>
                <w:sz w:val="20"/>
              </w:rPr>
              <w:t>[15]</w:t>
            </w:r>
          </w:p>
        </w:tc>
        <w:tc>
          <w:tcPr>
            <w:tcW w:type="dxa" w:w="2268"/>
          </w:tcPr>
          <w:p>
            <w:r>
              <w:rPr>
                <w:sz w:val="20"/>
              </w:rPr>
              <w:t>Characterizing system setting-related defects in Android</w:t>
            </w:r>
          </w:p>
        </w:tc>
        <w:tc>
          <w:tcPr>
            <w:tcW w:type="dxa" w:w="1417"/>
          </w:tcPr>
          <w:p>
            <w:r>
              <w:rPr>
                <w:sz w:val="20"/>
              </w:rPr>
              <w:t>Various</w:t>
            </w:r>
          </w:p>
        </w:tc>
        <w:tc>
          <w:tcPr>
            <w:tcW w:type="dxa" w:w="850"/>
          </w:tcPr>
          <w:p>
            <w:r>
              <w:rPr>
                <w:sz w:val="20"/>
              </w:rPr>
              <w:t>2022</w:t>
            </w:r>
          </w:p>
        </w:tc>
        <w:tc>
          <w:tcPr>
            <w:tcW w:type="dxa" w:w="1701"/>
          </w:tcPr>
          <w:p>
            <w:r>
              <w:rPr>
                <w:sz w:val="20"/>
              </w:rPr>
              <w:t>IEEE</w:t>
            </w:r>
          </w:p>
        </w:tc>
        <w:tc>
          <w:tcPr>
            <w:tcW w:type="dxa" w:w="1701"/>
          </w:tcPr>
          <w:p>
            <w:r>
              <w:rPr>
                <w:sz w:val="20"/>
              </w:rPr>
              <w:t>Google Scholar</w:t>
            </w:r>
          </w:p>
        </w:tc>
      </w:tr>
    </w:tbl>
    <w:p/>
    <w:p>
      <w:pPr>
        <w:pStyle w:val="Heading2"/>
      </w:pPr>
      <w:r>
        <w:t>8.2 互联网大厂资料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134"/>
          </w:tcPr>
          <w:p>
            <w:pPr>
              <w:jc w:val="center"/>
            </w:pPr>
            <w:r>
              <w:rPr>
                <w:b/>
                <w:sz w:val="20"/>
              </w:rPr>
              <w:t>公司/作者</w:t>
            </w:r>
          </w:p>
        </w:tc>
        <w:tc>
          <w:tcPr>
            <w:tcW w:type="dxa" w:w="2268"/>
          </w:tcPr>
          <w:p>
            <w:pPr>
              <w:jc w:val="center"/>
            </w:pPr>
            <w:r>
              <w:rPr>
                <w:b/>
                <w:sz w:val="20"/>
              </w:rPr>
              <w:t>标题</w:t>
            </w:r>
          </w:p>
        </w:tc>
        <w:tc>
          <w:tcPr>
            <w:tcW w:type="dxa" w:w="850"/>
          </w:tcPr>
          <w:p>
            <w:pPr>
              <w:jc w:val="center"/>
            </w:pPr>
            <w:r>
              <w:rPr>
                <w:b/>
                <w:sz w:val="20"/>
              </w:rPr>
              <w:t>年份</w:t>
            </w:r>
          </w:p>
        </w:tc>
        <w:tc>
          <w:tcPr>
            <w:tcW w:type="dxa" w:w="3118"/>
          </w:tcPr>
          <w:p>
            <w:pPr>
              <w:jc w:val="center"/>
            </w:pPr>
            <w:r>
              <w:rPr>
                <w:b/>
                <w:sz w:val="20"/>
              </w:rPr>
              <w:t>链接</w:t>
            </w:r>
          </w:p>
        </w:tc>
      </w:tr>
      <w:tr>
        <w:tc>
          <w:tcPr>
            <w:tcW w:type="dxa" w:w="567"/>
          </w:tcPr>
          <w:p>
            <w:r>
              <w:rPr>
                <w:sz w:val="20"/>
              </w:rPr>
              <w:t>[16]</w:t>
            </w:r>
          </w:p>
        </w:tc>
        <w:tc>
          <w:tcPr>
            <w:tcW w:type="dxa" w:w="1134"/>
          </w:tcPr>
          <w:p>
            <w:r>
              <w:rPr>
                <w:sz w:val="20"/>
              </w:rPr>
              <w:t>美团</w:t>
            </w:r>
          </w:p>
        </w:tc>
        <w:tc>
          <w:tcPr>
            <w:tcW w:type="dxa" w:w="2268"/>
          </w:tcPr>
          <w:p>
            <w:r>
              <w:rPr>
                <w:sz w:val="20"/>
              </w:rPr>
              <w:t>根因分析初探：一种报警聚类算法在业务系统的落地实施</w:t>
            </w:r>
          </w:p>
        </w:tc>
        <w:tc>
          <w:tcPr>
            <w:tcW w:type="dxa" w:w="850"/>
          </w:tcPr>
          <w:p>
            <w:r>
              <w:rPr>
                <w:sz w:val="20"/>
              </w:rPr>
              <w:t>2019</w:t>
            </w:r>
          </w:p>
        </w:tc>
        <w:tc>
          <w:tcPr>
            <w:tcW w:type="dxa" w:w="3118"/>
          </w:tcPr>
          <w:p>
            <w:r>
              <w:rPr>
                <w:sz w:val="20"/>
              </w:rPr>
              <w:t>https://tech.meituan.com/2019/02/28/root-clause-analysis.html</w:t>
            </w:r>
          </w:p>
        </w:tc>
      </w:tr>
      <w:tr>
        <w:tc>
          <w:tcPr>
            <w:tcW w:type="dxa" w:w="567"/>
          </w:tcPr>
          <w:p>
            <w:r>
              <w:rPr>
                <w:sz w:val="20"/>
              </w:rPr>
              <w:t>[17]</w:t>
            </w:r>
          </w:p>
        </w:tc>
        <w:tc>
          <w:tcPr>
            <w:tcW w:type="dxa" w:w="1134"/>
          </w:tcPr>
          <w:p>
            <w:r>
              <w:rPr>
                <w:sz w:val="20"/>
              </w:rPr>
              <w:t>美团</w:t>
            </w:r>
          </w:p>
        </w:tc>
        <w:tc>
          <w:tcPr>
            <w:tcW w:type="dxa" w:w="2268"/>
          </w:tcPr>
          <w:p>
            <w:r>
              <w:rPr>
                <w:sz w:val="20"/>
              </w:rPr>
              <w:t>AIOps在美团的探索与实践——事件管理篇</w:t>
            </w:r>
          </w:p>
        </w:tc>
        <w:tc>
          <w:tcPr>
            <w:tcW w:type="dxa" w:w="850"/>
          </w:tcPr>
          <w:p>
            <w:r>
              <w:rPr>
                <w:sz w:val="20"/>
              </w:rPr>
              <w:t>2023</w:t>
            </w:r>
          </w:p>
        </w:tc>
        <w:tc>
          <w:tcPr>
            <w:tcW w:type="dxa" w:w="3118"/>
          </w:tcPr>
          <w:p>
            <w:r>
              <w:rPr>
                <w:sz w:val="20"/>
              </w:rPr>
              <w:t>美团技术博客</w:t>
            </w:r>
          </w:p>
        </w:tc>
      </w:tr>
      <w:tr>
        <w:tc>
          <w:tcPr>
            <w:tcW w:type="dxa" w:w="567"/>
          </w:tcPr>
          <w:p>
            <w:r>
              <w:rPr>
                <w:sz w:val="20"/>
              </w:rPr>
              <w:t>[18]</w:t>
            </w:r>
          </w:p>
        </w:tc>
        <w:tc>
          <w:tcPr>
            <w:tcW w:type="dxa" w:w="1134"/>
          </w:tcPr>
          <w:p>
            <w:r>
              <w:rPr>
                <w:sz w:val="20"/>
              </w:rPr>
              <w:t>美团</w:t>
            </w:r>
          </w:p>
        </w:tc>
        <w:tc>
          <w:tcPr>
            <w:tcW w:type="dxa" w:w="2268"/>
          </w:tcPr>
          <w:p>
            <w:r>
              <w:rPr>
                <w:sz w:val="20"/>
              </w:rPr>
              <w:t>代码变更风险可视化系统建设与实践</w:t>
            </w:r>
          </w:p>
        </w:tc>
        <w:tc>
          <w:tcPr>
            <w:tcW w:type="dxa" w:w="850"/>
          </w:tcPr>
          <w:p>
            <w:r>
              <w:rPr>
                <w:sz w:val="20"/>
              </w:rPr>
              <w:t>2023</w:t>
            </w:r>
          </w:p>
        </w:tc>
        <w:tc>
          <w:tcPr>
            <w:tcW w:type="dxa" w:w="3118"/>
          </w:tcPr>
          <w:p>
            <w:r>
              <w:rPr>
                <w:sz w:val="20"/>
              </w:rPr>
              <w:t>美团技术博客</w:t>
            </w:r>
          </w:p>
        </w:tc>
      </w:tr>
      <w:tr>
        <w:tc>
          <w:tcPr>
            <w:tcW w:type="dxa" w:w="567"/>
          </w:tcPr>
          <w:p>
            <w:r>
              <w:rPr>
                <w:sz w:val="20"/>
              </w:rPr>
              <w:t>[19]</w:t>
            </w:r>
          </w:p>
        </w:tc>
        <w:tc>
          <w:tcPr>
            <w:tcW w:type="dxa" w:w="1134"/>
          </w:tcPr>
          <w:p>
            <w:r>
              <w:rPr>
                <w:sz w:val="20"/>
              </w:rPr>
              <w:t>美团</w:t>
            </w:r>
          </w:p>
        </w:tc>
        <w:tc>
          <w:tcPr>
            <w:tcW w:type="dxa" w:w="2268"/>
          </w:tcPr>
          <w:p>
            <w:r>
              <w:rPr>
                <w:sz w:val="20"/>
              </w:rPr>
              <w:t>基于模式挖掘的可靠性治理探索</w:t>
            </w:r>
          </w:p>
        </w:tc>
        <w:tc>
          <w:tcPr>
            <w:tcW w:type="dxa" w:w="850"/>
          </w:tcPr>
          <w:p>
            <w:r>
              <w:rPr>
                <w:sz w:val="20"/>
              </w:rPr>
              <w:t>2023</w:t>
            </w:r>
          </w:p>
        </w:tc>
        <w:tc>
          <w:tcPr>
            <w:tcW w:type="dxa" w:w="3118"/>
          </w:tcPr>
          <w:p>
            <w:r>
              <w:rPr>
                <w:sz w:val="20"/>
              </w:rPr>
              <w:t>美团技术博客</w:t>
            </w:r>
          </w:p>
        </w:tc>
      </w:tr>
      <w:tr>
        <w:tc>
          <w:tcPr>
            <w:tcW w:type="dxa" w:w="567"/>
          </w:tcPr>
          <w:p>
            <w:r>
              <w:rPr>
                <w:sz w:val="20"/>
              </w:rPr>
              <w:t>[20]</w:t>
            </w:r>
          </w:p>
        </w:tc>
        <w:tc>
          <w:tcPr>
            <w:tcW w:type="dxa" w:w="1134"/>
          </w:tcPr>
          <w:p>
            <w:r>
              <w:rPr>
                <w:sz w:val="20"/>
              </w:rPr>
              <w:t>美团</w:t>
            </w:r>
          </w:p>
        </w:tc>
        <w:tc>
          <w:tcPr>
            <w:tcW w:type="dxa" w:w="2268"/>
          </w:tcPr>
          <w:p>
            <w:r>
              <w:rPr>
                <w:sz w:val="20"/>
              </w:rPr>
              <w:t>KuiTest：基于大模型通识的UI交互遍历测试</w:t>
            </w:r>
          </w:p>
        </w:tc>
        <w:tc>
          <w:tcPr>
            <w:tcW w:type="dxa" w:w="850"/>
          </w:tcPr>
          <w:p>
            <w:r>
              <w:rPr>
                <w:sz w:val="20"/>
              </w:rPr>
              <w:t>2026</w:t>
            </w:r>
          </w:p>
        </w:tc>
        <w:tc>
          <w:tcPr>
            <w:tcW w:type="dxa" w:w="3118"/>
          </w:tcPr>
          <w:p>
            <w:r>
              <w:rPr>
                <w:sz w:val="20"/>
              </w:rPr>
              <w:t>美团技术博客</w:t>
            </w:r>
          </w:p>
        </w:tc>
      </w:tr>
      <w:tr>
        <w:tc>
          <w:tcPr>
            <w:tcW w:type="dxa" w:w="567"/>
          </w:tcPr>
          <w:p>
            <w:r>
              <w:rPr>
                <w:sz w:val="20"/>
              </w:rPr>
              <w:t>[21]</w:t>
            </w:r>
          </w:p>
        </w:tc>
        <w:tc>
          <w:tcPr>
            <w:tcW w:type="dxa" w:w="1134"/>
          </w:tcPr>
          <w:p>
            <w:r>
              <w:rPr>
                <w:sz w:val="20"/>
              </w:rPr>
              <w:t>阿里</w:t>
            </w:r>
          </w:p>
        </w:tc>
        <w:tc>
          <w:tcPr>
            <w:tcW w:type="dxa" w:w="2268"/>
          </w:tcPr>
          <w:p>
            <w:r>
              <w:rPr>
                <w:sz w:val="20"/>
              </w:rPr>
              <w:t>Effort-aware JIT defect identification (ICSE论文)</w:t>
            </w:r>
          </w:p>
        </w:tc>
        <w:tc>
          <w:tcPr>
            <w:tcW w:type="dxa" w:w="850"/>
          </w:tcPr>
          <w:p>
            <w:r>
              <w:rPr>
                <w:sz w:val="20"/>
              </w:rPr>
              <w:t>2022</w:t>
            </w:r>
          </w:p>
        </w:tc>
        <w:tc>
          <w:tcPr>
            <w:tcW w:type="dxa" w:w="3118"/>
          </w:tcPr>
          <w:p>
            <w:r>
              <w:rPr>
                <w:sz w:val="20"/>
              </w:rPr>
              <w:t>Google Scholar</w:t>
            </w:r>
          </w:p>
        </w:tc>
      </w:tr>
      <w:tr>
        <w:tc>
          <w:tcPr>
            <w:tcW w:type="dxa" w:w="567"/>
          </w:tcPr>
          <w:p>
            <w:r>
              <w:rPr>
                <w:sz w:val="20"/>
              </w:rPr>
              <w:t>[44]</w:t>
            </w:r>
          </w:p>
        </w:tc>
        <w:tc>
          <w:tcPr>
            <w:tcW w:type="dxa" w:w="1134"/>
          </w:tcPr>
          <w:p>
            <w:r>
              <w:rPr>
                <w:sz w:val="20"/>
              </w:rPr>
              <w:t>去哪儿</w:t>
            </w:r>
          </w:p>
        </w:tc>
        <w:tc>
          <w:tcPr>
            <w:tcW w:type="dxa" w:w="2268"/>
          </w:tcPr>
          <w:p>
            <w:r>
              <w:rPr>
                <w:sz w:val="20"/>
              </w:rPr>
              <w:t>去哪儿网业务自动化根因分析实践</w:t>
            </w:r>
          </w:p>
        </w:tc>
        <w:tc>
          <w:tcPr>
            <w:tcW w:type="dxa" w:w="850"/>
          </w:tcPr>
          <w:p>
            <w:r>
              <w:rPr>
                <w:sz w:val="20"/>
              </w:rPr>
              <w:t>2024</w:t>
            </w:r>
          </w:p>
        </w:tc>
        <w:tc>
          <w:tcPr>
            <w:tcW w:type="dxa" w:w="3118"/>
          </w:tcPr>
          <w:p>
            <w:r>
              <w:rPr>
                <w:sz w:val="20"/>
              </w:rPr>
              <w:t>https://juejin.cn/post/7312272742077808666</w:t>
            </w:r>
          </w:p>
        </w:tc>
      </w:tr>
      <w:tr>
        <w:tc>
          <w:tcPr>
            <w:tcW w:type="dxa" w:w="567"/>
          </w:tcPr>
          <w:p>
            <w:r>
              <w:rPr>
                <w:sz w:val="20"/>
              </w:rPr>
              <w:t>[45]</w:t>
            </w:r>
          </w:p>
        </w:tc>
        <w:tc>
          <w:tcPr>
            <w:tcW w:type="dxa" w:w="1134"/>
          </w:tcPr>
          <w:p>
            <w:r>
              <w:rPr>
                <w:sz w:val="20"/>
              </w:rPr>
              <w:t>阿里云</w:t>
            </w:r>
          </w:p>
        </w:tc>
        <w:tc>
          <w:tcPr>
            <w:tcW w:type="dxa" w:w="2268"/>
          </w:tcPr>
          <w:p>
            <w:r>
              <w:rPr>
                <w:sz w:val="20"/>
              </w:rPr>
              <w:t>ARMS斩获根因分析技术先进级认证</w:t>
            </w:r>
          </w:p>
        </w:tc>
        <w:tc>
          <w:tcPr>
            <w:tcW w:type="dxa" w:w="850"/>
          </w:tcPr>
          <w:p>
            <w:r>
              <w:rPr>
                <w:sz w:val="20"/>
              </w:rPr>
              <w:t>2023</w:t>
            </w:r>
          </w:p>
        </w:tc>
        <w:tc>
          <w:tcPr>
            <w:tcW w:type="dxa" w:w="3118"/>
          </w:tcPr>
          <w:p>
            <w:r>
              <w:rPr>
                <w:sz w:val="20"/>
              </w:rPr>
              <w:t>https://juejin.cn/post/7262761740524322877</w:t>
            </w:r>
          </w:p>
        </w:tc>
      </w:tr>
      <w:tr>
        <w:tc>
          <w:tcPr>
            <w:tcW w:type="dxa" w:w="567"/>
          </w:tcPr>
          <w:p>
            <w:r>
              <w:rPr>
                <w:sz w:val="20"/>
              </w:rPr>
              <w:t>[46]</w:t>
            </w:r>
          </w:p>
        </w:tc>
        <w:tc>
          <w:tcPr>
            <w:tcW w:type="dxa" w:w="1134"/>
          </w:tcPr>
          <w:p>
            <w:r>
              <w:rPr>
                <w:sz w:val="20"/>
              </w:rPr>
              <w:t>华为云</w:t>
            </w:r>
          </w:p>
        </w:tc>
        <w:tc>
          <w:tcPr>
            <w:tcW w:type="dxa" w:w="2268"/>
          </w:tcPr>
          <w:p>
            <w:r>
              <w:rPr>
                <w:sz w:val="20"/>
              </w:rPr>
              <w:t>4种API性能恶化根因分析</w:t>
            </w:r>
          </w:p>
        </w:tc>
        <w:tc>
          <w:tcPr>
            <w:tcW w:type="dxa" w:w="850"/>
          </w:tcPr>
          <w:p>
            <w:r>
              <w:rPr>
                <w:sz w:val="20"/>
              </w:rPr>
              <w:t>2023</w:t>
            </w:r>
          </w:p>
        </w:tc>
        <w:tc>
          <w:tcPr>
            <w:tcW w:type="dxa" w:w="3118"/>
          </w:tcPr>
          <w:p>
            <w:r>
              <w:rPr>
                <w:sz w:val="20"/>
              </w:rPr>
              <w:t>https://juejin.cn/post/7213181892346003515</w:t>
            </w:r>
          </w:p>
        </w:tc>
      </w:tr>
      <w:tr>
        <w:tc>
          <w:tcPr>
            <w:tcW w:type="dxa" w:w="567"/>
          </w:tcPr>
          <w:p>
            <w:r>
              <w:rPr>
                <w:sz w:val="20"/>
              </w:rPr>
              <w:t>[47]</w:t>
            </w:r>
          </w:p>
        </w:tc>
        <w:tc>
          <w:tcPr>
            <w:tcW w:type="dxa" w:w="1134"/>
          </w:tcPr>
          <w:p>
            <w:r>
              <w:rPr>
                <w:sz w:val="20"/>
              </w:rPr>
              <w:t>OceanBase</w:t>
            </w:r>
          </w:p>
        </w:tc>
        <w:tc>
          <w:tcPr>
            <w:tcW w:type="dxa" w:w="2268"/>
          </w:tcPr>
          <w:p>
            <w:r>
              <w:rPr>
                <w:sz w:val="20"/>
              </w:rPr>
              <w:t>主流关系型数据库系统缺陷实证研究</w:t>
            </w:r>
          </w:p>
        </w:tc>
        <w:tc>
          <w:tcPr>
            <w:tcW w:type="dxa" w:w="850"/>
          </w:tcPr>
          <w:p>
            <w:r>
              <w:rPr>
                <w:sz w:val="20"/>
              </w:rPr>
              <w:t>2025</w:t>
            </w:r>
          </w:p>
        </w:tc>
        <w:tc>
          <w:tcPr>
            <w:tcW w:type="dxa" w:w="3118"/>
          </w:tcPr>
          <w:p>
            <w:r>
              <w:rPr>
                <w:sz w:val="20"/>
              </w:rPr>
              <w:t>https://juejin.cn/post/7600341731047718947</w:t>
            </w:r>
          </w:p>
        </w:tc>
      </w:tr>
      <w:tr>
        <w:tc>
          <w:tcPr>
            <w:tcW w:type="dxa" w:w="567"/>
          </w:tcPr>
          <w:p>
            <w:r>
              <w:rPr>
                <w:sz w:val="20"/>
              </w:rPr>
              <w:t>[48]</w:t>
            </w:r>
          </w:p>
        </w:tc>
        <w:tc>
          <w:tcPr>
            <w:tcW w:type="dxa" w:w="1134"/>
          </w:tcPr>
          <w:p>
            <w:r>
              <w:rPr>
                <w:sz w:val="20"/>
              </w:rPr>
              <w:t>云智慧</w:t>
            </w:r>
          </w:p>
        </w:tc>
        <w:tc>
          <w:tcPr>
            <w:tcW w:type="dxa" w:w="2268"/>
          </w:tcPr>
          <w:p>
            <w:r>
              <w:rPr>
                <w:sz w:val="20"/>
              </w:rPr>
              <w:t>根因分析思路方法总结</w:t>
            </w:r>
          </w:p>
        </w:tc>
        <w:tc>
          <w:tcPr>
            <w:tcW w:type="dxa" w:w="850"/>
          </w:tcPr>
          <w:p>
            <w:r>
              <w:rPr>
                <w:sz w:val="20"/>
              </w:rPr>
              <w:t>2022</w:t>
            </w:r>
          </w:p>
        </w:tc>
        <w:tc>
          <w:tcPr>
            <w:tcW w:type="dxa" w:w="3118"/>
          </w:tcPr>
          <w:p>
            <w:r>
              <w:rPr>
                <w:sz w:val="20"/>
              </w:rPr>
              <w:t>https://juejin.cn/post/7096405857658732580</w:t>
            </w:r>
          </w:p>
        </w:tc>
      </w:tr>
      <w:tr>
        <w:tc>
          <w:tcPr>
            <w:tcW w:type="dxa" w:w="567"/>
          </w:tcPr>
          <w:p>
            <w:r>
              <w:rPr>
                <w:sz w:val="20"/>
              </w:rPr>
              <w:t>[49]</w:t>
            </w:r>
          </w:p>
        </w:tc>
        <w:tc>
          <w:tcPr>
            <w:tcW w:type="dxa" w:w="1134"/>
          </w:tcPr>
          <w:p>
            <w:r>
              <w:rPr>
                <w:sz w:val="20"/>
              </w:rPr>
              <w:t>云观秋毫</w:t>
            </w:r>
          </w:p>
        </w:tc>
        <w:tc>
          <w:tcPr>
            <w:tcW w:type="dxa" w:w="2268"/>
          </w:tcPr>
          <w:p>
            <w:r>
              <w:rPr>
                <w:sz w:val="20"/>
              </w:rPr>
              <w:t>根因分析新范式</w:t>
            </w:r>
          </w:p>
        </w:tc>
        <w:tc>
          <w:tcPr>
            <w:tcW w:type="dxa" w:w="850"/>
          </w:tcPr>
          <w:p>
            <w:r>
              <w:rPr>
                <w:sz w:val="20"/>
              </w:rPr>
              <w:t>2025</w:t>
            </w:r>
          </w:p>
        </w:tc>
        <w:tc>
          <w:tcPr>
            <w:tcW w:type="dxa" w:w="3118"/>
          </w:tcPr>
          <w:p>
            <w:r>
              <w:rPr>
                <w:sz w:val="20"/>
              </w:rPr>
              <w:t>https://juejin.cn/post/7522002830930395176</w:t>
            </w:r>
          </w:p>
        </w:tc>
      </w:tr>
      <w:tr>
        <w:tc>
          <w:tcPr>
            <w:tcW w:type="dxa" w:w="567"/>
          </w:tcPr>
          <w:p>
            <w:r>
              <w:rPr>
                <w:sz w:val="20"/>
              </w:rPr>
              <w:t>[50]</w:t>
            </w:r>
          </w:p>
        </w:tc>
        <w:tc>
          <w:tcPr>
            <w:tcW w:type="dxa" w:w="1134"/>
          </w:tcPr>
          <w:p>
            <w:r>
              <w:rPr>
                <w:sz w:val="20"/>
              </w:rPr>
              <w:t>得物</w:t>
            </w:r>
          </w:p>
        </w:tc>
        <w:tc>
          <w:tcPr>
            <w:tcW w:type="dxa" w:w="2268"/>
          </w:tcPr>
          <w:p>
            <w:r>
              <w:rPr>
                <w:sz w:val="20"/>
              </w:rPr>
              <w:t>得物质量管理体系的建设与应用</w:t>
            </w:r>
          </w:p>
        </w:tc>
        <w:tc>
          <w:tcPr>
            <w:tcW w:type="dxa" w:w="850"/>
          </w:tcPr>
          <w:p>
            <w:r>
              <w:rPr>
                <w:sz w:val="20"/>
              </w:rPr>
              <w:t>2024</w:t>
            </w:r>
          </w:p>
        </w:tc>
        <w:tc>
          <w:tcPr>
            <w:tcW w:type="dxa" w:w="3118"/>
          </w:tcPr>
          <w:p>
            <w:r>
              <w:rPr>
                <w:sz w:val="20"/>
              </w:rPr>
              <w:t>https://juejin.cn/post/7369270223868575807</w:t>
            </w:r>
          </w:p>
        </w:tc>
      </w:tr>
      <w:tr>
        <w:tc>
          <w:tcPr>
            <w:tcW w:type="dxa" w:w="567"/>
          </w:tcPr>
          <w:p>
            <w:r>
              <w:rPr>
                <w:sz w:val="20"/>
              </w:rPr>
              <w:t>[51]</w:t>
            </w:r>
          </w:p>
        </w:tc>
        <w:tc>
          <w:tcPr>
            <w:tcW w:type="dxa" w:w="1134"/>
          </w:tcPr>
          <w:p>
            <w:r>
              <w:rPr>
                <w:sz w:val="20"/>
              </w:rPr>
              <w:t>红豆泥n</w:t>
            </w:r>
          </w:p>
        </w:tc>
        <w:tc>
          <w:tcPr>
            <w:tcW w:type="dxa" w:w="2268"/>
          </w:tcPr>
          <w:p>
            <w:r>
              <w:rPr>
                <w:sz w:val="20"/>
              </w:rPr>
              <w:t>从Bug管理到质量闭环</w:t>
            </w:r>
          </w:p>
        </w:tc>
        <w:tc>
          <w:tcPr>
            <w:tcW w:type="dxa" w:w="850"/>
          </w:tcPr>
          <w:p>
            <w:r>
              <w:rPr>
                <w:sz w:val="20"/>
              </w:rPr>
              <w:t>2025</w:t>
            </w:r>
          </w:p>
        </w:tc>
        <w:tc>
          <w:tcPr>
            <w:tcW w:type="dxa" w:w="3118"/>
          </w:tcPr>
          <w:p>
            <w:r>
              <w:rPr>
                <w:sz w:val="20"/>
              </w:rPr>
              <w:t>https://juejin.cn/post/7548744627185074219</w:t>
            </w:r>
          </w:p>
        </w:tc>
      </w:tr>
      <w:tr>
        <w:tc>
          <w:tcPr>
            <w:tcW w:type="dxa" w:w="567"/>
          </w:tcPr>
          <w:p>
            <w:r>
              <w:rPr>
                <w:sz w:val="20"/>
              </w:rPr>
              <w:t>[52]</w:t>
            </w:r>
          </w:p>
        </w:tc>
        <w:tc>
          <w:tcPr>
            <w:tcW w:type="dxa" w:w="1134"/>
          </w:tcPr>
          <w:p>
            <w:r>
              <w:rPr>
                <w:sz w:val="20"/>
              </w:rPr>
              <w:t>软件测试杂谈</w:t>
            </w:r>
          </w:p>
        </w:tc>
        <w:tc>
          <w:tcPr>
            <w:tcW w:type="dxa" w:w="2268"/>
          </w:tcPr>
          <w:p>
            <w:r>
              <w:rPr>
                <w:sz w:val="20"/>
              </w:rPr>
              <w:t>从缺陷预防到精准检测</w:t>
            </w:r>
          </w:p>
        </w:tc>
        <w:tc>
          <w:tcPr>
            <w:tcW w:type="dxa" w:w="850"/>
          </w:tcPr>
          <w:p>
            <w:r>
              <w:rPr>
                <w:sz w:val="20"/>
              </w:rPr>
              <w:t>2025</w:t>
            </w:r>
          </w:p>
        </w:tc>
        <w:tc>
          <w:tcPr>
            <w:tcW w:type="dxa" w:w="3118"/>
          </w:tcPr>
          <w:p>
            <w:r>
              <w:rPr>
                <w:sz w:val="20"/>
              </w:rPr>
              <w:t>https://juejin.cn/post/7507923410468519946</w:t>
            </w:r>
          </w:p>
        </w:tc>
      </w:tr>
      <w:tr>
        <w:tc>
          <w:tcPr>
            <w:tcW w:type="dxa" w:w="567"/>
          </w:tcPr>
          <w:p>
            <w:r>
              <w:rPr>
                <w:sz w:val="20"/>
              </w:rPr>
              <w:t>[53]</w:t>
            </w:r>
          </w:p>
        </w:tc>
        <w:tc>
          <w:tcPr>
            <w:tcW w:type="dxa" w:w="1134"/>
          </w:tcPr>
          <w:p>
            <w:r>
              <w:rPr>
                <w:sz w:val="20"/>
              </w:rPr>
              <w:t>货拉拉</w:t>
            </w:r>
          </w:p>
        </w:tc>
        <w:tc>
          <w:tcPr>
            <w:tcW w:type="dxa" w:w="2268"/>
          </w:tcPr>
          <w:p>
            <w:r>
              <w:rPr>
                <w:sz w:val="20"/>
              </w:rPr>
              <w:t>货拉拉服务端质量保障</w:t>
            </w:r>
          </w:p>
        </w:tc>
        <w:tc>
          <w:tcPr>
            <w:tcW w:type="dxa" w:w="850"/>
          </w:tcPr>
          <w:p>
            <w:r>
              <w:rPr>
                <w:sz w:val="20"/>
              </w:rPr>
              <w:t>2025</w:t>
            </w:r>
          </w:p>
        </w:tc>
        <w:tc>
          <w:tcPr>
            <w:tcW w:type="dxa" w:w="3118"/>
          </w:tcPr>
          <w:p>
            <w:r>
              <w:rPr>
                <w:sz w:val="20"/>
              </w:rPr>
              <w:t>https://juejin.cn/post/7407712566254403593</w:t>
            </w:r>
          </w:p>
        </w:tc>
      </w:tr>
      <w:tr>
        <w:tc>
          <w:tcPr>
            <w:tcW w:type="dxa" w:w="567"/>
          </w:tcPr>
          <w:p>
            <w:r>
              <w:rPr>
                <w:sz w:val="20"/>
              </w:rPr>
              <w:t>[54]</w:t>
            </w:r>
          </w:p>
        </w:tc>
        <w:tc>
          <w:tcPr>
            <w:tcW w:type="dxa" w:w="1134"/>
          </w:tcPr>
          <w:p>
            <w:r>
              <w:rPr>
                <w:sz w:val="20"/>
              </w:rPr>
              <w:t>哈啰出行</w:t>
            </w:r>
          </w:p>
        </w:tc>
        <w:tc>
          <w:tcPr>
            <w:tcW w:type="dxa" w:w="2268"/>
          </w:tcPr>
          <w:p>
            <w:r>
              <w:rPr>
                <w:sz w:val="20"/>
              </w:rPr>
              <w:t>高质量故障复盘法</w:t>
            </w:r>
          </w:p>
        </w:tc>
        <w:tc>
          <w:tcPr>
            <w:tcW w:type="dxa" w:w="850"/>
          </w:tcPr>
          <w:p>
            <w:r>
              <w:rPr>
                <w:sz w:val="20"/>
              </w:rPr>
              <w:t>2023</w:t>
            </w:r>
          </w:p>
        </w:tc>
        <w:tc>
          <w:tcPr>
            <w:tcW w:type="dxa" w:w="3118"/>
          </w:tcPr>
          <w:p>
            <w:r>
              <w:rPr>
                <w:sz w:val="20"/>
              </w:rPr>
              <w:t>https://juejin.cn/post/7181691103807504440</w:t>
            </w:r>
          </w:p>
        </w:tc>
      </w:tr>
      <w:tr>
        <w:tc>
          <w:tcPr>
            <w:tcW w:type="dxa" w:w="567"/>
          </w:tcPr>
          <w:p>
            <w:r>
              <w:rPr>
                <w:sz w:val="20"/>
              </w:rPr>
              <w:t>[55]</w:t>
            </w:r>
          </w:p>
        </w:tc>
        <w:tc>
          <w:tcPr>
            <w:tcW w:type="dxa" w:w="1134"/>
          </w:tcPr>
          <w:p>
            <w:r>
              <w:rPr>
                <w:sz w:val="20"/>
              </w:rPr>
              <w:t>AI架构师</w:t>
            </w:r>
          </w:p>
        </w:tc>
        <w:tc>
          <w:tcPr>
            <w:tcW w:type="dxa" w:w="2268"/>
          </w:tcPr>
          <w:p>
            <w:r>
              <w:rPr>
                <w:sz w:val="20"/>
              </w:rPr>
              <w:t>智能测试工作流：4个AI Agent协作</w:t>
            </w:r>
          </w:p>
        </w:tc>
        <w:tc>
          <w:tcPr>
            <w:tcW w:type="dxa" w:w="850"/>
          </w:tcPr>
          <w:p>
            <w:r>
              <w:rPr>
                <w:sz w:val="20"/>
              </w:rPr>
              <w:t>2025</w:t>
            </w:r>
          </w:p>
        </w:tc>
        <w:tc>
          <w:tcPr>
            <w:tcW w:type="dxa" w:w="3118"/>
          </w:tcPr>
          <w:p>
            <w:r>
              <w:rPr>
                <w:sz w:val="20"/>
              </w:rPr>
              <w:t>https://juejin.cn/post/7533512134002409522</w:t>
            </w:r>
          </w:p>
        </w:tc>
      </w:tr>
      <w:tr>
        <w:tc>
          <w:tcPr>
            <w:tcW w:type="dxa" w:w="567"/>
          </w:tcPr>
          <w:p>
            <w:r>
              <w:rPr>
                <w:sz w:val="20"/>
              </w:rPr>
              <w:t>[56]</w:t>
            </w:r>
          </w:p>
        </w:tc>
        <w:tc>
          <w:tcPr>
            <w:tcW w:type="dxa" w:w="1134"/>
          </w:tcPr>
          <w:p>
            <w:r>
              <w:rPr>
                <w:sz w:val="20"/>
              </w:rPr>
              <w:t>百度</w:t>
            </w:r>
          </w:p>
        </w:tc>
        <w:tc>
          <w:tcPr>
            <w:tcW w:type="dxa" w:w="2268"/>
          </w:tcPr>
          <w:p>
            <w:r>
              <w:rPr>
                <w:sz w:val="20"/>
              </w:rPr>
              <w:t>大模型在代码缺陷检测领域的应用实践</w:t>
            </w:r>
          </w:p>
        </w:tc>
        <w:tc>
          <w:tcPr>
            <w:tcW w:type="dxa" w:w="850"/>
          </w:tcPr>
          <w:p>
            <w:r>
              <w:rPr>
                <w:sz w:val="20"/>
              </w:rPr>
              <w:t>2024</w:t>
            </w:r>
          </w:p>
        </w:tc>
        <w:tc>
          <w:tcPr>
            <w:tcW w:type="dxa" w:w="3118"/>
          </w:tcPr>
          <w:p>
            <w:r>
              <w:rPr>
                <w:sz w:val="20"/>
              </w:rPr>
              <w:t>https://juejin.cn/post/7296776648372060179</w:t>
            </w:r>
          </w:p>
        </w:tc>
      </w:tr>
      <w:tr>
        <w:tc>
          <w:tcPr>
            <w:tcW w:type="dxa" w:w="567"/>
          </w:tcPr>
          <w:p>
            <w:r>
              <w:rPr>
                <w:sz w:val="20"/>
              </w:rPr>
              <w:t>[57]</w:t>
            </w:r>
          </w:p>
        </w:tc>
        <w:tc>
          <w:tcPr>
            <w:tcW w:type="dxa" w:w="1134"/>
          </w:tcPr>
          <w:p>
            <w:r>
              <w:rPr>
                <w:sz w:val="20"/>
              </w:rPr>
              <w:t>京东</w:t>
            </w:r>
          </w:p>
        </w:tc>
        <w:tc>
          <w:tcPr>
            <w:tcW w:type="dxa" w:w="2268"/>
          </w:tcPr>
          <w:p>
            <w:r>
              <w:rPr>
                <w:sz w:val="20"/>
              </w:rPr>
              <w:t>从缺陷到创新：质量保障的新视角</w:t>
            </w:r>
          </w:p>
        </w:tc>
        <w:tc>
          <w:tcPr>
            <w:tcW w:type="dxa" w:w="850"/>
          </w:tcPr>
          <w:p>
            <w:r>
              <w:rPr>
                <w:sz w:val="20"/>
              </w:rPr>
              <w:t>2024</w:t>
            </w:r>
          </w:p>
        </w:tc>
        <w:tc>
          <w:tcPr>
            <w:tcW w:type="dxa" w:w="3118"/>
          </w:tcPr>
          <w:p>
            <w:r>
              <w:rPr>
                <w:sz w:val="20"/>
              </w:rPr>
              <w:t>https://juejin.cn/post/7377295478281224207</w:t>
            </w:r>
          </w:p>
        </w:tc>
      </w:tr>
      <w:tr>
        <w:tc>
          <w:tcPr>
            <w:tcW w:type="dxa" w:w="567"/>
          </w:tcPr>
          <w:p>
            <w:r>
              <w:rPr>
                <w:sz w:val="20"/>
              </w:rPr>
              <w:t>[58]</w:t>
            </w:r>
          </w:p>
        </w:tc>
        <w:tc>
          <w:tcPr>
            <w:tcW w:type="dxa" w:w="1134"/>
          </w:tcPr>
          <w:p>
            <w:r>
              <w:rPr>
                <w:sz w:val="20"/>
              </w:rPr>
              <w:t>天翼云</w:t>
            </w:r>
          </w:p>
        </w:tc>
        <w:tc>
          <w:tcPr>
            <w:tcW w:type="dxa" w:w="2268"/>
          </w:tcPr>
          <w:p>
            <w:r>
              <w:rPr>
                <w:sz w:val="20"/>
              </w:rPr>
              <w:t>缺陷分析方法简介</w:t>
            </w:r>
          </w:p>
        </w:tc>
        <w:tc>
          <w:tcPr>
            <w:tcW w:type="dxa" w:w="850"/>
          </w:tcPr>
          <w:p>
            <w:r>
              <w:rPr>
                <w:sz w:val="20"/>
              </w:rPr>
              <w:t>2025</w:t>
            </w:r>
          </w:p>
        </w:tc>
        <w:tc>
          <w:tcPr>
            <w:tcW w:type="dxa" w:w="3118"/>
          </w:tcPr>
          <w:p>
            <w:r>
              <w:rPr>
                <w:sz w:val="20"/>
              </w:rPr>
              <w:t>https://juejin.cn/post/7470907674542391331</w:t>
            </w:r>
          </w:p>
        </w:tc>
      </w:tr>
      <w:tr>
        <w:tc>
          <w:tcPr>
            <w:tcW w:type="dxa" w:w="567"/>
          </w:tcPr>
          <w:p>
            <w:r>
              <w:rPr>
                <w:sz w:val="20"/>
              </w:rPr>
              <w:t>[59]</w:t>
            </w:r>
          </w:p>
        </w:tc>
        <w:tc>
          <w:tcPr>
            <w:tcW w:type="dxa" w:w="1134"/>
          </w:tcPr>
          <w:p>
            <w:r>
              <w:rPr>
                <w:sz w:val="20"/>
              </w:rPr>
              <w:t>果汁分我一半</w:t>
            </w:r>
          </w:p>
        </w:tc>
        <w:tc>
          <w:tcPr>
            <w:tcW w:type="dxa" w:w="2268"/>
          </w:tcPr>
          <w:p>
            <w:r>
              <w:rPr>
                <w:sz w:val="20"/>
              </w:rPr>
              <w:t>根本原因缺陷分析法</w:t>
            </w:r>
          </w:p>
        </w:tc>
        <w:tc>
          <w:tcPr>
            <w:tcW w:type="dxa" w:w="850"/>
          </w:tcPr>
          <w:p>
            <w:r>
              <w:rPr>
                <w:sz w:val="20"/>
              </w:rPr>
              <w:t>2019</w:t>
            </w:r>
          </w:p>
        </w:tc>
        <w:tc>
          <w:tcPr>
            <w:tcW w:type="dxa" w:w="3118"/>
          </w:tcPr>
          <w:p>
            <w:r>
              <w:rPr>
                <w:sz w:val="20"/>
              </w:rPr>
              <w:t>https://juejin.cn/post/6844903747856891912</w:t>
            </w:r>
          </w:p>
        </w:tc>
      </w:tr>
      <w:tr>
        <w:tc>
          <w:tcPr>
            <w:tcW w:type="dxa" w:w="567"/>
          </w:tcPr>
          <w:p>
            <w:r>
              <w:rPr>
                <w:sz w:val="20"/>
              </w:rPr>
              <w:t>[60]</w:t>
            </w:r>
          </w:p>
        </w:tc>
        <w:tc>
          <w:tcPr>
            <w:tcW w:type="dxa" w:w="1134"/>
          </w:tcPr>
          <w:p>
            <w:r>
              <w:rPr>
                <w:sz w:val="20"/>
              </w:rPr>
              <w:t>果汁分我一半</w:t>
            </w:r>
          </w:p>
        </w:tc>
        <w:tc>
          <w:tcPr>
            <w:tcW w:type="dxa" w:w="2268"/>
          </w:tcPr>
          <w:p>
            <w:r>
              <w:rPr>
                <w:sz w:val="20"/>
              </w:rPr>
              <w:t>Gompertz缺陷分析法</w:t>
            </w:r>
          </w:p>
        </w:tc>
        <w:tc>
          <w:tcPr>
            <w:tcW w:type="dxa" w:w="850"/>
          </w:tcPr>
          <w:p>
            <w:r>
              <w:rPr>
                <w:sz w:val="20"/>
              </w:rPr>
              <w:t>2019</w:t>
            </w:r>
          </w:p>
        </w:tc>
        <w:tc>
          <w:tcPr>
            <w:tcW w:type="dxa" w:w="3118"/>
          </w:tcPr>
          <w:p>
            <w:r>
              <w:rPr>
                <w:sz w:val="20"/>
              </w:rPr>
              <w:t>https://juejin.cn/post/6844903748616060935</w:t>
            </w:r>
          </w:p>
        </w:tc>
      </w:tr>
      <w:tr>
        <w:tc>
          <w:tcPr>
            <w:tcW w:type="dxa" w:w="567"/>
          </w:tcPr>
          <w:p>
            <w:r>
              <w:rPr>
                <w:sz w:val="20"/>
              </w:rPr>
              <w:t>[61]</w:t>
            </w:r>
          </w:p>
        </w:tc>
        <w:tc>
          <w:tcPr>
            <w:tcW w:type="dxa" w:w="1134"/>
          </w:tcPr>
          <w:p>
            <w:r>
              <w:rPr>
                <w:sz w:val="20"/>
              </w:rPr>
              <w:t>果汁分我一半</w:t>
            </w:r>
          </w:p>
        </w:tc>
        <w:tc>
          <w:tcPr>
            <w:tcW w:type="dxa" w:w="2268"/>
          </w:tcPr>
          <w:p>
            <w:r>
              <w:rPr>
                <w:sz w:val="20"/>
              </w:rPr>
              <w:t>Rayleigh缺陷分析法</w:t>
            </w:r>
          </w:p>
        </w:tc>
        <w:tc>
          <w:tcPr>
            <w:tcW w:type="dxa" w:w="850"/>
          </w:tcPr>
          <w:p>
            <w:r>
              <w:rPr>
                <w:sz w:val="20"/>
              </w:rPr>
              <w:t>2019</w:t>
            </w:r>
          </w:p>
        </w:tc>
        <w:tc>
          <w:tcPr>
            <w:tcW w:type="dxa" w:w="3118"/>
          </w:tcPr>
          <w:p>
            <w:r>
              <w:rPr>
                <w:sz w:val="20"/>
              </w:rPr>
              <w:t>https://juejin.cn/post/6844903747949166599</w:t>
            </w:r>
          </w:p>
        </w:tc>
      </w:tr>
      <w:tr>
        <w:tc>
          <w:tcPr>
            <w:tcW w:type="dxa" w:w="567"/>
          </w:tcPr>
          <w:p>
            <w:r>
              <w:rPr>
                <w:sz w:val="20"/>
              </w:rPr>
              <w:t>[62]</w:t>
            </w:r>
          </w:p>
        </w:tc>
        <w:tc>
          <w:tcPr>
            <w:tcW w:type="dxa" w:w="1134"/>
          </w:tcPr>
          <w:p>
            <w:r>
              <w:rPr>
                <w:sz w:val="20"/>
              </w:rPr>
              <w:t>华为云</w:t>
            </w:r>
          </w:p>
        </w:tc>
        <w:tc>
          <w:tcPr>
            <w:tcW w:type="dxa" w:w="2268"/>
          </w:tcPr>
          <w:p>
            <w:r>
              <w:rPr>
                <w:sz w:val="20"/>
              </w:rPr>
              <w:t>细数应用软件的缺陷分类</w:t>
            </w:r>
          </w:p>
        </w:tc>
        <w:tc>
          <w:tcPr>
            <w:tcW w:type="dxa" w:w="850"/>
          </w:tcPr>
          <w:p>
            <w:r>
              <w:rPr>
                <w:sz w:val="20"/>
              </w:rPr>
              <w:t>2024</w:t>
            </w:r>
          </w:p>
        </w:tc>
        <w:tc>
          <w:tcPr>
            <w:tcW w:type="dxa" w:w="3118"/>
          </w:tcPr>
          <w:p>
            <w:r>
              <w:rPr>
                <w:sz w:val="20"/>
              </w:rPr>
              <w:t>https://juejin.cn/post/7266889535342231612</w:t>
            </w:r>
          </w:p>
        </w:tc>
      </w:tr>
      <w:tr>
        <w:tc>
          <w:tcPr>
            <w:tcW w:type="dxa" w:w="567"/>
          </w:tcPr>
          <w:p>
            <w:r>
              <w:rPr>
                <w:sz w:val="20"/>
              </w:rPr>
              <w:t>[63]</w:t>
            </w:r>
          </w:p>
        </w:tc>
        <w:tc>
          <w:tcPr>
            <w:tcW w:type="dxa" w:w="1134"/>
          </w:tcPr>
          <w:p>
            <w:r>
              <w:rPr>
                <w:sz w:val="20"/>
              </w:rPr>
              <w:t>TRAE</w:t>
            </w:r>
          </w:p>
        </w:tc>
        <w:tc>
          <w:tcPr>
            <w:tcW w:type="dxa" w:w="2268"/>
          </w:tcPr>
          <w:p>
            <w:r>
              <w:rPr>
                <w:sz w:val="20"/>
              </w:rPr>
              <w:t>研发如何用Skill驱动业务缺陷检测</w:t>
            </w:r>
          </w:p>
        </w:tc>
        <w:tc>
          <w:tcPr>
            <w:tcW w:type="dxa" w:w="850"/>
          </w:tcPr>
          <w:p>
            <w:r>
              <w:rPr>
                <w:sz w:val="20"/>
              </w:rPr>
              <w:t>2026</w:t>
            </w:r>
          </w:p>
        </w:tc>
        <w:tc>
          <w:tcPr>
            <w:tcW w:type="dxa" w:w="3118"/>
          </w:tcPr>
          <w:p>
            <w:r>
              <w:rPr>
                <w:sz w:val="20"/>
              </w:rPr>
              <w:t>https://juejin.cn/post/7604964464690987071</w:t>
            </w:r>
          </w:p>
        </w:tc>
      </w:tr>
      <w:tr>
        <w:tc>
          <w:tcPr>
            <w:tcW w:type="dxa" w:w="567"/>
          </w:tcPr>
          <w:p>
            <w:r>
              <w:rPr>
                <w:sz w:val="20"/>
              </w:rPr>
              <w:t>[64]</w:t>
            </w:r>
          </w:p>
        </w:tc>
        <w:tc>
          <w:tcPr>
            <w:tcW w:type="dxa" w:w="1134"/>
          </w:tcPr>
          <w:p>
            <w:r>
              <w:rPr>
                <w:sz w:val="20"/>
              </w:rPr>
              <w:t>冬奇Lab</w:t>
            </w:r>
          </w:p>
        </w:tc>
        <w:tc>
          <w:tcPr>
            <w:tcW w:type="dxa" w:w="2268"/>
          </w:tcPr>
          <w:p>
            <w:r>
              <w:rPr>
                <w:sz w:val="20"/>
              </w:rPr>
              <w:t>AI工具改造研发团队实战记录</w:t>
            </w:r>
          </w:p>
        </w:tc>
        <w:tc>
          <w:tcPr>
            <w:tcW w:type="dxa" w:w="850"/>
          </w:tcPr>
          <w:p>
            <w:r>
              <w:rPr>
                <w:sz w:val="20"/>
              </w:rPr>
              <w:t>2025</w:t>
            </w:r>
          </w:p>
        </w:tc>
        <w:tc>
          <w:tcPr>
            <w:tcW w:type="dxa" w:w="3118"/>
          </w:tcPr>
          <w:p>
            <w:r>
              <w:rPr>
                <w:sz w:val="20"/>
              </w:rPr>
              <w:t>https://juejin.cn/post/7592094314471817251</w:t>
            </w:r>
          </w:p>
        </w:tc>
      </w:tr>
    </w:tbl>
    <w:p/>
    <w:p>
      <w:pPr>
        <w:pStyle w:val="Heading2"/>
      </w:pPr>
      <w:r>
        <w:t>8.3 商业/开源方案与行业报告</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产品/项目</w:t>
            </w:r>
          </w:p>
        </w:tc>
        <w:tc>
          <w:tcPr>
            <w:tcW w:type="dxa" w:w="2268"/>
          </w:tcPr>
          <w:p>
            <w:pPr>
              <w:jc w:val="center"/>
            </w:pPr>
            <w:r>
              <w:rPr>
                <w:b/>
                <w:sz w:val="20"/>
              </w:rPr>
              <w:t>标题</w:t>
            </w:r>
          </w:p>
        </w:tc>
        <w:tc>
          <w:tcPr>
            <w:tcW w:type="dxa" w:w="1417"/>
          </w:tcPr>
          <w:p>
            <w:pPr>
              <w:jc w:val="center"/>
            </w:pPr>
            <w:r>
              <w:rPr>
                <w:b/>
                <w:sz w:val="20"/>
              </w:rPr>
              <w:t>类型</w:t>
            </w:r>
          </w:p>
        </w:tc>
        <w:tc>
          <w:tcPr>
            <w:tcW w:type="dxa" w:w="2835"/>
          </w:tcPr>
          <w:p>
            <w:pPr>
              <w:jc w:val="center"/>
            </w:pPr>
            <w:r>
              <w:rPr>
                <w:b/>
                <w:sz w:val="20"/>
              </w:rPr>
              <w:t>链接</w:t>
            </w:r>
          </w:p>
        </w:tc>
      </w:tr>
      <w:tr>
        <w:tc>
          <w:tcPr>
            <w:tcW w:type="dxa" w:w="567"/>
          </w:tcPr>
          <w:p>
            <w:r>
              <w:rPr>
                <w:sz w:val="20"/>
              </w:rPr>
              <w:t>[22]</w:t>
            </w:r>
          </w:p>
        </w:tc>
        <w:tc>
          <w:tcPr>
            <w:tcW w:type="dxa" w:w="1417"/>
          </w:tcPr>
          <w:p>
            <w:r>
              <w:rPr>
                <w:sz w:val="20"/>
              </w:rPr>
              <w:t>Google SRE</w:t>
            </w:r>
          </w:p>
        </w:tc>
        <w:tc>
          <w:tcPr>
            <w:tcW w:type="dxa" w:w="2268"/>
          </w:tcPr>
          <w:p>
            <w:r>
              <w:rPr>
                <w:sz w:val="20"/>
              </w:rPr>
              <w:t>Postmortem Culture: Learning from Failure</w:t>
            </w:r>
          </w:p>
        </w:tc>
        <w:tc>
          <w:tcPr>
            <w:tcW w:type="dxa" w:w="1417"/>
          </w:tcPr>
          <w:p>
            <w:r>
              <w:rPr>
                <w:sz w:val="20"/>
              </w:rPr>
              <w:t>SRE Book Chapter 15</w:t>
            </w:r>
          </w:p>
        </w:tc>
        <w:tc>
          <w:tcPr>
            <w:tcW w:type="dxa" w:w="2835"/>
          </w:tcPr>
          <w:p>
            <w:r>
              <w:rPr>
                <w:sz w:val="20"/>
              </w:rPr>
              <w:t>https://sre.google/sre-book/postmortem-culture/</w:t>
            </w:r>
          </w:p>
        </w:tc>
      </w:tr>
      <w:tr>
        <w:tc>
          <w:tcPr>
            <w:tcW w:type="dxa" w:w="567"/>
          </w:tcPr>
          <w:p>
            <w:r>
              <w:rPr>
                <w:sz w:val="20"/>
              </w:rPr>
              <w:t>[23]</w:t>
            </w:r>
          </w:p>
        </w:tc>
        <w:tc>
          <w:tcPr>
            <w:tcW w:type="dxa" w:w="1417"/>
          </w:tcPr>
          <w:p>
            <w:r>
              <w:rPr>
                <w:sz w:val="20"/>
              </w:rPr>
              <w:t>Atlassian</w:t>
            </w:r>
          </w:p>
        </w:tc>
        <w:tc>
          <w:tcPr>
            <w:tcW w:type="dxa" w:w="2268"/>
          </w:tcPr>
          <w:p>
            <w:r>
              <w:rPr>
                <w:sz w:val="20"/>
              </w:rPr>
              <w:t>Jira Bug Tracking</w:t>
            </w:r>
          </w:p>
        </w:tc>
        <w:tc>
          <w:tcPr>
            <w:tcW w:type="dxa" w:w="1417"/>
          </w:tcPr>
          <w:p>
            <w:r>
              <w:rPr>
                <w:sz w:val="20"/>
              </w:rPr>
              <w:t>Product Doc</w:t>
            </w:r>
          </w:p>
        </w:tc>
        <w:tc>
          <w:tcPr>
            <w:tcW w:type="dxa" w:w="2835"/>
          </w:tcPr>
          <w:p>
            <w:r>
              <w:rPr>
                <w:sz w:val="20"/>
              </w:rPr>
              <w:t>https://www.atlassian.com/software/jira</w:t>
            </w:r>
          </w:p>
        </w:tc>
      </w:tr>
      <w:tr>
        <w:tc>
          <w:tcPr>
            <w:tcW w:type="dxa" w:w="567"/>
          </w:tcPr>
          <w:p>
            <w:r>
              <w:rPr>
                <w:sz w:val="20"/>
              </w:rPr>
              <w:t>[24]</w:t>
            </w:r>
          </w:p>
        </w:tc>
        <w:tc>
          <w:tcPr>
            <w:tcW w:type="dxa" w:w="1417"/>
          </w:tcPr>
          <w:p>
            <w:r>
              <w:rPr>
                <w:sz w:val="20"/>
              </w:rPr>
              <w:t>Sentry</w:t>
            </w:r>
          </w:p>
        </w:tc>
        <w:tc>
          <w:tcPr>
            <w:tcW w:type="dxa" w:w="2268"/>
          </w:tcPr>
          <w:p>
            <w:r>
              <w:rPr>
                <w:sz w:val="20"/>
              </w:rPr>
              <w:t>Issues/Grouping/Fingerprints</w:t>
            </w:r>
          </w:p>
        </w:tc>
        <w:tc>
          <w:tcPr>
            <w:tcW w:type="dxa" w:w="1417"/>
          </w:tcPr>
          <w:p>
            <w:r>
              <w:rPr>
                <w:sz w:val="20"/>
              </w:rPr>
              <w:t>Product Doc</w:t>
            </w:r>
          </w:p>
        </w:tc>
        <w:tc>
          <w:tcPr>
            <w:tcW w:type="dxa" w:w="2835"/>
          </w:tcPr>
          <w:p>
            <w:r>
              <w:rPr>
                <w:sz w:val="20"/>
              </w:rPr>
              <w:t>https://docs.sentry.io/</w:t>
            </w:r>
          </w:p>
        </w:tc>
      </w:tr>
      <w:tr>
        <w:tc>
          <w:tcPr>
            <w:tcW w:type="dxa" w:w="567"/>
          </w:tcPr>
          <w:p>
            <w:r>
              <w:rPr>
                <w:sz w:val="20"/>
              </w:rPr>
              <w:t>[25]</w:t>
            </w:r>
          </w:p>
        </w:tc>
        <w:tc>
          <w:tcPr>
            <w:tcW w:type="dxa" w:w="1417"/>
          </w:tcPr>
          <w:p>
            <w:r>
              <w:rPr>
                <w:sz w:val="20"/>
              </w:rPr>
              <w:t>Meta</w:t>
            </w:r>
          </w:p>
        </w:tc>
        <w:tc>
          <w:tcPr>
            <w:tcW w:type="dxa" w:w="2268"/>
          </w:tcPr>
          <w:p>
            <w:r>
              <w:rPr>
                <w:sz w:val="20"/>
              </w:rPr>
              <w:t>DrP: Efficient Investigations Platform</w:t>
            </w:r>
          </w:p>
        </w:tc>
        <w:tc>
          <w:tcPr>
            <w:tcW w:type="dxa" w:w="1417"/>
          </w:tcPr>
          <w:p>
            <w:r>
              <w:rPr>
                <w:sz w:val="20"/>
              </w:rPr>
              <w:t>Paper</w:t>
            </w:r>
          </w:p>
        </w:tc>
        <w:tc>
          <w:tcPr>
            <w:tcW w:type="dxa" w:w="2835"/>
          </w:tcPr>
          <w:p>
            <w:r>
              <w:rPr>
                <w:sz w:val="20"/>
              </w:rPr>
              <w:t>Google Scholar</w:t>
            </w:r>
          </w:p>
        </w:tc>
      </w:tr>
      <w:tr>
        <w:tc>
          <w:tcPr>
            <w:tcW w:type="dxa" w:w="567"/>
          </w:tcPr>
          <w:p>
            <w:r>
              <w:rPr>
                <w:sz w:val="20"/>
              </w:rPr>
              <w:t>[26]</w:t>
            </w:r>
          </w:p>
        </w:tc>
        <w:tc>
          <w:tcPr>
            <w:tcW w:type="dxa" w:w="1417"/>
          </w:tcPr>
          <w:p>
            <w:r>
              <w:rPr>
                <w:sz w:val="20"/>
              </w:rPr>
              <w:t>DORA/Google</w:t>
            </w:r>
          </w:p>
        </w:tc>
        <w:tc>
          <w:tcPr>
            <w:tcW w:type="dxa" w:w="2268"/>
          </w:tcPr>
          <w:p>
            <w:r>
              <w:rPr>
                <w:sz w:val="20"/>
              </w:rPr>
              <w:t>State of DevOps Report</w:t>
            </w:r>
          </w:p>
        </w:tc>
        <w:tc>
          <w:tcPr>
            <w:tcW w:type="dxa" w:w="1417"/>
          </w:tcPr>
          <w:p>
            <w:r>
              <w:rPr>
                <w:sz w:val="20"/>
              </w:rPr>
              <w:t>Industry Report</w:t>
            </w:r>
          </w:p>
        </w:tc>
        <w:tc>
          <w:tcPr>
            <w:tcW w:type="dxa" w:w="2835"/>
          </w:tcPr>
          <w:p>
            <w:r>
              <w:rPr>
                <w:sz w:val="20"/>
              </w:rPr>
              <w:t>https://dora.dev/</w:t>
            </w:r>
          </w:p>
        </w:tc>
      </w:tr>
      <w:tr>
        <w:tc>
          <w:tcPr>
            <w:tcW w:type="dxa" w:w="567"/>
          </w:tcPr>
          <w:p>
            <w:r>
              <w:rPr>
                <w:sz w:val="20"/>
              </w:rPr>
              <w:t>[27]</w:t>
            </w:r>
          </w:p>
        </w:tc>
        <w:tc>
          <w:tcPr>
            <w:tcW w:type="dxa" w:w="1417"/>
          </w:tcPr>
          <w:p>
            <w:r>
              <w:rPr>
                <w:sz w:val="20"/>
              </w:rPr>
              <w:t>GitLab</w:t>
            </w:r>
          </w:p>
        </w:tc>
        <w:tc>
          <w:tcPr>
            <w:tcW w:type="dxa" w:w="2268"/>
          </w:tcPr>
          <w:p>
            <w:r>
              <w:rPr>
                <w:sz w:val="20"/>
              </w:rPr>
              <w:t>Incident Management</w:t>
            </w:r>
          </w:p>
        </w:tc>
        <w:tc>
          <w:tcPr>
            <w:tcW w:type="dxa" w:w="1417"/>
          </w:tcPr>
          <w:p>
            <w:r>
              <w:rPr>
                <w:sz w:val="20"/>
              </w:rPr>
              <w:t>Product Doc</w:t>
            </w:r>
          </w:p>
        </w:tc>
        <w:tc>
          <w:tcPr>
            <w:tcW w:type="dxa" w:w="2835"/>
          </w:tcPr>
          <w:p>
            <w:r>
              <w:rPr>
                <w:sz w:val="20"/>
              </w:rPr>
              <w:t>https://docs.gitlab.com/</w:t>
            </w:r>
          </w:p>
        </w:tc>
      </w:tr>
      <w:tr>
        <w:tc>
          <w:tcPr>
            <w:tcW w:type="dxa" w:w="567"/>
          </w:tcPr>
          <w:p>
            <w:r>
              <w:rPr>
                <w:sz w:val="20"/>
              </w:rPr>
              <w:t>[28]</w:t>
            </w:r>
          </w:p>
        </w:tc>
        <w:tc>
          <w:tcPr>
            <w:tcW w:type="dxa" w:w="1417"/>
          </w:tcPr>
          <w:p>
            <w:r>
              <w:rPr>
                <w:sz w:val="20"/>
              </w:rPr>
              <w:t>IBM</w:t>
            </w:r>
          </w:p>
        </w:tc>
        <w:tc>
          <w:tcPr>
            <w:tcW w:type="dxa" w:w="2268"/>
          </w:tcPr>
          <w:p>
            <w:r>
              <w:rPr>
                <w:sz w:val="20"/>
              </w:rPr>
              <w:t>Root Cause Analysis</w:t>
            </w:r>
          </w:p>
        </w:tc>
        <w:tc>
          <w:tcPr>
            <w:tcW w:type="dxa" w:w="1417"/>
          </w:tcPr>
          <w:p>
            <w:r>
              <w:rPr>
                <w:sz w:val="20"/>
              </w:rPr>
              <w:t>Article</w:t>
            </w:r>
          </w:p>
        </w:tc>
        <w:tc>
          <w:tcPr>
            <w:tcW w:type="dxa" w:w="2835"/>
          </w:tcPr>
          <w:p>
            <w:r>
              <w:rPr>
                <w:sz w:val="20"/>
              </w:rPr>
              <w:t>IBM Developer</w:t>
            </w:r>
          </w:p>
        </w:tc>
      </w:tr>
    </w:tbl>
    <w:p/>
    <w:p>
      <w:pPr>
        <w:pStyle w:val="Heading2"/>
      </w:pPr>
      <w:r>
        <w:t>8.4 银行同业资料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机构</w:t>
            </w:r>
          </w:p>
        </w:tc>
        <w:tc>
          <w:tcPr>
            <w:tcW w:type="dxa" w:w="2268"/>
          </w:tcPr>
          <w:p>
            <w:pPr>
              <w:jc w:val="center"/>
            </w:pPr>
            <w:r>
              <w:rPr>
                <w:b/>
                <w:sz w:val="20"/>
              </w:rPr>
              <w:t>标题</w:t>
            </w:r>
          </w:p>
        </w:tc>
        <w:tc>
          <w:tcPr>
            <w:tcW w:type="dxa" w:w="1417"/>
          </w:tcPr>
          <w:p>
            <w:pPr>
              <w:jc w:val="center"/>
            </w:pPr>
            <w:r>
              <w:rPr>
                <w:b/>
                <w:sz w:val="20"/>
              </w:rPr>
              <w:t>来源类型</w:t>
            </w:r>
          </w:p>
        </w:tc>
        <w:tc>
          <w:tcPr>
            <w:tcW w:type="dxa" w:w="2835"/>
          </w:tcPr>
          <w:p>
            <w:pPr>
              <w:jc w:val="center"/>
            </w:pPr>
            <w:r>
              <w:rPr>
                <w:b/>
                <w:sz w:val="20"/>
              </w:rPr>
              <w:t>链接</w:t>
            </w:r>
          </w:p>
        </w:tc>
      </w:tr>
      <w:tr>
        <w:tc>
          <w:tcPr>
            <w:tcW w:type="dxa" w:w="567"/>
          </w:tcPr>
          <w:p>
            <w:r>
              <w:rPr>
                <w:sz w:val="20"/>
              </w:rPr>
              <w:t>[33]</w:t>
            </w:r>
          </w:p>
        </w:tc>
        <w:tc>
          <w:tcPr>
            <w:tcW w:type="dxa" w:w="1417"/>
          </w:tcPr>
          <w:p>
            <w:r>
              <w:rPr>
                <w:sz w:val="20"/>
              </w:rPr>
              <w:t>金融科技</w:t>
            </w:r>
          </w:p>
        </w:tc>
        <w:tc>
          <w:tcPr>
            <w:tcW w:type="dxa" w:w="2268"/>
          </w:tcPr>
          <w:p>
            <w:r>
              <w:rPr>
                <w:sz w:val="20"/>
              </w:rPr>
              <w:t>论静态测试在软件开发中的应用（银行案例）</w:t>
            </w:r>
          </w:p>
        </w:tc>
        <w:tc>
          <w:tcPr>
            <w:tcW w:type="dxa" w:w="1417"/>
          </w:tcPr>
          <w:p>
            <w:r>
              <w:rPr>
                <w:sz w:val="20"/>
              </w:rPr>
              <w:t>掘金</w:t>
            </w:r>
          </w:p>
        </w:tc>
        <w:tc>
          <w:tcPr>
            <w:tcW w:type="dxa" w:w="2835"/>
          </w:tcPr>
          <w:p>
            <w:r>
              <w:rPr>
                <w:sz w:val="20"/>
              </w:rPr>
              <w:t>https://juejin.cn/post/7477532065656684571</w:t>
            </w:r>
          </w:p>
        </w:tc>
      </w:tr>
      <w:tr>
        <w:tc>
          <w:tcPr>
            <w:tcW w:type="dxa" w:w="567"/>
          </w:tcPr>
          <w:p>
            <w:r>
              <w:rPr>
                <w:sz w:val="20"/>
              </w:rPr>
              <w:t>[34]</w:t>
            </w:r>
          </w:p>
        </w:tc>
        <w:tc>
          <w:tcPr>
            <w:tcW w:type="dxa" w:w="1417"/>
          </w:tcPr>
          <w:p>
            <w:r>
              <w:rPr>
                <w:sz w:val="20"/>
              </w:rPr>
              <w:t>Basel Committee</w:t>
            </w:r>
          </w:p>
        </w:tc>
        <w:tc>
          <w:tcPr>
            <w:tcW w:type="dxa" w:w="2268"/>
          </w:tcPr>
          <w:p>
            <w:r>
              <w:rPr>
                <w:sz w:val="20"/>
              </w:rPr>
              <w:t>IT Control Objectives for Basel II</w:t>
            </w:r>
          </w:p>
        </w:tc>
        <w:tc>
          <w:tcPr>
            <w:tcW w:type="dxa" w:w="1417"/>
          </w:tcPr>
          <w:p>
            <w:r>
              <w:rPr>
                <w:sz w:val="20"/>
              </w:rPr>
              <w:t>学术论文</w:t>
            </w:r>
          </w:p>
        </w:tc>
        <w:tc>
          <w:tcPr>
            <w:tcW w:type="dxa" w:w="2835"/>
          </w:tcPr>
          <w:p>
            <w:r>
              <w:rPr>
                <w:sz w:val="20"/>
              </w:rPr>
              <w:t>Google Scholar</w:t>
            </w:r>
          </w:p>
        </w:tc>
      </w:tr>
      <w:tr>
        <w:tc>
          <w:tcPr>
            <w:tcW w:type="dxa" w:w="567"/>
          </w:tcPr>
          <w:p>
            <w:r>
              <w:rPr>
                <w:sz w:val="20"/>
              </w:rPr>
              <w:t>[35]</w:t>
            </w:r>
          </w:p>
        </w:tc>
        <w:tc>
          <w:tcPr>
            <w:tcW w:type="dxa" w:w="1417"/>
          </w:tcPr>
          <w:p>
            <w:r>
              <w:rPr>
                <w:sz w:val="20"/>
              </w:rPr>
              <w:t>Chinese Banking</w:t>
            </w:r>
          </w:p>
        </w:tc>
        <w:tc>
          <w:tcPr>
            <w:tcW w:type="dxa" w:w="2268"/>
          </w:tcPr>
          <w:p>
            <w:r>
              <w:rPr>
                <w:sz w:val="20"/>
              </w:rPr>
              <w:t>Banking Risk Management in Digital Transformation</w:t>
            </w:r>
          </w:p>
        </w:tc>
        <w:tc>
          <w:tcPr>
            <w:tcW w:type="dxa" w:w="1417"/>
          </w:tcPr>
          <w:p>
            <w:r>
              <w:rPr>
                <w:sz w:val="20"/>
              </w:rPr>
              <w:t>学术论文</w:t>
            </w:r>
          </w:p>
        </w:tc>
        <w:tc>
          <w:tcPr>
            <w:tcW w:type="dxa" w:w="2835"/>
          </w:tcPr>
          <w:p>
            <w:r>
              <w:rPr>
                <w:sz w:val="20"/>
              </w:rPr>
              <w:t>Google Scholar</w:t>
            </w:r>
          </w:p>
        </w:tc>
      </w:tr>
      <w:tr>
        <w:tc>
          <w:tcPr>
            <w:tcW w:type="dxa" w:w="567"/>
          </w:tcPr>
          <w:p>
            <w:r>
              <w:rPr>
                <w:sz w:val="20"/>
              </w:rPr>
              <w:t>[36]</w:t>
            </w:r>
          </w:p>
        </w:tc>
        <w:tc>
          <w:tcPr>
            <w:tcW w:type="dxa" w:w="1417"/>
          </w:tcPr>
          <w:p>
            <w:r>
              <w:rPr>
                <w:sz w:val="20"/>
              </w:rPr>
              <w:t>Chinese Banking</w:t>
            </w:r>
          </w:p>
        </w:tc>
        <w:tc>
          <w:tcPr>
            <w:tcW w:type="dxa" w:w="2268"/>
          </w:tcPr>
          <w:p>
            <w:r>
              <w:rPr>
                <w:sz w:val="20"/>
              </w:rPr>
              <w:t>Risk identification for financial IT outsourcing</w:t>
            </w:r>
          </w:p>
        </w:tc>
        <w:tc>
          <w:tcPr>
            <w:tcW w:type="dxa" w:w="1417"/>
          </w:tcPr>
          <w:p>
            <w:r>
              <w:rPr>
                <w:sz w:val="20"/>
              </w:rPr>
              <w:t>学术论文</w:t>
            </w:r>
          </w:p>
        </w:tc>
        <w:tc>
          <w:tcPr>
            <w:tcW w:type="dxa" w:w="2835"/>
          </w:tcPr>
          <w:p>
            <w:r>
              <w:rPr>
                <w:sz w:val="20"/>
              </w:rPr>
              <w:t>Google Scholar</w:t>
            </w:r>
          </w:p>
        </w:tc>
      </w:tr>
      <w:tr>
        <w:tc>
          <w:tcPr>
            <w:tcW w:type="dxa" w:w="567"/>
          </w:tcPr>
          <w:p>
            <w:r>
              <w:rPr>
                <w:sz w:val="20"/>
              </w:rPr>
              <w:t>[37]</w:t>
            </w:r>
          </w:p>
        </w:tc>
        <w:tc>
          <w:tcPr>
            <w:tcW w:type="dxa" w:w="1417"/>
          </w:tcPr>
          <w:p>
            <w:r>
              <w:rPr>
                <w:sz w:val="20"/>
              </w:rPr>
              <w:t>SRE Research</w:t>
            </w:r>
          </w:p>
        </w:tc>
        <w:tc>
          <w:tcPr>
            <w:tcW w:type="dxa" w:w="2268"/>
          </w:tcPr>
          <w:p>
            <w:r>
              <w:rPr>
                <w:sz w:val="20"/>
              </w:rPr>
              <w:t>Failing and learning about reliability from incidents</w:t>
            </w:r>
          </w:p>
        </w:tc>
        <w:tc>
          <w:tcPr>
            <w:tcW w:type="dxa" w:w="1417"/>
          </w:tcPr>
          <w:p>
            <w:r>
              <w:rPr>
                <w:sz w:val="20"/>
              </w:rPr>
              <w:t>学术论文</w:t>
            </w:r>
          </w:p>
        </w:tc>
        <w:tc>
          <w:tcPr>
            <w:tcW w:type="dxa" w:w="2835"/>
          </w:tcPr>
          <w:p>
            <w:r>
              <w:rPr>
                <w:sz w:val="20"/>
              </w:rPr>
              <w:t>Google Scholar</w:t>
            </w:r>
          </w:p>
        </w:tc>
      </w:tr>
      <w:tr>
        <w:tc>
          <w:tcPr>
            <w:tcW w:type="dxa" w:w="567"/>
          </w:tcPr>
          <w:p>
            <w:r>
              <w:rPr>
                <w:sz w:val="20"/>
              </w:rPr>
              <w:t>[38]</w:t>
            </w:r>
          </w:p>
        </w:tc>
        <w:tc>
          <w:tcPr>
            <w:tcW w:type="dxa" w:w="1417"/>
          </w:tcPr>
          <w:p>
            <w:r>
              <w:rPr>
                <w:sz w:val="20"/>
              </w:rPr>
              <w:t>SRE Research</w:t>
            </w:r>
          </w:p>
        </w:tc>
        <w:tc>
          <w:tcPr>
            <w:tcW w:type="dxa" w:w="2268"/>
          </w:tcPr>
          <w:p>
            <w:r>
              <w:rPr>
                <w:sz w:val="20"/>
              </w:rPr>
              <w:t>Postmortem Culture in Practice</w:t>
            </w:r>
          </w:p>
        </w:tc>
        <w:tc>
          <w:tcPr>
            <w:tcW w:type="dxa" w:w="1417"/>
          </w:tcPr>
          <w:p>
            <w:r>
              <w:rPr>
                <w:sz w:val="20"/>
              </w:rPr>
              <w:t>学术论文</w:t>
            </w:r>
          </w:p>
        </w:tc>
        <w:tc>
          <w:tcPr>
            <w:tcW w:type="dxa" w:w="2835"/>
          </w:tcPr>
          <w:p>
            <w:r>
              <w:rPr>
                <w:sz w:val="20"/>
              </w:rPr>
              <w:t>Google Scholar</w:t>
            </w:r>
          </w:p>
        </w:tc>
      </w:tr>
    </w:tbl>
    <w:p/>
    <w:p>
      <w:pPr>
        <w:pStyle w:val="Heading2"/>
      </w:pPr>
      <w:r>
        <w:t>8.5 业界大会资料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大会</w:t>
            </w:r>
          </w:p>
        </w:tc>
        <w:tc>
          <w:tcPr>
            <w:tcW w:type="dxa" w:w="2268"/>
          </w:tcPr>
          <w:p>
            <w:pPr>
              <w:jc w:val="center"/>
            </w:pPr>
            <w:r>
              <w:rPr>
                <w:b/>
                <w:sz w:val="20"/>
              </w:rPr>
              <w:t>议题</w:t>
            </w:r>
          </w:p>
        </w:tc>
        <w:tc>
          <w:tcPr>
            <w:tcW w:type="dxa" w:w="1134"/>
          </w:tcPr>
          <w:p>
            <w:pPr>
              <w:jc w:val="center"/>
            </w:pPr>
            <w:r>
              <w:rPr>
                <w:b/>
                <w:sz w:val="20"/>
              </w:rPr>
              <w:t>类型</w:t>
            </w:r>
          </w:p>
        </w:tc>
        <w:tc>
          <w:tcPr>
            <w:tcW w:type="dxa" w:w="2835"/>
          </w:tcPr>
          <w:p>
            <w:pPr>
              <w:jc w:val="center"/>
            </w:pPr>
            <w:r>
              <w:rPr>
                <w:b/>
                <w:sz w:val="20"/>
              </w:rPr>
              <w:t>链接</w:t>
            </w:r>
          </w:p>
        </w:tc>
      </w:tr>
      <w:tr>
        <w:tc>
          <w:tcPr>
            <w:tcW w:type="dxa" w:w="567"/>
          </w:tcPr>
          <w:p>
            <w:r>
              <w:rPr>
                <w:sz w:val="20"/>
              </w:rPr>
              <w:t>[39]</w:t>
            </w:r>
          </w:p>
        </w:tc>
        <w:tc>
          <w:tcPr>
            <w:tcW w:type="dxa" w:w="1417"/>
          </w:tcPr>
          <w:p>
            <w:r>
              <w:rPr>
                <w:sz w:val="20"/>
              </w:rPr>
              <w:t>SREcon</w:t>
            </w:r>
          </w:p>
        </w:tc>
        <w:tc>
          <w:tcPr>
            <w:tcW w:type="dxa" w:w="2268"/>
          </w:tcPr>
          <w:p>
            <w:r>
              <w:rPr>
                <w:sz w:val="20"/>
              </w:rPr>
              <w:t>Beyond the Fix-it Treadmill: Post-Incident Artifacts</w:t>
            </w:r>
          </w:p>
        </w:tc>
        <w:tc>
          <w:tcPr>
            <w:tcW w:type="dxa" w:w="1134"/>
          </w:tcPr>
          <w:p>
            <w:r>
              <w:rPr>
                <w:sz w:val="20"/>
              </w:rPr>
              <w:t>学术论文</w:t>
            </w:r>
          </w:p>
        </w:tc>
        <w:tc>
          <w:tcPr>
            <w:tcW w:type="dxa" w:w="2835"/>
          </w:tcPr>
          <w:p>
            <w:r>
              <w:rPr>
                <w:sz w:val="20"/>
              </w:rPr>
              <w:t>Google Scholar</w:t>
            </w:r>
          </w:p>
        </w:tc>
      </w:tr>
      <w:tr>
        <w:tc>
          <w:tcPr>
            <w:tcW w:type="dxa" w:w="567"/>
          </w:tcPr>
          <w:p>
            <w:r>
              <w:rPr>
                <w:sz w:val="20"/>
              </w:rPr>
              <w:t>[40]</w:t>
            </w:r>
          </w:p>
        </w:tc>
        <w:tc>
          <w:tcPr>
            <w:tcW w:type="dxa" w:w="1417"/>
          </w:tcPr>
          <w:p>
            <w:r>
              <w:rPr>
                <w:sz w:val="20"/>
              </w:rPr>
              <w:t>SREcon</w:t>
            </w:r>
          </w:p>
        </w:tc>
        <w:tc>
          <w:tcPr>
            <w:tcW w:type="dxa" w:w="2268"/>
          </w:tcPr>
          <w:p>
            <w:r>
              <w:rPr>
                <w:sz w:val="20"/>
              </w:rPr>
              <w:t>Maps, Context, and Tribal Knowledge</w:t>
            </w:r>
          </w:p>
        </w:tc>
        <w:tc>
          <w:tcPr>
            <w:tcW w:type="dxa" w:w="1134"/>
          </w:tcPr>
          <w:p>
            <w:r>
              <w:rPr>
                <w:sz w:val="20"/>
              </w:rPr>
              <w:t>学术论文</w:t>
            </w:r>
          </w:p>
        </w:tc>
        <w:tc>
          <w:tcPr>
            <w:tcW w:type="dxa" w:w="2835"/>
          </w:tcPr>
          <w:p>
            <w:r>
              <w:rPr>
                <w:sz w:val="20"/>
              </w:rPr>
              <w:t>Google Scholar</w:t>
            </w:r>
          </w:p>
        </w:tc>
      </w:tr>
      <w:tr>
        <w:tc>
          <w:tcPr>
            <w:tcW w:type="dxa" w:w="567"/>
          </w:tcPr>
          <w:p>
            <w:r>
              <w:rPr>
                <w:sz w:val="20"/>
              </w:rPr>
              <w:t>[41]</w:t>
            </w:r>
          </w:p>
        </w:tc>
        <w:tc>
          <w:tcPr>
            <w:tcW w:type="dxa" w:w="1417"/>
          </w:tcPr>
          <w:p>
            <w:r>
              <w:rPr>
                <w:sz w:val="20"/>
              </w:rPr>
              <w:t>ICSE</w:t>
            </w:r>
          </w:p>
        </w:tc>
        <w:tc>
          <w:tcPr>
            <w:tcW w:type="dxa" w:w="2268"/>
          </w:tcPr>
          <w:p>
            <w:r>
              <w:rPr>
                <w:sz w:val="20"/>
              </w:rPr>
              <w:t>Performance testing methodologies review</w:t>
            </w:r>
          </w:p>
        </w:tc>
        <w:tc>
          <w:tcPr>
            <w:tcW w:type="dxa" w:w="1134"/>
          </w:tcPr>
          <w:p>
            <w:r>
              <w:rPr>
                <w:sz w:val="20"/>
              </w:rPr>
              <w:t>学术论文</w:t>
            </w:r>
          </w:p>
        </w:tc>
        <w:tc>
          <w:tcPr>
            <w:tcW w:type="dxa" w:w="2835"/>
          </w:tcPr>
          <w:p>
            <w:r>
              <w:rPr>
                <w:sz w:val="20"/>
              </w:rPr>
              <w:t>Google Scholar</w:t>
            </w:r>
          </w:p>
        </w:tc>
      </w:tr>
      <w:tr>
        <w:tc>
          <w:tcPr>
            <w:tcW w:type="dxa" w:w="567"/>
          </w:tcPr>
          <w:p>
            <w:r>
              <w:rPr>
                <w:sz w:val="20"/>
              </w:rPr>
              <w:t>[42]</w:t>
            </w:r>
          </w:p>
        </w:tc>
        <w:tc>
          <w:tcPr>
            <w:tcW w:type="dxa" w:w="1417"/>
          </w:tcPr>
          <w:p>
            <w:r>
              <w:rPr>
                <w:sz w:val="20"/>
              </w:rPr>
              <w:t>ICSE</w:t>
            </w:r>
          </w:p>
        </w:tc>
        <w:tc>
          <w:tcPr>
            <w:tcW w:type="dxa" w:w="2268"/>
          </w:tcPr>
          <w:p>
            <w:r>
              <w:rPr>
                <w:sz w:val="20"/>
              </w:rPr>
              <w:t>Software quality engineering book</w:t>
            </w:r>
          </w:p>
        </w:tc>
        <w:tc>
          <w:tcPr>
            <w:tcW w:type="dxa" w:w="1134"/>
          </w:tcPr>
          <w:p>
            <w:r>
              <w:rPr>
                <w:sz w:val="20"/>
              </w:rPr>
              <w:t>书籍</w:t>
            </w:r>
          </w:p>
        </w:tc>
        <w:tc>
          <w:tcPr>
            <w:tcW w:type="dxa" w:w="2835"/>
          </w:tcPr>
          <w:p>
            <w:r>
              <w:rPr>
                <w:sz w:val="20"/>
              </w:rPr>
              <w:t>Springer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