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48"/>
        </w:rPr>
        <w:t>缺陷问题标签体系 + 缺陷问题归因分析</w:t>
      </w:r>
    </w:p>
    <w:p>
      <w:pPr>
        <w:jc w:val="center"/>
      </w:pPr>
      <w:r>
        <w:rPr>
          <w:color w:val="444466"/>
          <w:sz w:val="36"/>
        </w:rPr>
        <w:t>Multi-Source Research Report</w:t>
      </w:r>
    </w:p>
    <w:p>
      <w:pPr>
        <w:jc w:val="center"/>
      </w:pPr>
      <w:r>
        <w:rPr>
          <w:b/>
          <w:color w:val="228B22"/>
          <w:sz w:val="28"/>
        </w:rPr>
        <w:t>（基于 multi-source-research skill 方法论生成）</w:t>
      </w:r>
    </w:p>
    <w:p/>
    <w:p/>
    <w:p/>
    <w:p>
      <w:pPr>
        <w:jc w:val="center"/>
      </w:pPr>
      <w:r>
        <w:rPr>
          <w:sz w:val="22"/>
        </w:rPr>
        <w:t>调研日期：2026年7月3日</w:t>
      </w:r>
    </w:p>
    <w:p>
      <w:pPr>
        <w:jc w:val="center"/>
      </w:pPr>
      <w:r>
        <w:rPr>
          <w:sz w:val="22"/>
        </w:rPr>
        <w:t>调研方法：多源研究助手（网页搜索+学术平台+技术社区+行业报告）</w:t>
      </w:r>
    </w:p>
    <w:p>
      <w:pPr>
        <w:jc w:val="center"/>
      </w:pPr>
      <w:r>
        <w:rPr>
          <w:sz w:val="22"/>
        </w:rPr>
        <w:t>来源数量：35条核心来源（去重后）</w:t>
      </w:r>
    </w:p>
    <w:p>
      <w:pPr>
        <w:jc w:val="center"/>
      </w:pPr>
      <w:r>
        <w:rPr>
          <w:sz w:val="22"/>
        </w:rPr>
        <w:t>可信度评估：A级8条/B级14条/C级13条</w:t>
      </w:r>
    </w:p>
    <w:p>
      <w:pPr>
        <w:jc w:val="center"/>
      </w:pPr>
      <w:r>
        <w:rPr>
          <w:sz w:val="22"/>
        </w:rPr>
        <w:t>数据源覆盖：网页搜索/学术平台/技术社区/行业报告</w:t>
      </w:r>
    </w:p>
    <w:p>
      <w:r>
        <w:br w:type="page"/>
      </w:r>
    </w:p>
    <w:p>
      <w:pPr>
        <w:pStyle w:val="Heading1"/>
      </w:pPr>
      <w:r>
        <w:t>📊 来源统计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数据源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条数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A级(官方/核心期刊)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B级(主流媒体/知名平台)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C级(自媒体/社交)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网页搜索（掘金/技术博客）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18条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学术平台（Google Scholar/arXiv）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8条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行业报告（DORA/ITIL/Gartner）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4条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社交媒体（知乎/微博）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3条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新闻聚合（资讯/报告）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2条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</w:tr>
    </w:tbl>
    <w:p/>
    <w:p>
      <w:r>
        <w:rPr>
          <w:b/>
        </w:rPr>
        <w:t>去重说明：</w:t>
      </w:r>
    </w:p>
    <w:p>
      <w:r>
        <w:t>原始搜索收集约60+条来源，经去重和相关性筛选后保留35条核心来源。去重原则：同一来源的多篇文章只保留最相关的一篇；跨平台转载保留原始出处。</w:t>
      </w:r>
    </w:p>
    <w:p>
      <w:r>
        <w:br w:type="page"/>
      </w:r>
    </w:p>
    <w:p>
      <w:pPr>
        <w:pStyle w:val="Heading1"/>
      </w:pPr>
      <w:r>
        <w:t>🔍 核心发现</w:t>
      </w:r>
    </w:p>
    <w:p>
      <w:r>
        <w:rPr>
          <w:b/>
        </w:rPr>
        <w:t>1. ODC正交缺陷分类法是业界标准，但实际落地需简化</w:t>
      </w:r>
    </w:p>
    <w:p>
      <w:r>
        <w:t>ODC（Orthogonal Defect Classification）由IBM Ram Chillarege于1992年提出，定义了8个正交维度114个类别，是缺陷分类领域最经典、引用最广的框架【A级·IEEE论文】。然而，实际落地中几乎所有公司都采用简化版本：美团5维、去哪儿"业务属性+错误码"、Sentry指纹分组、Jira自定义多维度。CWE标准持续演进（每年3-4次更新），华为云系统梳理了GB/T 30279→CNNVD→NVD→CWE的完整链条【B级·华为云博客】。建议采用"简化ODC"（5-6维度）作为起步。</w:t>
      </w:r>
    </w:p>
    <w:p>
      <w:r>
        <w:rPr>
          <w:b/>
        </w:rPr>
        <w:t>2. 缺陷归因分析正从"人工5-Whys"向"算法辅助"演进</w:t>
      </w:r>
    </w:p>
    <w:p>
      <w:r>
        <w:t>第一代（结构化人工分析）：5-Whys、鱼骨图、E-C失效机理、FMEA等是经典方法，但依赖人工经验，每个缺陷需要15-20分钟【B级·天翼云】。第二代（算法辅助根因定位）：美团的报警聚类算法实现95%+准确率的秒级根因定位【B级·美团技术博客】；去哪儿的差值占比法实现秒级分析【B级·去哪儿技术博客】；华为的二级根因分析法【B级·华为云博客】。第三代（AI驱动）：字节跳动TestGPT-Server、百度大模型缺陷检测、4AI Agent协作测试流程【C级·掘金】。⚠️三代并非替代关系，建议1代+2代混合，3代作为辅助验证。</w:t>
      </w:r>
    </w:p>
    <w:p>
      <w:r>
        <w:rPr>
          <w:b/>
        </w:rPr>
        <w:t>3. "分类→归因→改进"闭环是质量提升的关键</w:t>
      </w:r>
    </w:p>
    <w:p>
      <w:r>
        <w:t>Google的Blameless Postmortem文化【A级·SRE Book】、Netflix的混沌工程【B级·SREcon论文】证明了"无指责复盘"文化的重要性。得物质量管理体系强调渐进式建设【B级·掘金】。字节跳动ANR自动归因平台实现了从分类到归因的全自动化【B级·掘金】。单纯分类或归因都不足以驱动改进，必须形成闭环。</w:t>
      </w:r>
    </w:p>
    <w:p>
      <w:r>
        <w:rPr>
          <w:b/>
        </w:rPr>
        <w:t>4. 银行行业有独特的合规约束</w:t>
      </w:r>
    </w:p>
    <w:p>
      <w:r>
        <w:t>银保监会要求缺陷管理必须覆盖合规维度【A级·监管文件】。Basel II要求建立IT治理和风险管理框架【A级·学术论文】。银行核心特殊要求：审计留痕、变更审批、外包管理、数据安全。⚠️银行同业缺乏公开的缺陷分类标签体系案例——这是信息缺口。</w:t>
      </w:r>
    </w:p>
    <w:p>
      <w:r>
        <w:rPr>
          <w:b/>
        </w:rPr>
        <w:t>5. AI辅助缺陷分类是2024-2026年最活跃的趋势</w:t>
      </w:r>
    </w:p>
    <w:p>
      <w:r>
        <w:t>霍格沃兹测试学院用Dify工作流实现智能缺陷分析与分类【C级·掘金】。百度大模型在代码缺陷检测领域的应用实践【B级·百度Geek说】。4个AI Agent协作重塑软件测试流程【C级·掘金】。大模型Bad Case的系统化识别、归因与闭环优化——将归因分析方法从软件缺陷迁移到LLM领域【C级·掘金】。⚠️AI分类的可解释性和准确性仍需验证，当前不建议作为唯一分类手段。</w:t>
      </w:r>
    </w:p>
    <w:p>
      <w:r>
        <w:rPr>
          <w:b/>
        </w:rPr>
        <w:t>6. 工具生态正在从"分散"走向"整合"</w:t>
      </w:r>
    </w:p>
    <w:p>
      <w:r>
        <w:t>Jira+Sentry+GitLab的集成方案正在将缺陷分类、归因分析和改进追踪整合到统一平台【B级·官方文档】。阿里ARMS等一体化平台获得信通院"根因分析技术先进级认证"【B级·掘金】。2025年研发工具变革趋势显示传统Bug追踪系统遇冷，集成式方案成新宠【C级·掘金】。</w:t>
      </w:r>
    </w:p>
    <w:p>
      <w:r>
        <w:br w:type="page"/>
      </w:r>
    </w:p>
    <w:p>
      <w:pPr>
        <w:pStyle w:val="Heading1"/>
      </w:pPr>
      <w:r>
        <w:t>📚 学术参考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来源类型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标题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作者/机构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年份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可信度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A1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A级·核心期刊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Orthogonal Defect Classification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Chillarege et al. (IBM)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1992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A级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A2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A级·核心期刊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Clustering Intrusion Detection Alarms to Support Root Cause Analysis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Klaus Julisch (IBM)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2002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A级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A3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A级·核心期刊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Effort-aware JIT defect identification at Alibaba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Li et al.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2022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A级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A4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A级·核心期刊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HRCA: Heterogeneous graph-based adaptive root cause analysis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2023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A级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A5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A级·官方文档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Google SRE Book: Postmortem Culture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2016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A级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A6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A级·监管文件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商业银行信息科技风险管理指引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银保监会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2020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A级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A7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A级·学术论文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IT Control Objectives for Basel II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Basel Committee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2004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A级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A8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A级·核心期刊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 Comprehensive Study of Bugs in RDBMS (OceanBase)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OceanBase+人大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A级</w:t>
            </w:r>
          </w:p>
        </w:tc>
      </w:tr>
    </w:tbl>
    <w:p/>
    <w:p>
      <w:r>
        <w:br w:type="page"/>
      </w:r>
    </w:p>
    <w:p>
      <w:pPr>
        <w:pStyle w:val="Heading1"/>
      </w:pPr>
      <w:r>
        <w:t>📱 舆情动态</w:t>
      </w:r>
    </w:p>
    <w:p>
      <w:r>
        <w:t>掘金平台近期（2024-2026年）关于缺陷分类和归因的讨论热度：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话题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热度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趋势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代表性观点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AI辅助缺陷分类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🔥🔥🔥🔥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快速上升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Dify工作流、大模型检测、4AI Agent协作——2025-2026年最热话题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根因分析自动化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🔥🔥🔥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稳步上升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美团/去哪儿/华为/字节都有实践落地，从人工5-Whys向算法辅助演进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ODC缺陷分析法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🔥🔥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稳定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经典方法论，每年有新解读文章，但缺少新突破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质量管理体系建设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🔥🔥🔥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上升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得物/京东/货拉拉等大厂分享增多，关注体系化而非单点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银行合规与IT治理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🔥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低热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公开讨论少，主要集中在监管文件和学术论文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故障复盘方法论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🔥🔥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稳定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哈啰出行分享高质量故障复盘法，Google Postmortem文化持续传播</w:t>
            </w:r>
          </w:p>
        </w:tc>
      </w:tr>
    </w:tbl>
    <w:p/>
    <w:p>
      <w:pPr>
        <w:pStyle w:val="Heading1"/>
      </w:pPr>
      <w:r>
        <w:t>📰 新闻报道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标题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要点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可信度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阿里云云原生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ARMS斩获根因分析技术先进级认证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2023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阿里ARMS通过信通院根因分析技术分级能力认证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B级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字节跳动技术团队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抖音ANR自动归因平台建设实践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2024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字节实现ANR自动归因平台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B级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华为云开发者联盟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CodeArts Defect缺陷管理服务上线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2023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华为云发布缺陷管理产品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B级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OceanBase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数据库缺陷实证研究被IEEE TSE录用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首次构建数据库细粒度缺陷分类体系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A级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云观秋毫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根因分析新范式实践方向被最新研究证实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AIOps领域Trace/Log/Metrics根因分析新范式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C级</w:t>
            </w:r>
          </w:p>
        </w:tc>
      </w:tr>
    </w:tbl>
    <w:p/>
    <w:p>
      <w:pPr>
        <w:pStyle w:val="Heading1"/>
      </w:pPr>
      <w:r>
        <w:t>⚠️ 信息可信度提示</w:t>
      </w:r>
    </w:p>
    <w:p>
      <w:r>
        <w:t>以下信息需要特别注意可信度：</w:t>
      </w:r>
    </w:p>
    <w:p>
      <w:pPr>
        <w:pStyle w:val="ListBullet"/>
      </w:pPr>
      <w:r>
        <w:t>【C级·存疑】AI辅助缺陷分类的准确率：学术论文和大厂宣传声称&gt;90%，但独立验证数据不足，建议在实际落地中保留人工审核环节</w:t>
      </w:r>
    </w:p>
    <w:p>
      <w:pPr>
        <w:pStyle w:val="ListBullet"/>
      </w:pPr>
      <w:r>
        <w:t>【C级·存疑】大模型Bad Case归因闭环：将LLM归因方法迁移到软件缺陷领域的适用性尚需验证，两者的问题空间有显著差异</w:t>
      </w:r>
    </w:p>
    <w:p>
      <w:pPr>
        <w:pStyle w:val="ListBullet"/>
      </w:pPr>
      <w:r>
        <w:t>【C级·存疑】Aloudata等商业产品的归因分析能力：来自厂商推广内容，需交叉验证实际效果</w:t>
      </w:r>
    </w:p>
    <w:p>
      <w:pPr>
        <w:pStyle w:val="ListBullet"/>
      </w:pPr>
      <w:r>
        <w:t>【信息缺口】银行同业缺乏公开的缺陷分类标签体系案例，仅找到监管要求和学术论文，没有具体的标签设计方案</w:t>
      </w:r>
    </w:p>
    <w:p>
      <w:pPr>
        <w:pStyle w:val="ListBullet"/>
      </w:pPr>
      <w:r>
        <w:t>【信息缺口】ServiceNow问题管理的中文实践案例获取受限，无法全面评估其在银行业的适用性</w:t>
      </w:r>
    </w:p>
    <w:p>
      <w:pPr>
        <w:pStyle w:val="ListBullet"/>
      </w:pPr>
      <w:r>
        <w:t>【信息缺口】QECon/QCon 2025-2026最新大会议题的详细内容获取有限，仅有议题名称</w:t>
      </w:r>
    </w:p>
    <w:p>
      <w:r>
        <w:br w:type="page"/>
      </w:r>
    </w:p>
    <w:p>
      <w:pPr>
        <w:pStyle w:val="Heading1"/>
      </w:pPr>
      <w:r>
        <w:t>🔄 交叉验证</w:t>
      </w:r>
    </w:p>
    <w:p>
      <w:r>
        <w:t>关键发现的交叉验证结果：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发现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来源1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来源2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来源3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验证结论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ODC是标准但需简化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Chillarege 1992【A级】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美团5维实践【B级】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去哪儿2维实践【B级】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✅ 3个独立来源验证，高置信度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算法辅助根因可行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美团聚类算法【B级】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去哪儿差值占比【B级】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华为二级方法【B级】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✅ 3个独立来源验证，高置信度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Blameless文化重要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Google SRE Book【A级】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Netflix混沌工程【B级】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哈啰复盘法【C级】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✅ 3个独立来源验证，高置信度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AI辅助分类是趋势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百度大模型【B级】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字节TestGPT【C级】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Dify工作流【C级】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⚠️ 3个来源但均偏早期，中等置信度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银行合规约束特殊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银保监会指引【A级】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Basel II论文【A级】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金融科技论文【B级】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✅ 3个来源验证合规要求，但缺银行实践案例</w:t>
            </w:r>
          </w:p>
        </w:tc>
      </w:tr>
    </w:tbl>
    <w:p/>
    <w:p>
      <w:pPr>
        <w:pStyle w:val="Heading1"/>
      </w:pPr>
      <w:r>
        <w:t>💡 关键建议</w:t>
      </w:r>
    </w:p>
    <w:p>
      <w:r>
        <w:t>基于多源调研分析，给出以下建议：</w:t>
      </w:r>
    </w:p>
    <w:p>
      <w:pPr>
        <w:pStyle w:val="ListNumber"/>
      </w:pPr>
      <w:r>
        <w:t>1. 【短期1-3月】建立基础缺陷分类标签体系：采用简化ODC（5-6维度），包含缺陷类型、严重程度、发现阶段、根因类别、影响范围。在Jira/Sentry中配置标签模板。</w:t>
      </w:r>
    </w:p>
    <w:p>
      <w:pPr>
        <w:pStyle w:val="ListNumber"/>
      </w:pPr>
      <w:r>
        <w:t>2. 【短期1-3月】启动5-Whys归因试点：选择P0/P1缺陷场景，强制执行5-Whys根因分析，积累3个月数据。</w:t>
      </w:r>
    </w:p>
    <w:p>
      <w:pPr>
        <w:pStyle w:val="ListNumber"/>
      </w:pPr>
      <w:r>
        <w:t>3. 【中期3-6月】完善多维标签体系：从5维度扩展到ODC简化版6-7维度，增加"触发因素"和"影响范围"维度。建立RCA流程规范。</w:t>
      </w:r>
    </w:p>
    <w:p>
      <w:pPr>
        <w:pStyle w:val="ListNumber"/>
      </w:pPr>
      <w:r>
        <w:t>4. 【中期3-6月】引入自动化分类规则：基于关键字的自动标签推荐（如错误码→环境问题）。启动Blameless Postmortem月度复盘。</w:t>
      </w:r>
    </w:p>
    <w:p>
      <w:pPr>
        <w:pStyle w:val="ListNumber"/>
      </w:pPr>
      <w:r>
        <w:t>5. 【长期6-12月】建设缺陷数据平台：整合Jira/Sentry/GitLab数据。探索AI辅助分类与归因试点（参考百度/字节实践）。</w:t>
      </w:r>
    </w:p>
    <w:p>
      <w:pPr>
        <w:pStyle w:val="ListNumber"/>
      </w:pPr>
      <w:r>
        <w:t>6. 【长期6-12月】培养无指责复盘文化：建立组织级的故障学习机制，将Postmortem从"事后追责"转变为"持续学习"。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