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836D1" w14:textId="78A7C525" w:rsidR="004856C0" w:rsidRPr="003A4CD3" w:rsidRDefault="00527227" w:rsidP="00527227">
      <w:pPr>
        <w:jc w:val="center"/>
        <w:rPr>
          <w:rFonts w:ascii="Garamond" w:hAnsi="Garamond"/>
        </w:rPr>
      </w:pPr>
      <w:r w:rsidRPr="003A4CD3">
        <w:rPr>
          <w:rFonts w:ascii="Garamond" w:hAnsi="Garamond"/>
        </w:rPr>
        <w:t xml:space="preserve">Seasonality of Marriages and </w:t>
      </w:r>
      <w:r w:rsidR="00B10D80">
        <w:rPr>
          <w:rFonts w:ascii="Garamond" w:hAnsi="Garamond"/>
        </w:rPr>
        <w:t xml:space="preserve">Marriage Age </w:t>
      </w:r>
      <w:r w:rsidRPr="003A4CD3">
        <w:rPr>
          <w:rFonts w:ascii="Garamond" w:hAnsi="Garamond"/>
        </w:rPr>
        <w:t>in Bangladesh</w:t>
      </w:r>
    </w:p>
    <w:p w14:paraId="798D6FB0" w14:textId="6187B2BD" w:rsidR="00527227" w:rsidRPr="003A4CD3" w:rsidRDefault="00527227" w:rsidP="00527227">
      <w:pPr>
        <w:jc w:val="center"/>
        <w:rPr>
          <w:rFonts w:ascii="Garamond" w:hAnsi="Garamond"/>
        </w:rPr>
      </w:pPr>
      <w:r w:rsidRPr="003A4CD3">
        <w:rPr>
          <w:rFonts w:ascii="Garamond" w:hAnsi="Garamond"/>
        </w:rPr>
        <w:t>Evidence in DHS</w:t>
      </w:r>
      <w:r w:rsidR="007815D3">
        <w:rPr>
          <w:rFonts w:ascii="Garamond" w:hAnsi="Garamond"/>
        </w:rPr>
        <w:t xml:space="preserve">: </w:t>
      </w:r>
      <w:r w:rsidR="007815D3" w:rsidRPr="003A4CD3">
        <w:rPr>
          <w:rFonts w:ascii="Garamond" w:hAnsi="Garamond"/>
        </w:rPr>
        <w:t>1956-1977</w:t>
      </w:r>
    </w:p>
    <w:p w14:paraId="61F4D4CA" w14:textId="089446D1" w:rsidR="00527227" w:rsidRPr="003A4CD3" w:rsidRDefault="00527227" w:rsidP="00527227">
      <w:pPr>
        <w:rPr>
          <w:rFonts w:ascii="Garamond" w:hAnsi="Garamond"/>
        </w:rPr>
      </w:pPr>
    </w:p>
    <w:p w14:paraId="3B6D75F3" w14:textId="62CA0595" w:rsidR="00527227" w:rsidRPr="001969F5" w:rsidRDefault="001969F5" w:rsidP="00527227">
      <w:pPr>
        <w:rPr>
          <w:rFonts w:ascii="Garamond" w:hAnsi="Garamond"/>
        </w:rPr>
      </w:pPr>
      <w:r>
        <w:rPr>
          <w:rFonts w:ascii="Garamond" w:hAnsi="Garamond"/>
          <w:u w:val="single"/>
        </w:rPr>
        <w:t>ABSTRACT</w:t>
      </w:r>
    </w:p>
    <w:p w14:paraId="35EA9720" w14:textId="77777777" w:rsidR="00A64EE6" w:rsidRPr="003A4CD3" w:rsidRDefault="00A64EE6" w:rsidP="00527227">
      <w:pPr>
        <w:rPr>
          <w:rFonts w:ascii="Garamond" w:hAnsi="Garamond"/>
        </w:rPr>
      </w:pPr>
    </w:p>
    <w:p w14:paraId="36D387FC" w14:textId="7D5C357A" w:rsidR="00A1015A" w:rsidRDefault="00A64EE6" w:rsidP="00892D03">
      <w:pPr>
        <w:rPr>
          <w:rFonts w:ascii="Garamond" w:hAnsi="Garamond"/>
        </w:rPr>
      </w:pPr>
      <w:r w:rsidRPr="003A4CD3">
        <w:rPr>
          <w:rFonts w:ascii="Garamond" w:hAnsi="Garamond"/>
        </w:rPr>
        <w:t xml:space="preserve">When </w:t>
      </w:r>
      <w:r w:rsidR="00144128" w:rsidRPr="003A4CD3">
        <w:rPr>
          <w:rFonts w:ascii="Garamond" w:hAnsi="Garamond"/>
        </w:rPr>
        <w:t>doing a time series analysis on the count of marriages</w:t>
      </w:r>
      <w:r w:rsidR="007815D3">
        <w:rPr>
          <w:rFonts w:ascii="Garamond" w:hAnsi="Garamond"/>
        </w:rPr>
        <w:t xml:space="preserve"> </w:t>
      </w:r>
      <w:r w:rsidR="00144128" w:rsidRPr="003A4CD3">
        <w:rPr>
          <w:rFonts w:ascii="Garamond" w:hAnsi="Garamond"/>
        </w:rPr>
        <w:t xml:space="preserve">and the mean of female marriage for each month </w:t>
      </w:r>
      <w:r w:rsidRPr="003A4CD3">
        <w:rPr>
          <w:rFonts w:ascii="Garamond" w:hAnsi="Garamond"/>
        </w:rPr>
        <w:t>in the DHS Individual</w:t>
      </w:r>
      <w:r w:rsidR="007815D3">
        <w:rPr>
          <w:rFonts w:ascii="Garamond" w:hAnsi="Garamond"/>
        </w:rPr>
        <w:t xml:space="preserve"> data set</w:t>
      </w:r>
      <w:r w:rsidR="00144128" w:rsidRPr="003A4CD3">
        <w:rPr>
          <w:rFonts w:ascii="Garamond" w:hAnsi="Garamond"/>
        </w:rPr>
        <w:t>, we observe a distinguishable seasonality that is consistent throughout the years.</w:t>
      </w:r>
      <w:r w:rsidR="00736B32" w:rsidRPr="003A4CD3">
        <w:rPr>
          <w:rFonts w:ascii="Garamond" w:hAnsi="Garamond"/>
        </w:rPr>
        <w:t xml:space="preserve"> </w:t>
      </w:r>
      <w:r w:rsidR="007815D3">
        <w:rPr>
          <w:rFonts w:ascii="Garamond" w:hAnsi="Garamond"/>
        </w:rPr>
        <w:t xml:space="preserve">This internal report covers the decomposition of </w:t>
      </w:r>
      <w:r w:rsidR="00F211B6">
        <w:rPr>
          <w:rFonts w:ascii="Garamond" w:hAnsi="Garamond"/>
        </w:rPr>
        <w:t xml:space="preserve">mean marriage age and marriage count, </w:t>
      </w:r>
      <w:r w:rsidR="007815D3">
        <w:rPr>
          <w:rFonts w:ascii="Garamond" w:hAnsi="Garamond"/>
        </w:rPr>
        <w:t xml:space="preserve">and centers on a theory of seasonal effects on marriage. </w:t>
      </w:r>
      <w:r w:rsidR="00F211B6">
        <w:rPr>
          <w:rFonts w:ascii="Garamond" w:hAnsi="Garamond"/>
        </w:rPr>
        <w:t xml:space="preserve">This paper finds that the </w:t>
      </w:r>
      <w:r w:rsidR="007815D3">
        <w:rPr>
          <w:rFonts w:ascii="Garamond" w:hAnsi="Garamond"/>
        </w:rPr>
        <w:t>rate of marriage increases during</w:t>
      </w:r>
      <w:r w:rsidR="00F211B6">
        <w:rPr>
          <w:rFonts w:ascii="Garamond" w:hAnsi="Garamond"/>
        </w:rPr>
        <w:t xml:space="preserve"> post-Aman rice harvest</w:t>
      </w:r>
      <w:r w:rsidR="007815D3">
        <w:rPr>
          <w:rFonts w:ascii="Garamond" w:hAnsi="Garamond"/>
        </w:rPr>
        <w:t xml:space="preserve"> periods</w:t>
      </w:r>
      <w:r w:rsidR="00F211B6">
        <w:rPr>
          <w:rFonts w:ascii="Garamond" w:hAnsi="Garamond"/>
        </w:rPr>
        <w:t xml:space="preserve"> and falls in times of seasonal poverty (</w:t>
      </w:r>
      <w:proofErr w:type="spellStart"/>
      <w:r w:rsidR="00F211B6">
        <w:rPr>
          <w:rFonts w:ascii="Garamond" w:hAnsi="Garamond"/>
          <w:i/>
          <w:iCs/>
        </w:rPr>
        <w:t>monga</w:t>
      </w:r>
      <w:proofErr w:type="spellEnd"/>
      <w:r w:rsidR="00F211B6">
        <w:rPr>
          <w:rFonts w:ascii="Garamond" w:hAnsi="Garamond"/>
        </w:rPr>
        <w:t xml:space="preserve">) where the marriage age decreases in post-harvest and increases in the </w:t>
      </w:r>
      <w:proofErr w:type="spellStart"/>
      <w:r w:rsidR="00F211B6">
        <w:rPr>
          <w:rFonts w:ascii="Garamond" w:hAnsi="Garamond"/>
          <w:i/>
          <w:iCs/>
        </w:rPr>
        <w:t>monga</w:t>
      </w:r>
      <w:proofErr w:type="spellEnd"/>
      <w:r w:rsidR="00F211B6">
        <w:rPr>
          <w:rFonts w:ascii="Garamond" w:hAnsi="Garamond"/>
        </w:rPr>
        <w:t xml:space="preserve">. This paper offers insight into why this relationship occurs and how incomes and bride price relate to such phenomena. </w:t>
      </w:r>
      <w:r w:rsidR="00087ECC">
        <w:rPr>
          <w:rFonts w:ascii="Garamond" w:hAnsi="Garamond"/>
        </w:rPr>
        <w:t xml:space="preserve">Lastly, I review the papers in the Dropbox Literature folder that mention seasonality and relate them to these findings. </w:t>
      </w:r>
      <w:r w:rsidR="007815D3">
        <w:rPr>
          <w:rFonts w:ascii="Garamond" w:hAnsi="Garamond"/>
        </w:rPr>
        <w:t xml:space="preserve"> </w:t>
      </w:r>
      <w:r w:rsidR="00F211B6">
        <w:rPr>
          <w:rFonts w:ascii="Garamond" w:hAnsi="Garamond"/>
        </w:rPr>
        <w:t>Ultimately</w:t>
      </w:r>
      <w:r w:rsidR="007815D3">
        <w:rPr>
          <w:rFonts w:ascii="Garamond" w:hAnsi="Garamond"/>
        </w:rPr>
        <w:t xml:space="preserve">, a stylized fact of seasonality </w:t>
      </w:r>
      <w:r w:rsidR="00F211B6">
        <w:rPr>
          <w:rFonts w:ascii="Garamond" w:hAnsi="Garamond"/>
        </w:rPr>
        <w:t xml:space="preserve">is established </w:t>
      </w:r>
      <w:r w:rsidR="007815D3">
        <w:rPr>
          <w:rFonts w:ascii="Garamond" w:hAnsi="Garamond"/>
        </w:rPr>
        <w:t xml:space="preserve">and is essential to offering insight on </w:t>
      </w:r>
      <w:r w:rsidR="001969F5">
        <w:rPr>
          <w:rFonts w:ascii="Garamond" w:hAnsi="Garamond"/>
        </w:rPr>
        <w:t xml:space="preserve">early female marriage in Bangladesh at the </w:t>
      </w:r>
      <w:r w:rsidR="007815D3">
        <w:rPr>
          <w:rFonts w:ascii="Garamond" w:hAnsi="Garamond"/>
        </w:rPr>
        <w:t>demographic level</w:t>
      </w:r>
      <w:r w:rsidR="001969F5">
        <w:rPr>
          <w:rFonts w:ascii="Garamond" w:hAnsi="Garamond"/>
        </w:rPr>
        <w:t>.</w:t>
      </w:r>
    </w:p>
    <w:p w14:paraId="2CD460F9" w14:textId="6A98FA7C" w:rsidR="001969F5" w:rsidRDefault="001969F5" w:rsidP="001969F5">
      <w:pPr>
        <w:rPr>
          <w:rFonts w:ascii="Garamond" w:hAnsi="Garamond"/>
        </w:rPr>
      </w:pPr>
    </w:p>
    <w:p w14:paraId="09CE5293" w14:textId="7CEA1195" w:rsidR="001969F5" w:rsidRPr="001969F5" w:rsidRDefault="001969F5" w:rsidP="001969F5">
      <w:pPr>
        <w:rPr>
          <w:rFonts w:ascii="Garamond" w:hAnsi="Garamond"/>
          <w:u w:val="single"/>
        </w:rPr>
      </w:pPr>
      <w:r>
        <w:rPr>
          <w:rFonts w:ascii="Garamond" w:hAnsi="Garamond"/>
          <w:u w:val="single"/>
        </w:rPr>
        <w:t>INTRODUCTION</w:t>
      </w:r>
    </w:p>
    <w:p w14:paraId="1DB25AC4" w14:textId="558A5416" w:rsidR="005D2F4E" w:rsidRDefault="005D2F4E" w:rsidP="00527227">
      <w:pPr>
        <w:rPr>
          <w:rFonts w:ascii="Garamond" w:hAnsi="Garamond"/>
        </w:rPr>
      </w:pPr>
    </w:p>
    <w:p w14:paraId="36C8C4CE" w14:textId="723FE5F3" w:rsidR="00397A5B" w:rsidRDefault="00397A5B" w:rsidP="00892D03">
      <w:pPr>
        <w:ind w:firstLine="720"/>
        <w:rPr>
          <w:rFonts w:ascii="Garamond" w:hAnsi="Garamond"/>
        </w:rPr>
      </w:pPr>
      <w:r>
        <w:rPr>
          <w:rFonts w:ascii="Garamond" w:hAnsi="Garamond"/>
        </w:rPr>
        <w:t xml:space="preserve">Mean marriage age is calculated as the mean of female age at time of birth by century month. Where each century month has one value- the mean marriage age. The marriage count (or rate) </w:t>
      </w:r>
      <w:r w:rsidR="00F211B6">
        <w:rPr>
          <w:rFonts w:ascii="Garamond" w:hAnsi="Garamond"/>
        </w:rPr>
        <w:t xml:space="preserve">sums the number of marriages within a given century month. The mean marriage is sample weighted where the marriage count is not (it is simply the number of marriages in a century month according to the </w:t>
      </w:r>
      <w:proofErr w:type="gramStart"/>
      <w:r w:rsidR="00F211B6">
        <w:rPr>
          <w:rFonts w:ascii="Garamond" w:hAnsi="Garamond"/>
        </w:rPr>
        <w:t>sample</w:t>
      </w:r>
      <w:proofErr w:type="gramEnd"/>
      <w:r w:rsidR="00F211B6">
        <w:rPr>
          <w:rFonts w:ascii="Garamond" w:hAnsi="Garamond"/>
        </w:rPr>
        <w:t xml:space="preserve"> so it is unweighted). There were not large differences in the mean marriage age unweighted and weighted datasets and seasonality was not affected at all. I assume that is the case for the marriage count as well.</w:t>
      </w:r>
    </w:p>
    <w:p w14:paraId="16D3C71D" w14:textId="77777777" w:rsidR="00397A5B" w:rsidRPr="003A4CD3" w:rsidRDefault="00397A5B" w:rsidP="00527227">
      <w:pPr>
        <w:rPr>
          <w:rFonts w:ascii="Garamond" w:hAnsi="Garamond"/>
        </w:rPr>
      </w:pPr>
    </w:p>
    <w:p w14:paraId="65A7C5C6" w14:textId="42D2C6CD" w:rsidR="005D2F4E" w:rsidRPr="003A4CD3" w:rsidRDefault="005D2F4E" w:rsidP="00527227">
      <w:pPr>
        <w:rPr>
          <w:rFonts w:ascii="Garamond" w:hAnsi="Garamond"/>
        </w:rPr>
      </w:pPr>
      <w:r w:rsidRPr="003A4CD3">
        <w:rPr>
          <w:rFonts w:ascii="Garamond" w:hAnsi="Garamond"/>
        </w:rPr>
        <w:t xml:space="preserve">Figures 1 and 2 show the time series decompositions where the data, trend, seasonal, and remainder elements are </w:t>
      </w:r>
      <w:r w:rsidR="001969F5">
        <w:rPr>
          <w:rFonts w:ascii="Garamond" w:hAnsi="Garamond"/>
        </w:rPr>
        <w:t>separated from the data</w:t>
      </w:r>
      <w:r w:rsidRPr="003A4CD3">
        <w:rPr>
          <w:rFonts w:ascii="Garamond" w:hAnsi="Garamond"/>
        </w:rPr>
        <w:t xml:space="preserve">. </w:t>
      </w:r>
    </w:p>
    <w:p w14:paraId="32E826FB" w14:textId="77777777" w:rsidR="00144128" w:rsidRPr="003A4CD3" w:rsidRDefault="00144128" w:rsidP="00527227">
      <w:pPr>
        <w:rPr>
          <w:rFonts w:ascii="Garamond" w:hAnsi="Garamond"/>
        </w:rPr>
      </w:pPr>
    </w:p>
    <w:p w14:paraId="26CC1D9E" w14:textId="77777777" w:rsidR="005D2F4E" w:rsidRPr="003A4CD3" w:rsidRDefault="005D2F4E" w:rsidP="00892D03">
      <w:pPr>
        <w:keepNext/>
        <w:jc w:val="center"/>
        <w:rPr>
          <w:rFonts w:ascii="Garamond" w:hAnsi="Garamond"/>
        </w:rPr>
      </w:pPr>
      <w:r w:rsidRPr="003A4CD3">
        <w:rPr>
          <w:rFonts w:ascii="Garamond" w:hAnsi="Garamond"/>
          <w:noProof/>
        </w:rPr>
        <w:drawing>
          <wp:inline distT="0" distB="0" distL="0" distR="0" wp14:anchorId="71A969E1" wp14:editId="1733545A">
            <wp:extent cx="4654834" cy="2856556"/>
            <wp:effectExtent l="0" t="0" r="0" b="127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2544" cy="2861288"/>
                    </a:xfrm>
                    <a:prstGeom prst="rect">
                      <a:avLst/>
                    </a:prstGeom>
                  </pic:spPr>
                </pic:pic>
              </a:graphicData>
            </a:graphic>
          </wp:inline>
        </w:drawing>
      </w:r>
    </w:p>
    <w:p w14:paraId="2559176B" w14:textId="6A155B9E" w:rsidR="00A1015A" w:rsidRPr="003A4CD3" w:rsidRDefault="005D2F4E" w:rsidP="00892D03">
      <w:pPr>
        <w:pStyle w:val="Caption"/>
        <w:ind w:left="720" w:firstLine="720"/>
        <w:rPr>
          <w:rFonts w:ascii="Garamond" w:hAnsi="Garamond"/>
        </w:rPr>
      </w:pPr>
      <w:r w:rsidRPr="003A4CD3">
        <w:rPr>
          <w:rFonts w:ascii="Garamond" w:hAnsi="Garamond"/>
        </w:rPr>
        <w:t xml:space="preserve">Figure </w:t>
      </w:r>
      <w:r w:rsidRPr="003A4CD3">
        <w:rPr>
          <w:rFonts w:ascii="Garamond" w:hAnsi="Garamond"/>
        </w:rPr>
        <w:fldChar w:fldCharType="begin"/>
      </w:r>
      <w:r w:rsidRPr="003A4CD3">
        <w:rPr>
          <w:rFonts w:ascii="Garamond" w:hAnsi="Garamond"/>
        </w:rPr>
        <w:instrText xml:space="preserve"> SEQ Figure \* ARABIC </w:instrText>
      </w:r>
      <w:r w:rsidRPr="003A4CD3">
        <w:rPr>
          <w:rFonts w:ascii="Garamond" w:hAnsi="Garamond"/>
        </w:rPr>
        <w:fldChar w:fldCharType="separate"/>
      </w:r>
      <w:r w:rsidR="003A4CD3">
        <w:rPr>
          <w:rFonts w:ascii="Garamond" w:hAnsi="Garamond"/>
          <w:noProof/>
        </w:rPr>
        <w:t>1</w:t>
      </w:r>
      <w:r w:rsidRPr="003A4CD3">
        <w:rPr>
          <w:rFonts w:ascii="Garamond" w:hAnsi="Garamond"/>
        </w:rPr>
        <w:fldChar w:fldCharType="end"/>
      </w:r>
    </w:p>
    <w:p w14:paraId="3712ADED" w14:textId="77777777" w:rsidR="005D2F4E" w:rsidRPr="003A4CD3" w:rsidRDefault="005D2F4E" w:rsidP="00892D03">
      <w:pPr>
        <w:keepNext/>
        <w:jc w:val="center"/>
        <w:rPr>
          <w:rFonts w:ascii="Garamond" w:hAnsi="Garamond"/>
        </w:rPr>
      </w:pPr>
      <w:r w:rsidRPr="003A4CD3">
        <w:rPr>
          <w:rFonts w:ascii="Garamond" w:hAnsi="Garamond"/>
          <w:noProof/>
        </w:rPr>
        <w:lastRenderedPageBreak/>
        <w:drawing>
          <wp:inline distT="0" distB="0" distL="0" distR="0" wp14:anchorId="696D3AF8" wp14:editId="57225C8A">
            <wp:extent cx="4640013" cy="2900999"/>
            <wp:effectExtent l="0" t="0" r="0" b="0"/>
            <wp:docPr id="4" name="Picture 4" descr="A picture containing text, kitchenwar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kitchenware, screensho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55886" cy="2910923"/>
                    </a:xfrm>
                    <a:prstGeom prst="rect">
                      <a:avLst/>
                    </a:prstGeom>
                  </pic:spPr>
                </pic:pic>
              </a:graphicData>
            </a:graphic>
          </wp:inline>
        </w:drawing>
      </w:r>
    </w:p>
    <w:p w14:paraId="7B94152A" w14:textId="7A74547C" w:rsidR="00A1015A" w:rsidRPr="003A4CD3" w:rsidRDefault="005D2F4E" w:rsidP="00892D03">
      <w:pPr>
        <w:pStyle w:val="Caption"/>
        <w:ind w:left="720" w:firstLine="720"/>
        <w:rPr>
          <w:rFonts w:ascii="Garamond" w:hAnsi="Garamond"/>
        </w:rPr>
      </w:pPr>
      <w:r w:rsidRPr="003A4CD3">
        <w:rPr>
          <w:rFonts w:ascii="Garamond" w:hAnsi="Garamond"/>
        </w:rPr>
        <w:t xml:space="preserve">Figure </w:t>
      </w:r>
      <w:r w:rsidRPr="003A4CD3">
        <w:rPr>
          <w:rFonts w:ascii="Garamond" w:hAnsi="Garamond"/>
        </w:rPr>
        <w:fldChar w:fldCharType="begin"/>
      </w:r>
      <w:r w:rsidRPr="003A4CD3">
        <w:rPr>
          <w:rFonts w:ascii="Garamond" w:hAnsi="Garamond"/>
        </w:rPr>
        <w:instrText xml:space="preserve"> SEQ Figure \* ARABIC </w:instrText>
      </w:r>
      <w:r w:rsidRPr="003A4CD3">
        <w:rPr>
          <w:rFonts w:ascii="Garamond" w:hAnsi="Garamond"/>
        </w:rPr>
        <w:fldChar w:fldCharType="separate"/>
      </w:r>
      <w:r w:rsidR="003A4CD3">
        <w:rPr>
          <w:rFonts w:ascii="Garamond" w:hAnsi="Garamond"/>
          <w:noProof/>
        </w:rPr>
        <w:t>2</w:t>
      </w:r>
      <w:r w:rsidRPr="003A4CD3">
        <w:rPr>
          <w:rFonts w:ascii="Garamond" w:hAnsi="Garamond"/>
        </w:rPr>
        <w:fldChar w:fldCharType="end"/>
      </w:r>
    </w:p>
    <w:p w14:paraId="50B2B57E" w14:textId="79BC9116" w:rsidR="005D2F4E" w:rsidRPr="003A4CD3" w:rsidRDefault="001969F5" w:rsidP="001969F5">
      <w:pPr>
        <w:rPr>
          <w:rFonts w:ascii="Garamond" w:hAnsi="Garamond"/>
        </w:rPr>
      </w:pPr>
      <w:r>
        <w:rPr>
          <w:rFonts w:ascii="Garamond" w:hAnsi="Garamond"/>
        </w:rPr>
        <w:tab/>
        <w:t>There are clear trends and seasonality in both mean marriage age and the marriage rate</w:t>
      </w:r>
      <w:r>
        <w:rPr>
          <w:rStyle w:val="FootnoteReference"/>
          <w:rFonts w:ascii="Garamond" w:hAnsi="Garamond"/>
        </w:rPr>
        <w:footnoteReference w:id="1"/>
      </w:r>
      <w:r>
        <w:rPr>
          <w:rFonts w:ascii="Garamond" w:hAnsi="Garamond"/>
        </w:rPr>
        <w:t xml:space="preserve">. </w:t>
      </w:r>
      <w:r w:rsidR="005D2F4E" w:rsidRPr="003A4CD3">
        <w:rPr>
          <w:rFonts w:ascii="Garamond" w:hAnsi="Garamond"/>
        </w:rPr>
        <w:t>Note that there is a</w:t>
      </w:r>
      <w:r w:rsidR="00736B32" w:rsidRPr="003A4CD3">
        <w:rPr>
          <w:rFonts w:ascii="Garamond" w:hAnsi="Garamond"/>
        </w:rPr>
        <w:t xml:space="preserve"> </w:t>
      </w:r>
      <w:r w:rsidR="005D2F4E" w:rsidRPr="003A4CD3">
        <w:rPr>
          <w:rFonts w:ascii="Garamond" w:hAnsi="Garamond"/>
        </w:rPr>
        <w:t xml:space="preserve">rising trend for both mean marriage and </w:t>
      </w:r>
      <w:r w:rsidR="00736B32" w:rsidRPr="003A4CD3">
        <w:rPr>
          <w:rFonts w:ascii="Garamond" w:hAnsi="Garamond"/>
        </w:rPr>
        <w:t xml:space="preserve">the marriage rate with deviations from a linear trend. Also note the clear seasonality in both decompositions- they are both pronounced and </w:t>
      </w:r>
      <w:proofErr w:type="spellStart"/>
      <w:r w:rsidR="00736B32" w:rsidRPr="003A4CD3">
        <w:rPr>
          <w:rFonts w:ascii="Garamond" w:hAnsi="Garamond"/>
        </w:rPr>
        <w:t>unwaver</w:t>
      </w:r>
      <w:proofErr w:type="spellEnd"/>
      <w:r w:rsidR="00736B32" w:rsidRPr="003A4CD3">
        <w:rPr>
          <w:rFonts w:ascii="Garamond" w:hAnsi="Garamond"/>
        </w:rPr>
        <w:t xml:space="preserve"> throughout the years.  </w:t>
      </w:r>
    </w:p>
    <w:p w14:paraId="718D4963" w14:textId="544547C3" w:rsidR="00736B32" w:rsidRPr="003A4CD3" w:rsidRDefault="00736B32" w:rsidP="00527227">
      <w:pPr>
        <w:rPr>
          <w:rFonts w:ascii="Garamond" w:hAnsi="Garamond"/>
        </w:rPr>
      </w:pPr>
    </w:p>
    <w:p w14:paraId="777A6919" w14:textId="2E1EDF6A" w:rsidR="00721475" w:rsidRPr="003A4CD3" w:rsidRDefault="00736B32" w:rsidP="001969F5">
      <w:pPr>
        <w:ind w:firstLine="720"/>
        <w:rPr>
          <w:rFonts w:ascii="Garamond" w:hAnsi="Garamond"/>
        </w:rPr>
      </w:pPr>
      <w:r w:rsidRPr="003A4CD3">
        <w:rPr>
          <w:rFonts w:ascii="Garamond" w:hAnsi="Garamond"/>
        </w:rPr>
        <w:t>The focus on this paper is on the seasonality of these two observations. But one thing to note is that the remainder will be the focus of the war and famine shocks since these are the marriages that are not determined by seasonality or the trend</w:t>
      </w:r>
      <w:r w:rsidR="00DF453C" w:rsidRPr="003A4CD3">
        <w:rPr>
          <w:rFonts w:ascii="Garamond" w:hAnsi="Garamond"/>
        </w:rPr>
        <w:t>.</w:t>
      </w:r>
    </w:p>
    <w:p w14:paraId="70DF6E7D" w14:textId="1A3B8C0B" w:rsidR="00DF453C" w:rsidRPr="003A4CD3" w:rsidRDefault="00DF453C" w:rsidP="00527227">
      <w:pPr>
        <w:rPr>
          <w:rFonts w:ascii="Garamond" w:hAnsi="Garamond"/>
        </w:rPr>
      </w:pPr>
    </w:p>
    <w:p w14:paraId="79782FC6" w14:textId="66525AEB" w:rsidR="00721475" w:rsidRPr="003A4CD3" w:rsidRDefault="00721475" w:rsidP="00527227">
      <w:pPr>
        <w:rPr>
          <w:rFonts w:ascii="Garamond" w:hAnsi="Garamond"/>
          <w:u w:val="single"/>
        </w:rPr>
      </w:pPr>
      <w:r w:rsidRPr="003A4CD3">
        <w:rPr>
          <w:rFonts w:ascii="Garamond" w:hAnsi="Garamond"/>
          <w:u w:val="single"/>
        </w:rPr>
        <w:t>IMPORTANCE OF SEASONALITY</w:t>
      </w:r>
    </w:p>
    <w:p w14:paraId="5CEC9574" w14:textId="0C10CCA6" w:rsidR="00721475" w:rsidRPr="003A4CD3" w:rsidRDefault="00721475" w:rsidP="00527227">
      <w:pPr>
        <w:rPr>
          <w:rFonts w:ascii="Garamond" w:hAnsi="Garamond"/>
          <w:u w:val="single"/>
        </w:rPr>
      </w:pPr>
    </w:p>
    <w:p w14:paraId="7B87C641" w14:textId="21F24636" w:rsidR="00721475" w:rsidRPr="003A4CD3" w:rsidRDefault="00721475" w:rsidP="003A4CD3">
      <w:pPr>
        <w:ind w:firstLine="720"/>
        <w:rPr>
          <w:rFonts w:ascii="Garamond" w:hAnsi="Garamond"/>
        </w:rPr>
      </w:pPr>
      <w:r w:rsidRPr="003A4CD3">
        <w:rPr>
          <w:rFonts w:ascii="Garamond" w:hAnsi="Garamond"/>
        </w:rPr>
        <w:t xml:space="preserve">Seasonality is a significant element of Bangladesh society and is therefore essential to understand in terms of studying events such as the 1971 war and famines. It is significant because </w:t>
      </w:r>
      <w:r w:rsidR="004643FF" w:rsidRPr="003A4CD3">
        <w:rPr>
          <w:rFonts w:ascii="Garamond" w:hAnsi="Garamond"/>
        </w:rPr>
        <w:t>much of the income and output created in Bangladesh during this time came from agricultural goods. Therefore, we would expect a seasonal relationship with mean marriage age and the number of marriages with crop harvest.</w:t>
      </w:r>
    </w:p>
    <w:p w14:paraId="667C4E85" w14:textId="49DD3A67" w:rsidR="004643FF" w:rsidRPr="003A4CD3" w:rsidRDefault="004643FF" w:rsidP="00527227">
      <w:pPr>
        <w:rPr>
          <w:rFonts w:ascii="Garamond" w:hAnsi="Garamond"/>
        </w:rPr>
      </w:pPr>
    </w:p>
    <w:p w14:paraId="6A330A55" w14:textId="6A5F07DD" w:rsidR="004643FF" w:rsidRPr="003A4CD3" w:rsidRDefault="004643FF" w:rsidP="00527227">
      <w:pPr>
        <w:rPr>
          <w:rFonts w:ascii="Garamond" w:hAnsi="Garamond"/>
        </w:rPr>
      </w:pPr>
      <w:r w:rsidRPr="003A4CD3">
        <w:rPr>
          <w:rFonts w:ascii="Garamond" w:hAnsi="Garamond"/>
        </w:rPr>
        <w:t>There are three main harvests in Bangladesh</w:t>
      </w:r>
      <w:r w:rsidRPr="003A4CD3">
        <w:rPr>
          <w:rStyle w:val="FootnoteReference"/>
          <w:rFonts w:ascii="Garamond" w:hAnsi="Garamond"/>
        </w:rPr>
        <w:footnoteReference w:id="2"/>
      </w:r>
      <w:r w:rsidRPr="003A4CD3">
        <w:rPr>
          <w:rFonts w:ascii="Garamond" w:hAnsi="Garamond"/>
        </w:rPr>
        <w:t xml:space="preserve">: </w:t>
      </w:r>
    </w:p>
    <w:p w14:paraId="5ABDA4D7" w14:textId="77777777" w:rsidR="004643FF" w:rsidRPr="003A4CD3" w:rsidRDefault="004643FF" w:rsidP="00527227">
      <w:pPr>
        <w:rPr>
          <w:rFonts w:ascii="Garamond" w:hAnsi="Garamond"/>
        </w:rPr>
      </w:pPr>
    </w:p>
    <w:p w14:paraId="36BA7567" w14:textId="7D274B60" w:rsidR="004643FF" w:rsidRPr="003A4CD3" w:rsidRDefault="004643FF" w:rsidP="004643FF">
      <w:pPr>
        <w:rPr>
          <w:rFonts w:ascii="Garamond" w:hAnsi="Garamond"/>
        </w:rPr>
      </w:pPr>
      <w:r w:rsidRPr="003A4CD3">
        <w:rPr>
          <w:rFonts w:ascii="Garamond" w:hAnsi="Garamond"/>
        </w:rPr>
        <w:t xml:space="preserve">Aman Rice: </w:t>
      </w:r>
      <w:r w:rsidRPr="00527227">
        <w:rPr>
          <w:rFonts w:ascii="Garamond" w:hAnsi="Garamond"/>
        </w:rPr>
        <w:t>November-December</w:t>
      </w:r>
      <w:r w:rsidRPr="003A4CD3">
        <w:rPr>
          <w:rFonts w:ascii="Garamond" w:hAnsi="Garamond"/>
        </w:rPr>
        <w:t xml:space="preserve"> (largest crop in Bangladesh agriculture</w:t>
      </w:r>
      <w:r w:rsidR="00746127">
        <w:rPr>
          <w:rFonts w:ascii="Garamond" w:hAnsi="Garamond"/>
        </w:rPr>
        <w:t>: ½ of all rice crops</w:t>
      </w:r>
      <w:r w:rsidRPr="003A4CD3">
        <w:rPr>
          <w:rFonts w:ascii="Garamond" w:hAnsi="Garamond"/>
        </w:rPr>
        <w:t>)</w:t>
      </w:r>
    </w:p>
    <w:p w14:paraId="2A36CD8E" w14:textId="7C29E70C" w:rsidR="004643FF" w:rsidRPr="003A4CD3" w:rsidRDefault="004643FF" w:rsidP="004643FF">
      <w:pPr>
        <w:rPr>
          <w:rFonts w:ascii="Garamond" w:hAnsi="Garamond"/>
        </w:rPr>
      </w:pPr>
      <w:proofErr w:type="spellStart"/>
      <w:r w:rsidRPr="003A4CD3">
        <w:rPr>
          <w:rFonts w:ascii="Garamond" w:hAnsi="Garamond"/>
        </w:rPr>
        <w:t>Boro</w:t>
      </w:r>
      <w:proofErr w:type="spellEnd"/>
      <w:r w:rsidRPr="003A4CD3">
        <w:rPr>
          <w:rFonts w:ascii="Garamond" w:hAnsi="Garamond"/>
        </w:rPr>
        <w:t xml:space="preserve"> rice: </w:t>
      </w:r>
      <w:r w:rsidRPr="00C01CB3">
        <w:rPr>
          <w:rFonts w:ascii="Garamond" w:hAnsi="Garamond"/>
        </w:rPr>
        <w:t>May-June</w:t>
      </w:r>
    </w:p>
    <w:p w14:paraId="137891F6" w14:textId="16C95BD0" w:rsidR="004643FF" w:rsidRPr="003A4CD3" w:rsidRDefault="004643FF" w:rsidP="004643FF">
      <w:pPr>
        <w:rPr>
          <w:rFonts w:ascii="Garamond" w:hAnsi="Garamond"/>
        </w:rPr>
      </w:pPr>
      <w:proofErr w:type="spellStart"/>
      <w:r w:rsidRPr="003A4CD3">
        <w:rPr>
          <w:rFonts w:ascii="Garamond" w:hAnsi="Garamond"/>
        </w:rPr>
        <w:t>Aus</w:t>
      </w:r>
      <w:proofErr w:type="spellEnd"/>
      <w:r w:rsidRPr="003A4CD3">
        <w:rPr>
          <w:rFonts w:ascii="Garamond" w:hAnsi="Garamond"/>
        </w:rPr>
        <w:t xml:space="preserve"> rice: </w:t>
      </w:r>
      <w:r w:rsidRPr="00C01CB3">
        <w:rPr>
          <w:rFonts w:ascii="Garamond" w:hAnsi="Garamond"/>
        </w:rPr>
        <w:t>May-June</w:t>
      </w:r>
    </w:p>
    <w:p w14:paraId="6D31F4E2" w14:textId="00B49F8C" w:rsidR="004643FF" w:rsidRPr="003A4CD3" w:rsidRDefault="004643FF" w:rsidP="00527227">
      <w:pPr>
        <w:rPr>
          <w:rFonts w:ascii="Garamond" w:hAnsi="Garamond"/>
        </w:rPr>
      </w:pPr>
    </w:p>
    <w:p w14:paraId="2C596C2B" w14:textId="04D77FDC" w:rsidR="0027692B" w:rsidRPr="003A4CD3" w:rsidRDefault="0027692B" w:rsidP="0027692B">
      <w:pPr>
        <w:ind w:firstLine="720"/>
        <w:rPr>
          <w:rFonts w:ascii="Garamond" w:hAnsi="Garamond"/>
        </w:rPr>
      </w:pPr>
      <w:r w:rsidRPr="003A4CD3">
        <w:rPr>
          <w:rFonts w:ascii="Garamond" w:hAnsi="Garamond"/>
        </w:rPr>
        <w:lastRenderedPageBreak/>
        <w:t xml:space="preserve">Harvests can be characterized as events of high </w:t>
      </w:r>
      <w:proofErr w:type="spellStart"/>
      <w:r w:rsidRPr="003A4CD3">
        <w:rPr>
          <w:rFonts w:ascii="Garamond" w:hAnsi="Garamond"/>
        </w:rPr>
        <w:t>labour</w:t>
      </w:r>
      <w:proofErr w:type="spellEnd"/>
      <w:r w:rsidRPr="003A4CD3">
        <w:rPr>
          <w:rFonts w:ascii="Garamond" w:hAnsi="Garamond"/>
        </w:rPr>
        <w:t xml:space="preserve"> demand and post-harvest can be characterized as events of relatively high incomes- both compared to the rest of the year. Pitt and </w:t>
      </w:r>
      <w:proofErr w:type="spellStart"/>
      <w:r w:rsidRPr="003A4CD3">
        <w:rPr>
          <w:rFonts w:ascii="Garamond" w:hAnsi="Garamond"/>
        </w:rPr>
        <w:t>Khandker</w:t>
      </w:r>
      <w:proofErr w:type="spellEnd"/>
      <w:r w:rsidRPr="003A4CD3">
        <w:rPr>
          <w:rFonts w:ascii="Garamond" w:hAnsi="Garamond"/>
        </w:rPr>
        <w:t xml:space="preserve"> elaborate on this stating:</w:t>
      </w:r>
    </w:p>
    <w:p w14:paraId="3684B0FB" w14:textId="1B8661EE" w:rsidR="0027692B" w:rsidRPr="003A4CD3" w:rsidRDefault="0027692B" w:rsidP="00527227">
      <w:pPr>
        <w:rPr>
          <w:rFonts w:ascii="Garamond" w:hAnsi="Garamond"/>
        </w:rPr>
      </w:pPr>
    </w:p>
    <w:p w14:paraId="36E794F2" w14:textId="1163000F" w:rsidR="0027692B" w:rsidRPr="003A4CD3" w:rsidRDefault="0027692B" w:rsidP="0027692B">
      <w:pPr>
        <w:jc w:val="center"/>
        <w:rPr>
          <w:rFonts w:ascii="Garamond" w:hAnsi="Garamond"/>
        </w:rPr>
      </w:pPr>
      <w:r w:rsidRPr="003A4CD3">
        <w:rPr>
          <w:rFonts w:ascii="Garamond" w:hAnsi="Garamond"/>
        </w:rPr>
        <w:t xml:space="preserve">“The Aman harvest during the months of November-December is characterized by the greatest demand for agricultural labor. The labor demand is also relatively high in the months of January and March, when the transplantation of </w:t>
      </w:r>
      <w:proofErr w:type="spellStart"/>
      <w:r w:rsidRPr="003A4CD3">
        <w:rPr>
          <w:rFonts w:ascii="Garamond" w:hAnsi="Garamond"/>
        </w:rPr>
        <w:t>Boro</w:t>
      </w:r>
      <w:proofErr w:type="spellEnd"/>
      <w:r w:rsidRPr="003A4CD3">
        <w:rPr>
          <w:rFonts w:ascii="Garamond" w:hAnsi="Garamond"/>
        </w:rPr>
        <w:t xml:space="preserve"> HYV takes place. Labor demand is lowest during the months of September-October just before the harvest of Aman rice. This seasonality in labor demand is mirrored by the seasonal pattern of agricultural employment and wages, and consequently, in the seasonal consumption landless households who depend heavily on wage employment.” (</w:t>
      </w:r>
      <w:proofErr w:type="spellStart"/>
      <w:r w:rsidR="00447C1C" w:rsidRPr="003A4CD3">
        <w:rPr>
          <w:rFonts w:ascii="Garamond" w:hAnsi="Garamond"/>
        </w:rPr>
        <w:t>Idib</w:t>
      </w:r>
      <w:proofErr w:type="spellEnd"/>
      <w:r w:rsidR="00447C1C" w:rsidRPr="003A4CD3">
        <w:rPr>
          <w:rFonts w:ascii="Garamond" w:hAnsi="Garamond"/>
        </w:rPr>
        <w:t xml:space="preserve">, </w:t>
      </w:r>
      <w:r w:rsidRPr="003A4CD3">
        <w:rPr>
          <w:rFonts w:ascii="Garamond" w:hAnsi="Garamond"/>
        </w:rPr>
        <w:t>page 16)</w:t>
      </w:r>
    </w:p>
    <w:p w14:paraId="0D67ABA6" w14:textId="77777777" w:rsidR="0027692B" w:rsidRPr="003A4CD3" w:rsidRDefault="0027692B" w:rsidP="00527227">
      <w:pPr>
        <w:rPr>
          <w:rFonts w:ascii="Garamond" w:hAnsi="Garamond"/>
        </w:rPr>
      </w:pPr>
    </w:p>
    <w:p w14:paraId="58E2E1C9" w14:textId="11677EB5" w:rsidR="0027692B" w:rsidRPr="003A4CD3" w:rsidRDefault="0027692B" w:rsidP="00447C1C">
      <w:pPr>
        <w:ind w:firstLine="720"/>
        <w:rPr>
          <w:rFonts w:ascii="Garamond" w:hAnsi="Garamond"/>
        </w:rPr>
      </w:pPr>
      <w:r w:rsidRPr="003A4CD3">
        <w:rPr>
          <w:rFonts w:ascii="Garamond" w:hAnsi="Garamond"/>
        </w:rPr>
        <w:t xml:space="preserve">They also find gendered differences in demand for </w:t>
      </w:r>
      <w:proofErr w:type="spellStart"/>
      <w:r w:rsidRPr="003A4CD3">
        <w:rPr>
          <w:rFonts w:ascii="Garamond" w:hAnsi="Garamond"/>
        </w:rPr>
        <w:t>labour</w:t>
      </w:r>
      <w:proofErr w:type="spellEnd"/>
      <w:r w:rsidRPr="003A4CD3">
        <w:rPr>
          <w:rFonts w:ascii="Garamond" w:hAnsi="Garamond"/>
        </w:rPr>
        <w:t xml:space="preserve"> according to each harvest where “</w:t>
      </w:r>
      <w:r w:rsidR="00447C1C" w:rsidRPr="003A4CD3">
        <w:rPr>
          <w:rFonts w:ascii="Garamond" w:hAnsi="Garamond"/>
        </w:rPr>
        <w:t>w</w:t>
      </w:r>
      <w:r w:rsidRPr="003A4CD3">
        <w:rPr>
          <w:rFonts w:ascii="Garamond" w:hAnsi="Garamond"/>
        </w:rPr>
        <w:t xml:space="preserve">omen’s Aman season labor supply is about 25 percent higher than </w:t>
      </w:r>
      <w:proofErr w:type="spellStart"/>
      <w:r w:rsidRPr="003A4CD3">
        <w:rPr>
          <w:rFonts w:ascii="Garamond" w:hAnsi="Garamond"/>
        </w:rPr>
        <w:t>Boro</w:t>
      </w:r>
      <w:proofErr w:type="spellEnd"/>
      <w:r w:rsidRPr="003A4CD3">
        <w:rPr>
          <w:rFonts w:ascii="Garamond" w:hAnsi="Garamond"/>
        </w:rPr>
        <w:t xml:space="preserve"> and </w:t>
      </w:r>
      <w:proofErr w:type="spellStart"/>
      <w:r w:rsidRPr="003A4CD3">
        <w:rPr>
          <w:rFonts w:ascii="Garamond" w:hAnsi="Garamond"/>
        </w:rPr>
        <w:t>Aus</w:t>
      </w:r>
      <w:proofErr w:type="spellEnd"/>
      <w:r w:rsidRPr="003A4CD3">
        <w:rPr>
          <w:rFonts w:ascii="Garamond" w:hAnsi="Garamond"/>
        </w:rPr>
        <w:t xml:space="preserve"> season labor supply. Men’s labor supply is highest in the Aman season, 5 percent lower in the </w:t>
      </w:r>
      <w:proofErr w:type="spellStart"/>
      <w:r w:rsidRPr="003A4CD3">
        <w:rPr>
          <w:rFonts w:ascii="Garamond" w:hAnsi="Garamond"/>
        </w:rPr>
        <w:t>Boro</w:t>
      </w:r>
      <w:proofErr w:type="spellEnd"/>
      <w:r w:rsidRPr="003A4CD3">
        <w:rPr>
          <w:rFonts w:ascii="Garamond" w:hAnsi="Garamond"/>
        </w:rPr>
        <w:t xml:space="preserve"> season, and 8 percent lower than in the </w:t>
      </w:r>
      <w:proofErr w:type="spellStart"/>
      <w:r w:rsidRPr="003A4CD3">
        <w:rPr>
          <w:rFonts w:ascii="Garamond" w:hAnsi="Garamond"/>
        </w:rPr>
        <w:t>Aus</w:t>
      </w:r>
      <w:proofErr w:type="spellEnd"/>
      <w:r w:rsidRPr="003A4CD3">
        <w:rPr>
          <w:rFonts w:ascii="Garamond" w:hAnsi="Garamond"/>
        </w:rPr>
        <w:t xml:space="preserve"> season</w:t>
      </w:r>
      <w:r w:rsidR="00447C1C" w:rsidRPr="003A4CD3">
        <w:rPr>
          <w:rFonts w:ascii="Garamond" w:hAnsi="Garamond"/>
        </w:rPr>
        <w:t>” (</w:t>
      </w:r>
      <w:proofErr w:type="spellStart"/>
      <w:r w:rsidR="00447C1C" w:rsidRPr="003A4CD3">
        <w:rPr>
          <w:rFonts w:ascii="Garamond" w:hAnsi="Garamond"/>
        </w:rPr>
        <w:t>Idib</w:t>
      </w:r>
      <w:proofErr w:type="spellEnd"/>
      <w:r w:rsidR="00447C1C" w:rsidRPr="003A4CD3">
        <w:rPr>
          <w:rFonts w:ascii="Garamond" w:hAnsi="Garamond"/>
        </w:rPr>
        <w:t xml:space="preserve">, page 17). Reflecting on our data and given the pronouncement of female </w:t>
      </w:r>
      <w:proofErr w:type="spellStart"/>
      <w:r w:rsidR="00447C1C" w:rsidRPr="003A4CD3">
        <w:rPr>
          <w:rFonts w:ascii="Garamond" w:hAnsi="Garamond"/>
        </w:rPr>
        <w:t>labour</w:t>
      </w:r>
      <w:proofErr w:type="spellEnd"/>
      <w:r w:rsidR="00447C1C" w:rsidRPr="003A4CD3">
        <w:rPr>
          <w:rFonts w:ascii="Garamond" w:hAnsi="Garamond"/>
        </w:rPr>
        <w:t xml:space="preserve"> during the Aman harvest, November- December would be a time that we would see less marriages. It is unclear what we would expect for the mean marriage </w:t>
      </w:r>
      <w:proofErr w:type="gramStart"/>
      <w:r w:rsidR="00447C1C" w:rsidRPr="003A4CD3">
        <w:rPr>
          <w:rFonts w:ascii="Garamond" w:hAnsi="Garamond"/>
        </w:rPr>
        <w:t>age</w:t>
      </w:r>
      <w:proofErr w:type="gramEnd"/>
      <w:r w:rsidR="00447C1C" w:rsidRPr="003A4CD3">
        <w:rPr>
          <w:rFonts w:ascii="Garamond" w:hAnsi="Garamond"/>
        </w:rPr>
        <w:t xml:space="preserve"> but the data shows that there is an increase in the mean marriage age (further work should explain why this is the case). </w:t>
      </w:r>
    </w:p>
    <w:p w14:paraId="649A2363" w14:textId="785D7613" w:rsidR="00112EEB" w:rsidRPr="003A4CD3" w:rsidRDefault="00112EEB" w:rsidP="00272036">
      <w:pPr>
        <w:ind w:firstLine="720"/>
        <w:rPr>
          <w:rFonts w:ascii="Garamond" w:hAnsi="Garamond"/>
        </w:rPr>
      </w:pPr>
      <w:r w:rsidRPr="003A4CD3">
        <w:rPr>
          <w:rFonts w:ascii="Garamond" w:hAnsi="Garamond"/>
          <w:noProof/>
        </w:rPr>
        <w:drawing>
          <wp:anchor distT="0" distB="0" distL="114300" distR="114300" simplePos="0" relativeHeight="251664384" behindDoc="0" locked="0" layoutInCell="1" allowOverlap="1" wp14:anchorId="2AAE32BF" wp14:editId="252BA9DE">
            <wp:simplePos x="0" y="0"/>
            <wp:positionH relativeFrom="margin">
              <wp:posOffset>1997515</wp:posOffset>
            </wp:positionH>
            <wp:positionV relativeFrom="paragraph">
              <wp:posOffset>45767</wp:posOffset>
            </wp:positionV>
            <wp:extent cx="4057650" cy="2011045"/>
            <wp:effectExtent l="0" t="0" r="6350" b="0"/>
            <wp:wrapSquare wrapText="bothSides"/>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7650" cy="2011045"/>
                    </a:xfrm>
                    <a:prstGeom prst="rect">
                      <a:avLst/>
                    </a:prstGeom>
                  </pic:spPr>
                </pic:pic>
              </a:graphicData>
            </a:graphic>
          </wp:anchor>
        </w:drawing>
      </w:r>
    </w:p>
    <w:p w14:paraId="3D8F6ABB" w14:textId="586F583F" w:rsidR="00272036" w:rsidRPr="003A4CD3" w:rsidRDefault="00272036" w:rsidP="00112EEB">
      <w:pPr>
        <w:ind w:firstLine="720"/>
        <w:rPr>
          <w:rFonts w:ascii="Garamond" w:hAnsi="Garamond"/>
        </w:rPr>
      </w:pPr>
      <w:r w:rsidRPr="003A4CD3">
        <w:rPr>
          <w:rFonts w:ascii="Garamond" w:hAnsi="Garamond"/>
        </w:rPr>
        <w:t xml:space="preserve">Not only is there social significance surrounding the harvest, but there is also a period before the harvest – the </w:t>
      </w:r>
      <w:proofErr w:type="spellStart"/>
      <w:r w:rsidRPr="003A4CD3">
        <w:rPr>
          <w:rFonts w:ascii="Garamond" w:hAnsi="Garamond"/>
          <w:i/>
          <w:iCs/>
        </w:rPr>
        <w:t>monga</w:t>
      </w:r>
      <w:proofErr w:type="spellEnd"/>
      <w:r w:rsidRPr="003A4CD3">
        <w:rPr>
          <w:rFonts w:ascii="Garamond" w:hAnsi="Garamond"/>
          <w:i/>
          <w:iCs/>
        </w:rPr>
        <w:t xml:space="preserve"> </w:t>
      </w:r>
      <w:r w:rsidRPr="003A4CD3">
        <w:rPr>
          <w:rFonts w:ascii="Garamond" w:hAnsi="Garamond"/>
        </w:rPr>
        <w:t xml:space="preserve">– where seasonal poverty is at its peak. These months are from September-December. </w:t>
      </w:r>
      <w:proofErr w:type="spellStart"/>
      <w:r w:rsidRPr="003A4CD3">
        <w:rPr>
          <w:rFonts w:ascii="Garamond" w:hAnsi="Garamond"/>
        </w:rPr>
        <w:t>Khandker</w:t>
      </w:r>
      <w:proofErr w:type="spellEnd"/>
      <w:r w:rsidRPr="003A4CD3">
        <w:rPr>
          <w:rFonts w:ascii="Garamond" w:hAnsi="Garamond"/>
        </w:rPr>
        <w:t xml:space="preserve"> (April 2009)</w:t>
      </w:r>
      <w:r w:rsidR="003A4CD3">
        <w:rPr>
          <w:rStyle w:val="FootnoteReference"/>
          <w:rFonts w:ascii="Garamond" w:hAnsi="Garamond"/>
        </w:rPr>
        <w:footnoteReference w:id="3"/>
      </w:r>
      <w:r w:rsidRPr="003A4CD3">
        <w:rPr>
          <w:rFonts w:ascii="Garamond" w:hAnsi="Garamond"/>
        </w:rPr>
        <w:t xml:space="preserve"> writes on the seasonality of Bangladesh incomes and highlights the Monga period</w:t>
      </w:r>
      <w:r w:rsidR="00112EEB" w:rsidRPr="003A4CD3">
        <w:rPr>
          <w:rFonts w:ascii="Garamond" w:hAnsi="Garamond"/>
        </w:rPr>
        <w:t xml:space="preserve"> (period studied: 2000-2005)</w:t>
      </w:r>
      <w:r w:rsidRPr="003A4CD3">
        <w:rPr>
          <w:rFonts w:ascii="Garamond" w:hAnsi="Garamond"/>
        </w:rPr>
        <w:t>.</w:t>
      </w:r>
    </w:p>
    <w:p w14:paraId="45FBECAA" w14:textId="7A82855A" w:rsidR="00272036" w:rsidRPr="003A4CD3" w:rsidRDefault="00272036" w:rsidP="00112EEB">
      <w:pPr>
        <w:pStyle w:val="Caption"/>
        <w:ind w:left="8640"/>
        <w:rPr>
          <w:rFonts w:ascii="Garamond" w:hAnsi="Garamond"/>
        </w:rPr>
      </w:pPr>
      <w:r w:rsidRPr="003A4CD3">
        <w:rPr>
          <w:rFonts w:ascii="Garamond" w:hAnsi="Garamond"/>
        </w:rPr>
        <w:t xml:space="preserve">Figure </w:t>
      </w:r>
      <w:r w:rsidRPr="003A4CD3">
        <w:rPr>
          <w:rFonts w:ascii="Garamond" w:hAnsi="Garamond"/>
        </w:rPr>
        <w:fldChar w:fldCharType="begin"/>
      </w:r>
      <w:r w:rsidRPr="003A4CD3">
        <w:rPr>
          <w:rFonts w:ascii="Garamond" w:hAnsi="Garamond"/>
        </w:rPr>
        <w:instrText xml:space="preserve"> SEQ Figure \* ARABIC </w:instrText>
      </w:r>
      <w:r w:rsidRPr="003A4CD3">
        <w:rPr>
          <w:rFonts w:ascii="Garamond" w:hAnsi="Garamond"/>
        </w:rPr>
        <w:fldChar w:fldCharType="separate"/>
      </w:r>
      <w:r w:rsidR="003A4CD3">
        <w:rPr>
          <w:rFonts w:ascii="Garamond" w:hAnsi="Garamond"/>
          <w:noProof/>
        </w:rPr>
        <w:t>3</w:t>
      </w:r>
      <w:r w:rsidRPr="003A4CD3">
        <w:rPr>
          <w:rFonts w:ascii="Garamond" w:hAnsi="Garamond"/>
        </w:rPr>
        <w:fldChar w:fldCharType="end"/>
      </w:r>
      <w:r w:rsidR="0035350E">
        <w:rPr>
          <w:rFonts w:ascii="Garamond" w:hAnsi="Garamond"/>
        </w:rPr>
        <w:t xml:space="preserve"> </w:t>
      </w:r>
    </w:p>
    <w:p w14:paraId="33655F78" w14:textId="2279C6CC" w:rsidR="00112EEB" w:rsidRPr="003A4CD3" w:rsidRDefault="00112EEB" w:rsidP="00112EEB">
      <w:pPr>
        <w:rPr>
          <w:rFonts w:ascii="Garamond" w:hAnsi="Garamond"/>
        </w:rPr>
      </w:pPr>
    </w:p>
    <w:p w14:paraId="20AD8CF6" w14:textId="28CE2FB3" w:rsidR="00C1283E" w:rsidRPr="003A4CD3" w:rsidRDefault="00112EEB" w:rsidP="003A4CD3">
      <w:pPr>
        <w:ind w:firstLine="720"/>
        <w:rPr>
          <w:rFonts w:ascii="Garamond" w:hAnsi="Garamond"/>
        </w:rPr>
      </w:pPr>
      <w:r w:rsidRPr="003A4CD3">
        <w:rPr>
          <w:rFonts w:ascii="Garamond" w:hAnsi="Garamond"/>
        </w:rPr>
        <w:t>Figure 3</w:t>
      </w:r>
      <w:r w:rsidR="0035350E">
        <w:rPr>
          <w:rFonts w:ascii="Garamond" w:hAnsi="Garamond"/>
        </w:rPr>
        <w:t xml:space="preserve"> (from </w:t>
      </w:r>
      <w:proofErr w:type="spellStart"/>
      <w:r w:rsidR="0035350E">
        <w:rPr>
          <w:rFonts w:ascii="Garamond" w:hAnsi="Garamond"/>
        </w:rPr>
        <w:t>Khandker</w:t>
      </w:r>
      <w:proofErr w:type="spellEnd"/>
      <w:r w:rsidR="0035350E">
        <w:rPr>
          <w:rFonts w:ascii="Garamond" w:hAnsi="Garamond"/>
        </w:rPr>
        <w:t>)</w:t>
      </w:r>
      <w:r w:rsidRPr="003A4CD3">
        <w:rPr>
          <w:rFonts w:ascii="Garamond" w:hAnsi="Garamond"/>
        </w:rPr>
        <w:t xml:space="preserve"> illustrates that total income drops below total consumption in the rest of the country outside of Rangpur (which is not a </w:t>
      </w:r>
      <w:proofErr w:type="gramStart"/>
      <w:r w:rsidRPr="003A4CD3">
        <w:rPr>
          <w:rFonts w:ascii="Garamond" w:hAnsi="Garamond"/>
        </w:rPr>
        <w:t>Division</w:t>
      </w:r>
      <w:proofErr w:type="gramEnd"/>
      <w:r w:rsidRPr="003A4CD3">
        <w:rPr>
          <w:rFonts w:ascii="Garamond" w:hAnsi="Garamond"/>
        </w:rPr>
        <w:t xml:space="preserve"> sampled in DHS data) during the </w:t>
      </w:r>
      <w:proofErr w:type="spellStart"/>
      <w:r w:rsidRPr="003A4CD3">
        <w:rPr>
          <w:rFonts w:ascii="Garamond" w:hAnsi="Garamond"/>
          <w:i/>
          <w:iCs/>
        </w:rPr>
        <w:t>monga</w:t>
      </w:r>
      <w:proofErr w:type="spellEnd"/>
      <w:r w:rsidRPr="003A4CD3">
        <w:rPr>
          <w:rFonts w:ascii="Garamond" w:hAnsi="Garamond"/>
          <w:i/>
          <w:iCs/>
        </w:rPr>
        <w:t xml:space="preserve"> </w:t>
      </w:r>
      <w:r w:rsidRPr="003A4CD3">
        <w:rPr>
          <w:rFonts w:ascii="Garamond" w:hAnsi="Garamond"/>
        </w:rPr>
        <w:t>in September- November. This dro</w:t>
      </w:r>
      <w:r w:rsidR="00C1283E" w:rsidRPr="003A4CD3">
        <w:rPr>
          <w:rFonts w:ascii="Garamond" w:hAnsi="Garamond"/>
        </w:rPr>
        <w:t xml:space="preserve">p observed during these years suggests consumption smoothing where households save during the good times and spend the savings during the bad times. However, </w:t>
      </w:r>
      <w:proofErr w:type="spellStart"/>
      <w:r w:rsidR="00C1283E" w:rsidRPr="003A4CD3">
        <w:rPr>
          <w:rFonts w:ascii="Garamond" w:hAnsi="Garamond"/>
        </w:rPr>
        <w:t>Khandker</w:t>
      </w:r>
      <w:proofErr w:type="spellEnd"/>
      <w:r w:rsidR="00C1283E" w:rsidRPr="003A4CD3">
        <w:rPr>
          <w:rFonts w:ascii="Garamond" w:hAnsi="Garamond"/>
        </w:rPr>
        <w:t xml:space="preserve"> (April 2009) does not find such evidence. He states:</w:t>
      </w:r>
    </w:p>
    <w:p w14:paraId="18EA7591" w14:textId="77777777" w:rsidR="00C1283E" w:rsidRPr="003A4CD3" w:rsidRDefault="00C1283E" w:rsidP="00112EEB">
      <w:pPr>
        <w:rPr>
          <w:rFonts w:ascii="Garamond" w:hAnsi="Garamond"/>
        </w:rPr>
      </w:pPr>
    </w:p>
    <w:p w14:paraId="650E4A92" w14:textId="465F0A94" w:rsidR="00C1283E" w:rsidRPr="003A4CD3" w:rsidRDefault="00C1283E" w:rsidP="005A4569">
      <w:pPr>
        <w:jc w:val="center"/>
        <w:rPr>
          <w:rFonts w:ascii="Garamond" w:hAnsi="Garamond"/>
        </w:rPr>
      </w:pPr>
      <w:r w:rsidRPr="003A4CD3">
        <w:rPr>
          <w:rFonts w:ascii="Garamond" w:hAnsi="Garamond"/>
        </w:rPr>
        <w:t xml:space="preserve">“Econometric analysis confirms that the perfect consumption smoothing model is rejected and that seasonal variations in income substantially track seasonal consumption and poverty. Lack of income smoothing is therefore a major factor causing seasonal food deprivation in Rangpur. Households </w:t>
      </w:r>
      <w:r w:rsidRPr="003A4CD3">
        <w:rPr>
          <w:rFonts w:ascii="Garamond" w:hAnsi="Garamond"/>
        </w:rPr>
        <w:lastRenderedPageBreak/>
        <w:t xml:space="preserve">likely resorted to traditional means (e.g., self-insurance, interfamily transfers, or borrowing from informal sources) to cope with extreme volatility or shortfalls in consumption. But these traditional methods are certainly inadequate; otherwise, the incidence of </w:t>
      </w:r>
      <w:proofErr w:type="spellStart"/>
      <w:r w:rsidRPr="003A4CD3">
        <w:rPr>
          <w:rFonts w:ascii="Garamond" w:hAnsi="Garamond"/>
          <w:i/>
          <w:iCs/>
        </w:rPr>
        <w:t>monga</w:t>
      </w:r>
      <w:proofErr w:type="spellEnd"/>
      <w:r w:rsidRPr="003A4CD3">
        <w:rPr>
          <w:rFonts w:ascii="Garamond" w:hAnsi="Garamond"/>
        </w:rPr>
        <w:t xml:space="preserve"> would not have occurred every other year, especially in Rangpur in such a scale.” (</w:t>
      </w:r>
      <w:proofErr w:type="gramStart"/>
      <w:r w:rsidRPr="003A4CD3">
        <w:rPr>
          <w:rFonts w:ascii="Garamond" w:hAnsi="Garamond"/>
        </w:rPr>
        <w:t>page</w:t>
      </w:r>
      <w:proofErr w:type="gramEnd"/>
      <w:r w:rsidRPr="003A4CD3">
        <w:rPr>
          <w:rFonts w:ascii="Garamond" w:hAnsi="Garamond"/>
        </w:rPr>
        <w:t xml:space="preserve"> 35)</w:t>
      </w:r>
    </w:p>
    <w:p w14:paraId="4725985F" w14:textId="08534EBB" w:rsidR="00C1283E" w:rsidRPr="003A4CD3" w:rsidRDefault="00C1283E" w:rsidP="00C1283E">
      <w:pPr>
        <w:rPr>
          <w:rFonts w:ascii="Garamond" w:hAnsi="Garamond"/>
        </w:rPr>
      </w:pPr>
    </w:p>
    <w:p w14:paraId="7F0003B8" w14:textId="57BB0391" w:rsidR="00C1283E" w:rsidRDefault="00C1283E" w:rsidP="003A4CD3">
      <w:pPr>
        <w:ind w:firstLine="720"/>
        <w:rPr>
          <w:rFonts w:ascii="Garamond" w:hAnsi="Garamond"/>
        </w:rPr>
      </w:pPr>
      <w:r w:rsidRPr="003A4CD3">
        <w:rPr>
          <w:rFonts w:ascii="Garamond" w:hAnsi="Garamond"/>
        </w:rPr>
        <w:t xml:space="preserve">The rejection of perfect consumption smoothing and this resorting to traditional means to survive the </w:t>
      </w:r>
      <w:proofErr w:type="spellStart"/>
      <w:r w:rsidRPr="003A4CD3">
        <w:rPr>
          <w:rFonts w:ascii="Garamond" w:hAnsi="Garamond"/>
          <w:i/>
          <w:iCs/>
        </w:rPr>
        <w:t>monga</w:t>
      </w:r>
      <w:proofErr w:type="spellEnd"/>
      <w:r w:rsidRPr="003A4CD3">
        <w:rPr>
          <w:rFonts w:ascii="Garamond" w:hAnsi="Garamond"/>
        </w:rPr>
        <w:t xml:space="preserve"> takes the marriage analysis on an interesting turn. If the mean marriage age is higher than average, and the rate of marriage is lower, it would suggest that those who are older and dependent on agriculture would find it economically beneficial to marry. Where during the post-harvest period </w:t>
      </w:r>
      <w:r w:rsidR="00DC4DC9" w:rsidRPr="003A4CD3">
        <w:rPr>
          <w:rFonts w:ascii="Garamond" w:hAnsi="Garamond"/>
        </w:rPr>
        <w:t>(</w:t>
      </w:r>
      <w:r w:rsidRPr="003A4CD3">
        <w:rPr>
          <w:rFonts w:ascii="Garamond" w:hAnsi="Garamond"/>
        </w:rPr>
        <w:t xml:space="preserve">the rate of marriage is </w:t>
      </w:r>
      <w:proofErr w:type="gramStart"/>
      <w:r w:rsidRPr="003A4CD3">
        <w:rPr>
          <w:rFonts w:ascii="Garamond" w:hAnsi="Garamond"/>
        </w:rPr>
        <w:t>high</w:t>
      </w:r>
      <w:proofErr w:type="gramEnd"/>
      <w:r w:rsidRPr="003A4CD3">
        <w:rPr>
          <w:rFonts w:ascii="Garamond" w:hAnsi="Garamond"/>
        </w:rPr>
        <w:t xml:space="preserve"> and the mean marriage age is younger</w:t>
      </w:r>
      <w:r w:rsidR="00DC4DC9" w:rsidRPr="003A4CD3">
        <w:rPr>
          <w:rFonts w:ascii="Garamond" w:hAnsi="Garamond"/>
        </w:rPr>
        <w:t>) a daughter</w:t>
      </w:r>
      <w:r w:rsidR="005D4BB2" w:rsidRPr="003A4CD3">
        <w:rPr>
          <w:rFonts w:ascii="Garamond" w:hAnsi="Garamond"/>
        </w:rPr>
        <w:t xml:space="preserve">’s </w:t>
      </w:r>
      <w:r w:rsidR="00544F9F">
        <w:rPr>
          <w:rFonts w:ascii="Garamond" w:hAnsi="Garamond"/>
        </w:rPr>
        <w:t>bride price</w:t>
      </w:r>
      <w:r w:rsidR="005D4BB2" w:rsidRPr="003A4CD3">
        <w:rPr>
          <w:rFonts w:ascii="Garamond" w:hAnsi="Garamond"/>
        </w:rPr>
        <w:t xml:space="preserve"> is lower relative to being married during </w:t>
      </w:r>
      <w:proofErr w:type="spellStart"/>
      <w:r w:rsidR="005D4BB2" w:rsidRPr="003A4CD3">
        <w:rPr>
          <w:rFonts w:ascii="Garamond" w:hAnsi="Garamond"/>
          <w:i/>
          <w:iCs/>
        </w:rPr>
        <w:t>monga</w:t>
      </w:r>
      <w:proofErr w:type="spellEnd"/>
      <w:r w:rsidR="005D4BB2" w:rsidRPr="003A4CD3">
        <w:rPr>
          <w:rFonts w:ascii="Garamond" w:hAnsi="Garamond"/>
        </w:rPr>
        <w:t>- given that families must pay a dowry for their daughter to be wed.</w:t>
      </w:r>
      <w:r w:rsidR="008E19C0">
        <w:rPr>
          <w:rFonts w:ascii="Garamond" w:hAnsi="Garamond"/>
        </w:rPr>
        <w:t xml:space="preserve"> This suggests that the absence of perfect consumption smoothing may lead to marriages being used </w:t>
      </w:r>
      <w:proofErr w:type="gramStart"/>
      <w:r w:rsidR="008E19C0">
        <w:rPr>
          <w:rFonts w:ascii="Garamond" w:hAnsi="Garamond"/>
        </w:rPr>
        <w:t>as a means to</w:t>
      </w:r>
      <w:proofErr w:type="gramEnd"/>
      <w:r w:rsidR="008E19C0">
        <w:rPr>
          <w:rFonts w:ascii="Garamond" w:hAnsi="Garamond"/>
        </w:rPr>
        <w:t xml:space="preserve"> relieve financial burden in the </w:t>
      </w:r>
      <w:proofErr w:type="spellStart"/>
      <w:r w:rsidR="008E19C0">
        <w:rPr>
          <w:rFonts w:ascii="Garamond" w:hAnsi="Garamond"/>
          <w:i/>
          <w:iCs/>
        </w:rPr>
        <w:t>monga</w:t>
      </w:r>
      <w:proofErr w:type="spellEnd"/>
      <w:r w:rsidR="00746127">
        <w:rPr>
          <w:rFonts w:ascii="Garamond" w:hAnsi="Garamond"/>
        </w:rPr>
        <w:t xml:space="preserve">. </w:t>
      </w:r>
    </w:p>
    <w:p w14:paraId="432B68D9" w14:textId="77777777" w:rsidR="00746127" w:rsidRDefault="00746127" w:rsidP="003A4CD3">
      <w:pPr>
        <w:ind w:firstLine="720"/>
        <w:rPr>
          <w:rFonts w:ascii="Garamond" w:hAnsi="Garamond"/>
        </w:rPr>
      </w:pPr>
    </w:p>
    <w:p w14:paraId="51F195FF" w14:textId="671FD48D" w:rsidR="00746127" w:rsidRDefault="00746127" w:rsidP="003A4CD3">
      <w:pPr>
        <w:ind w:firstLine="720"/>
        <w:rPr>
          <w:rFonts w:ascii="Garamond" w:hAnsi="Garamond"/>
        </w:rPr>
      </w:pPr>
      <w:r>
        <w:rPr>
          <w:rFonts w:ascii="Garamond" w:hAnsi="Garamond"/>
        </w:rPr>
        <w:t>Before looking at the literature, let’s look at the data while keeping this understanding of seasonality in mind.</w:t>
      </w:r>
    </w:p>
    <w:p w14:paraId="3B1D819C" w14:textId="76021C61" w:rsidR="004643FF" w:rsidRPr="003A4CD3" w:rsidRDefault="004643FF" w:rsidP="00527227">
      <w:pPr>
        <w:rPr>
          <w:rFonts w:ascii="Garamond" w:hAnsi="Garamond"/>
        </w:rPr>
      </w:pPr>
    </w:p>
    <w:p w14:paraId="4A07A5DB" w14:textId="77777777" w:rsidR="004643FF" w:rsidRPr="003A4CD3" w:rsidRDefault="004643FF" w:rsidP="00527227">
      <w:pPr>
        <w:rPr>
          <w:rFonts w:ascii="Garamond" w:hAnsi="Garamond"/>
        </w:rPr>
      </w:pPr>
    </w:p>
    <w:p w14:paraId="7A106E55" w14:textId="77777777" w:rsidR="00721475" w:rsidRPr="003A4CD3" w:rsidRDefault="00721475" w:rsidP="00527227">
      <w:pPr>
        <w:rPr>
          <w:rFonts w:ascii="Garamond" w:hAnsi="Garamond"/>
        </w:rPr>
      </w:pPr>
    </w:p>
    <w:p w14:paraId="6098673E" w14:textId="77777777" w:rsidR="00746127" w:rsidRDefault="00DF453C" w:rsidP="00527227">
      <w:pPr>
        <w:rPr>
          <w:rFonts w:ascii="Garamond" w:hAnsi="Garamond"/>
          <w:u w:val="single"/>
        </w:rPr>
      </w:pPr>
      <w:r w:rsidRPr="003A4CD3">
        <w:rPr>
          <w:rFonts w:ascii="Garamond" w:hAnsi="Garamond"/>
          <w:u w:val="single"/>
        </w:rPr>
        <w:t>MEAN MARRIAGE SEASONALITY:</w:t>
      </w:r>
    </w:p>
    <w:p w14:paraId="04BF4191" w14:textId="01136864" w:rsidR="00736B32" w:rsidRPr="00746127" w:rsidRDefault="00DF453C" w:rsidP="00527227">
      <w:pPr>
        <w:rPr>
          <w:rFonts w:ascii="Garamond" w:hAnsi="Garamond"/>
          <w:u w:val="single"/>
        </w:rPr>
      </w:pPr>
      <w:r w:rsidRPr="003A4CD3">
        <w:rPr>
          <w:rFonts w:ascii="Garamond" w:hAnsi="Garamond"/>
          <w:noProof/>
        </w:rPr>
        <mc:AlternateContent>
          <mc:Choice Requires="wps">
            <w:drawing>
              <wp:anchor distT="0" distB="0" distL="114300" distR="114300" simplePos="0" relativeHeight="251660288" behindDoc="0" locked="0" layoutInCell="1" allowOverlap="1" wp14:anchorId="473A02EF" wp14:editId="53889B8A">
                <wp:simplePos x="0" y="0"/>
                <wp:positionH relativeFrom="column">
                  <wp:posOffset>78740</wp:posOffset>
                </wp:positionH>
                <wp:positionV relativeFrom="paragraph">
                  <wp:posOffset>3094990</wp:posOffset>
                </wp:positionV>
                <wp:extent cx="3198495" cy="635"/>
                <wp:effectExtent l="0" t="0" r="1905" b="12065"/>
                <wp:wrapSquare wrapText="bothSides"/>
                <wp:docPr id="1" name="Text Box 1"/>
                <wp:cNvGraphicFramePr/>
                <a:graphic xmlns:a="http://schemas.openxmlformats.org/drawingml/2006/main">
                  <a:graphicData uri="http://schemas.microsoft.com/office/word/2010/wordprocessingShape">
                    <wps:wsp>
                      <wps:cNvSpPr txBox="1"/>
                      <wps:spPr>
                        <a:xfrm>
                          <a:off x="0" y="0"/>
                          <a:ext cx="3198495" cy="635"/>
                        </a:xfrm>
                        <a:prstGeom prst="rect">
                          <a:avLst/>
                        </a:prstGeom>
                        <a:solidFill>
                          <a:prstClr val="white"/>
                        </a:solidFill>
                        <a:ln>
                          <a:noFill/>
                        </a:ln>
                      </wps:spPr>
                      <wps:txbx>
                        <w:txbxContent>
                          <w:p w14:paraId="6A0A415C" w14:textId="23923C52" w:rsidR="00DF453C" w:rsidRPr="00A4466E" w:rsidRDefault="00DF453C" w:rsidP="00DF453C">
                            <w:pPr>
                              <w:pStyle w:val="Caption"/>
                              <w:rPr>
                                <w:rFonts w:ascii="Garamond" w:hAnsi="Garamond"/>
                                <w:noProof/>
                              </w:rPr>
                            </w:pPr>
                            <w:r>
                              <w:t xml:space="preserve">Figure </w:t>
                            </w:r>
                            <w:r w:rsidR="00C364B8">
                              <w:fldChar w:fldCharType="begin"/>
                            </w:r>
                            <w:r w:rsidR="00C364B8">
                              <w:instrText xml:space="preserve"> SEQ Figure \* ARABIC </w:instrText>
                            </w:r>
                            <w:r w:rsidR="00C364B8">
                              <w:fldChar w:fldCharType="separate"/>
                            </w:r>
                            <w:r w:rsidR="003A4CD3">
                              <w:rPr>
                                <w:noProof/>
                              </w:rPr>
                              <w:t>4</w:t>
                            </w:r>
                            <w:r w:rsidR="00C364B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3A02EF" id="_x0000_t202" coordsize="21600,21600" o:spt="202" path="m,l,21600r21600,l21600,xe">
                <v:stroke joinstyle="miter"/>
                <v:path gradientshapeok="t" o:connecttype="rect"/>
              </v:shapetype>
              <v:shape id="Text Box 1" o:spid="_x0000_s1026" type="#_x0000_t202" style="position:absolute;margin-left:6.2pt;margin-top:243.7pt;width:251.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V78KwIAAF0EAAAOAAAAZHJzL2Uyb0RvYy54bWysVMFu2zAMvQ/YPwi6L07atWiNOEWWIsOA&#13;&#10;oC2QDD0rshwbkESNUmJnXz9Kttuu22nYRaHJpyc9Pirzu85odlLoG7AFn02mnCkroWzsoeDfd+tP&#13;&#10;N5z5IGwpNFhV8LPy/G7x8cO8dbm6gBp0qZARifV56wpeh+DyLPOyVkb4CThlqVgBGhHoEw9ZiaIl&#13;&#10;dqOzi+n0OmsBS4cglfeUve+LfJH4q0rJ8FhVXgWmC053C2nFtO7jmi3mIj+gcHUjh2uIf7iFEY2l&#13;&#10;Q1+o7kUQ7IjNH1SmkQgeqjCRYDKoqkaqpIHUzKbv1Gxr4VTSQs3x7qVN/v/RyofTE7KmJO84s8KQ&#13;&#10;RTvVBfYFOjaL3Wmdzwm0dQQLHaUjcsh7SkbRXYUm/pIcRnXq8/mlt5FMUvJydnvz+faKM0m168ur&#13;&#10;yJG9bnXow1cFhsWg4EjGpX6K08aHHjpC4kkedFOuG63jRyysNLKTIJPbuglqIP8NpW3EWoi7esKY&#13;&#10;yaK+XkeMQrfvBnF7KM+kGaGfGe/kuqGDNsKHJ4E0JCSTBj880lJpaAsOQ8RZDfjzb/mIJ++oyllL&#13;&#10;Q1dw/+MoUHGmv1lyNU7oGOAY7MfAHs0KSCI5RbdJIW3AoMewQjDP9B6W8RQqCSvprIKHMVyFfvTp&#13;&#10;PUm1XCYQzaETYWO3TkbqsaG77lmgG+wI5OIDjOMo8neu9Njki1seA7U4WRYb2ndx6DPNcDJ9eG/x&#13;&#10;kbz9TqjXf4XFLwAAAP//AwBQSwMEFAAGAAgAAAAhAIAMi83jAAAADwEAAA8AAABkcnMvZG93bnJl&#13;&#10;di54bWxMT8FOwzAMvSPxD5GRuCCWdnRl6ppO04ADXCbKLtyyxmsKTVIl6Vb+HsMFLpaf/fz8Xrme&#13;&#10;TM9O6EPnrIB0lgBD2zjV2VbA/u3pdgksRGmV7J1FAV8YYF1dXpSyUO5sX/FUx5aRiA2FFKBjHArO&#13;&#10;Q6PRyDBzA1raHZ03MhL0LVdenknc9HyeJDk3srP0QcsBtxqbz3o0AnbZ+07fjMfHl01255/34zb/&#13;&#10;aGshrq+mhxWVzQpYxCn+XcBPBvIPFRk7uNGqwHrC84yYArLlPTVEWKR5CuzwO1kAr0r+P0f1DQAA&#13;&#10;//8DAFBLAQItABQABgAIAAAAIQC2gziS/gAAAOEBAAATAAAAAAAAAAAAAAAAAAAAAABbQ29udGVu&#13;&#10;dF9UeXBlc10ueG1sUEsBAi0AFAAGAAgAAAAhADj9If/WAAAAlAEAAAsAAAAAAAAAAAAAAAAALwEA&#13;&#10;AF9yZWxzLy5yZWxzUEsBAi0AFAAGAAgAAAAhAFBJXvwrAgAAXQQAAA4AAAAAAAAAAAAAAAAALgIA&#13;&#10;AGRycy9lMm9Eb2MueG1sUEsBAi0AFAAGAAgAAAAhAIAMi83jAAAADwEAAA8AAAAAAAAAAAAAAAAA&#13;&#10;hQQAAGRycy9kb3ducmV2LnhtbFBLBQYAAAAABAAEAPMAAACVBQAAAAA=&#13;&#10;" stroked="f">
                <v:textbox style="mso-fit-shape-to-text:t" inset="0,0,0,0">
                  <w:txbxContent>
                    <w:p w14:paraId="6A0A415C" w14:textId="23923C52" w:rsidR="00DF453C" w:rsidRPr="00A4466E" w:rsidRDefault="00DF453C" w:rsidP="00DF453C">
                      <w:pPr>
                        <w:pStyle w:val="Caption"/>
                        <w:rPr>
                          <w:rFonts w:ascii="Garamond" w:hAnsi="Garamond"/>
                          <w:noProof/>
                        </w:rPr>
                      </w:pPr>
                      <w:r>
                        <w:t xml:space="preserve">Figure </w:t>
                      </w:r>
                      <w:fldSimple w:instr=" SEQ Figure \* ARABIC ">
                        <w:r w:rsidR="003A4CD3">
                          <w:rPr>
                            <w:noProof/>
                          </w:rPr>
                          <w:t>4</w:t>
                        </w:r>
                      </w:fldSimple>
                    </w:p>
                  </w:txbxContent>
                </v:textbox>
                <w10:wrap type="square"/>
              </v:shape>
            </w:pict>
          </mc:Fallback>
        </mc:AlternateContent>
      </w:r>
      <w:r w:rsidRPr="003A4CD3">
        <w:rPr>
          <w:rFonts w:ascii="Garamond" w:hAnsi="Garamond"/>
          <w:noProof/>
        </w:rPr>
        <w:drawing>
          <wp:anchor distT="0" distB="0" distL="114300" distR="114300" simplePos="0" relativeHeight="251658240" behindDoc="0" locked="0" layoutInCell="1" allowOverlap="1" wp14:anchorId="3CBFD837" wp14:editId="716DBEBF">
            <wp:simplePos x="0" y="0"/>
            <wp:positionH relativeFrom="margin">
              <wp:posOffset>79349</wp:posOffset>
            </wp:positionH>
            <wp:positionV relativeFrom="paragraph">
              <wp:posOffset>98425</wp:posOffset>
            </wp:positionV>
            <wp:extent cx="3198495" cy="2939415"/>
            <wp:effectExtent l="0" t="0" r="1905" b="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8495" cy="2939415"/>
                    </a:xfrm>
                    <a:prstGeom prst="rect">
                      <a:avLst/>
                    </a:prstGeom>
                  </pic:spPr>
                </pic:pic>
              </a:graphicData>
            </a:graphic>
          </wp:anchor>
        </w:drawing>
      </w:r>
      <w:r w:rsidR="002D177B" w:rsidRPr="003A4CD3">
        <w:rPr>
          <w:rFonts w:ascii="Garamond" w:hAnsi="Garamond"/>
        </w:rPr>
        <w:t>For all first marriages of Bangladeshi women, t</w:t>
      </w:r>
      <w:r w:rsidRPr="003A4CD3">
        <w:rPr>
          <w:rFonts w:ascii="Garamond" w:hAnsi="Garamond"/>
        </w:rPr>
        <w:t>he seasonality of mean marriage age does not change</w:t>
      </w:r>
      <w:r w:rsidR="002D177B" w:rsidRPr="003A4CD3">
        <w:rPr>
          <w:rFonts w:ascii="Garamond" w:hAnsi="Garamond"/>
        </w:rPr>
        <w:t xml:space="preserve"> across years</w:t>
      </w:r>
      <w:r w:rsidRPr="003A4CD3">
        <w:rPr>
          <w:rFonts w:ascii="Garamond" w:hAnsi="Garamond"/>
        </w:rPr>
        <w:t>.</w:t>
      </w:r>
      <w:r w:rsidR="002D177B" w:rsidRPr="003A4CD3">
        <w:rPr>
          <w:rFonts w:ascii="Garamond" w:hAnsi="Garamond"/>
        </w:rPr>
        <w:t xml:space="preserve"> This helps us in understanding the dynamics of marriage age with the rest of seasonal elements in society. </w:t>
      </w:r>
      <w:r w:rsidRPr="003A4CD3">
        <w:rPr>
          <w:rFonts w:ascii="Garamond" w:hAnsi="Garamond"/>
        </w:rPr>
        <w:t xml:space="preserve">What we observe is a negative seasonal effect on marriages from January to July and </w:t>
      </w:r>
      <w:r w:rsidR="002D177B" w:rsidRPr="003A4CD3">
        <w:rPr>
          <w:rFonts w:ascii="Garamond" w:hAnsi="Garamond"/>
        </w:rPr>
        <w:t xml:space="preserve">a </w:t>
      </w:r>
      <w:r w:rsidRPr="003A4CD3">
        <w:rPr>
          <w:rFonts w:ascii="Garamond" w:hAnsi="Garamond"/>
        </w:rPr>
        <w:t>positive effect from September to December.</w:t>
      </w:r>
      <w:r w:rsidR="002D177B" w:rsidRPr="003A4CD3">
        <w:rPr>
          <w:rFonts w:ascii="Garamond" w:hAnsi="Garamond"/>
        </w:rPr>
        <w:t xml:space="preserve"> The largest effect, and jump from its previous month, is in September where the mean marriage age increases from -0.1 to 0.3 years, approximately. </w:t>
      </w:r>
    </w:p>
    <w:p w14:paraId="7631E47F" w14:textId="7317C1D0" w:rsidR="002D177B" w:rsidRPr="003A4CD3" w:rsidRDefault="002D177B" w:rsidP="00527227">
      <w:pPr>
        <w:rPr>
          <w:rFonts w:ascii="Garamond" w:hAnsi="Garamond"/>
        </w:rPr>
      </w:pPr>
    </w:p>
    <w:p w14:paraId="71733522" w14:textId="646FBD5D" w:rsidR="002D177B" w:rsidRPr="003A4CD3" w:rsidRDefault="002D177B" w:rsidP="00527227">
      <w:pPr>
        <w:rPr>
          <w:rFonts w:ascii="Garamond" w:hAnsi="Garamond"/>
        </w:rPr>
      </w:pPr>
      <w:r w:rsidRPr="003A4CD3">
        <w:rPr>
          <w:rFonts w:ascii="Garamond" w:hAnsi="Garamond"/>
        </w:rPr>
        <w:t>Overall, this suggests that women are getting married younger in the first half of the year and older in the second half</w:t>
      </w:r>
      <w:r w:rsidR="00825119">
        <w:rPr>
          <w:rFonts w:ascii="Garamond" w:hAnsi="Garamond"/>
        </w:rPr>
        <w:t xml:space="preserve"> (by about 0.2 years on each end)</w:t>
      </w:r>
      <w:r w:rsidRPr="003A4CD3">
        <w:rPr>
          <w:rFonts w:ascii="Garamond" w:hAnsi="Garamond"/>
        </w:rPr>
        <w:t>.</w:t>
      </w:r>
    </w:p>
    <w:p w14:paraId="57671F36" w14:textId="5B1973C4" w:rsidR="002D177B" w:rsidRPr="003A4CD3" w:rsidRDefault="002D177B" w:rsidP="00527227">
      <w:pPr>
        <w:rPr>
          <w:rFonts w:ascii="Garamond" w:hAnsi="Garamond"/>
        </w:rPr>
      </w:pPr>
    </w:p>
    <w:p w14:paraId="75D94239" w14:textId="756EC50F" w:rsidR="002D177B" w:rsidRPr="003A4CD3" w:rsidRDefault="002D177B" w:rsidP="00527227">
      <w:pPr>
        <w:rPr>
          <w:rFonts w:ascii="Garamond" w:hAnsi="Garamond"/>
        </w:rPr>
      </w:pPr>
      <w:r w:rsidRPr="003A4CD3">
        <w:rPr>
          <w:rFonts w:ascii="Garamond" w:hAnsi="Garamond"/>
        </w:rPr>
        <w:t>If we break this up by urban and rural women, we see a clearer picture:</w:t>
      </w:r>
    </w:p>
    <w:p w14:paraId="42B8DC44" w14:textId="0AED8400" w:rsidR="00E0056C" w:rsidRPr="003A4CD3" w:rsidRDefault="00272036" w:rsidP="00E0056C">
      <w:pPr>
        <w:keepNext/>
        <w:rPr>
          <w:rFonts w:ascii="Garamond" w:hAnsi="Garamond"/>
        </w:rPr>
      </w:pPr>
      <w:r w:rsidRPr="003A4CD3">
        <w:rPr>
          <w:rFonts w:ascii="Garamond" w:hAnsi="Garamond"/>
          <w:noProof/>
        </w:rPr>
        <w:lastRenderedPageBreak/>
        <w:drawing>
          <wp:anchor distT="0" distB="0" distL="114300" distR="114300" simplePos="0" relativeHeight="251661312" behindDoc="0" locked="0" layoutInCell="1" allowOverlap="1" wp14:anchorId="5F63FDE4" wp14:editId="76341B4B">
            <wp:simplePos x="0" y="0"/>
            <wp:positionH relativeFrom="margin">
              <wp:posOffset>2975531</wp:posOffset>
            </wp:positionH>
            <wp:positionV relativeFrom="paragraph">
              <wp:posOffset>-3474</wp:posOffset>
            </wp:positionV>
            <wp:extent cx="2447925" cy="2231390"/>
            <wp:effectExtent l="0" t="0" r="3175" b="3810"/>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7925" cy="2231390"/>
                    </a:xfrm>
                    <a:prstGeom prst="rect">
                      <a:avLst/>
                    </a:prstGeom>
                  </pic:spPr>
                </pic:pic>
              </a:graphicData>
            </a:graphic>
            <wp14:sizeRelH relativeFrom="margin">
              <wp14:pctWidth>0</wp14:pctWidth>
            </wp14:sizeRelH>
            <wp14:sizeRelV relativeFrom="margin">
              <wp14:pctHeight>0</wp14:pctHeight>
            </wp14:sizeRelV>
          </wp:anchor>
        </w:drawing>
      </w:r>
      <w:r w:rsidR="002D177B" w:rsidRPr="003A4CD3">
        <w:rPr>
          <w:rFonts w:ascii="Garamond" w:hAnsi="Garamond"/>
          <w:noProof/>
        </w:rPr>
        <w:drawing>
          <wp:inline distT="0" distB="0" distL="0" distR="0" wp14:anchorId="55C8A1A8" wp14:editId="3DCED057">
            <wp:extent cx="2493818" cy="2285201"/>
            <wp:effectExtent l="0" t="0" r="0" b="127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8672" cy="2298813"/>
                    </a:xfrm>
                    <a:prstGeom prst="rect">
                      <a:avLst/>
                    </a:prstGeom>
                  </pic:spPr>
                </pic:pic>
              </a:graphicData>
            </a:graphic>
          </wp:inline>
        </w:drawing>
      </w:r>
    </w:p>
    <w:p w14:paraId="3CBBFD9D" w14:textId="77E3A8BF" w:rsidR="00736B32" w:rsidRPr="003A4CD3" w:rsidRDefault="00E0056C" w:rsidP="002D177B">
      <w:pPr>
        <w:pStyle w:val="Caption"/>
        <w:rPr>
          <w:rFonts w:ascii="Garamond" w:hAnsi="Garamond"/>
        </w:rPr>
      </w:pPr>
      <w:r w:rsidRPr="003A4CD3">
        <w:rPr>
          <w:rFonts w:ascii="Garamond" w:hAnsi="Garamond"/>
          <w:noProof/>
        </w:rPr>
        <mc:AlternateContent>
          <mc:Choice Requires="wps">
            <w:drawing>
              <wp:anchor distT="0" distB="0" distL="114300" distR="114300" simplePos="0" relativeHeight="251663360" behindDoc="0" locked="0" layoutInCell="1" allowOverlap="1" wp14:anchorId="2CEE0B7B" wp14:editId="246601E1">
                <wp:simplePos x="0" y="0"/>
                <wp:positionH relativeFrom="column">
                  <wp:posOffset>3369310</wp:posOffset>
                </wp:positionH>
                <wp:positionV relativeFrom="paragraph">
                  <wp:posOffset>115513</wp:posOffset>
                </wp:positionV>
                <wp:extent cx="2271395" cy="635"/>
                <wp:effectExtent l="0" t="0" r="1905" b="12065"/>
                <wp:wrapSquare wrapText="bothSides"/>
                <wp:docPr id="9" name="Text Box 9"/>
                <wp:cNvGraphicFramePr/>
                <a:graphic xmlns:a="http://schemas.openxmlformats.org/drawingml/2006/main">
                  <a:graphicData uri="http://schemas.microsoft.com/office/word/2010/wordprocessingShape">
                    <wps:wsp>
                      <wps:cNvSpPr txBox="1"/>
                      <wps:spPr>
                        <a:xfrm>
                          <a:off x="0" y="0"/>
                          <a:ext cx="2271395" cy="635"/>
                        </a:xfrm>
                        <a:prstGeom prst="rect">
                          <a:avLst/>
                        </a:prstGeom>
                        <a:solidFill>
                          <a:prstClr val="white"/>
                        </a:solidFill>
                        <a:ln>
                          <a:noFill/>
                        </a:ln>
                      </wps:spPr>
                      <wps:txbx>
                        <w:txbxContent>
                          <w:p w14:paraId="21DD2A49" w14:textId="5348633E" w:rsidR="00E0056C" w:rsidRPr="00577F47" w:rsidRDefault="00E0056C" w:rsidP="00E0056C">
                            <w:pPr>
                              <w:pStyle w:val="Caption"/>
                              <w:rPr>
                                <w:noProof/>
                              </w:rPr>
                            </w:pPr>
                            <w:r>
                              <w:t xml:space="preserve">Figure </w:t>
                            </w:r>
                            <w:r w:rsidR="00272036">
                              <w:t>6</w:t>
                            </w:r>
                            <w:r w:rsidR="00BA3683">
                              <w:t xml:space="preserve"> note y-axis scale compared to urban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EE0B7B" id="Text Box 9" o:spid="_x0000_s1027" type="#_x0000_t202" style="position:absolute;margin-left:265.3pt;margin-top:9.1pt;width:17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wVDLgIAAGQEAAAOAAAAZHJzL2Uyb0RvYy54bWysVMFu2zAMvQ/YPwi6L05StFuMOEWWIsOA&#13;&#10;oC2QDD0rshwLkEWNUmJnXz9KjtOt22nYRaZIitJ7j/T8vmsMOyn0GmzBJ6MxZ8pKKLU9FPzbbv3h&#13;&#10;E2c+CFsKA1YV/Kw8v1+8fzdvXa6mUIMpFTIqYn3euoLXIbg8y7ysVSP8CJyyFKwAGxFoi4esRNFS&#13;&#10;9cZk0/H4LmsBS4cglffkfeiDfJHqV5WS4amqvArMFJzeFtKKad3HNVvMRX5A4WotL88Q//CKRmhL&#13;&#10;l15LPYgg2BH1H6UaLRE8VGEkocmgqrRUCQOhmYzfoNnWwqmEhcjx7kqT/39l5ePpGZkuCz7jzIqG&#13;&#10;JNqpLrDP0LFZZKd1PqekraO00JGbVB78npwRdFdhE78Eh1GceD5fuY3FJDmn04+Tm9ktZ5Jidze3&#13;&#10;sUb2etShD18UNCwaBUcSLvEpThsf+tQhJd7kwehyrY2JmxhYGWQnQSK3tQ7qUvy3LGNjroV4qi8Y&#13;&#10;PVnE1+OIVuj2XWLjinEP5ZmgI/St451ca7pvI3x4Fki9Qmip/8MTLZWBtuBwsTirAX/8zR/zSUKK&#13;&#10;ctZS7xXcfz8KVJyZr5bEjY06GDgY+8Gwx2YFhHRCk+VkMukABjOYFULzQmOxjLdQSFhJdxU8DOYq&#13;&#10;9BNAYyXVcpmSqB2dCBu7dTKWHnjddS8C3UWVQGI+wtCVIn8jTp+b5HHLYyCmk3KR157FC93Uykn7&#13;&#10;y9jFWfl1n7Jefw6LnwAAAP//AwBQSwMEFAAGAAgAAAAhAF7B7jHjAAAADgEAAA8AAABkcnMvZG93&#13;&#10;bnJldi54bWxMTz1PwzAQ3ZH4D9YhsSDq0JTISuNUVYGhLBWhC5sbX+NAbEex04Z/3+sEy0l37937&#13;&#10;KFaT7dgJh9B6J+FplgBDV3vdukbC/vPtUQALUTmtOu9Qwi8GWJW3N4XKtT+7DzxVsWEk4kKuJJgY&#13;&#10;+5zzUBu0Ksx8j46wox+sirQODdeDOpO47fg8STJuVevIwageNwbrn2q0EnaLr515GI+v7+tFOmz3&#13;&#10;4yb7biop7++mlyWN9RJYxCn+fcC1A+WHkoId/Oh0YJ2E5zTJiEqAmAMjghAiBXa4HlLgZcH/1ygv&#13;&#10;AAAA//8DAFBLAQItABQABgAIAAAAIQC2gziS/gAAAOEBAAATAAAAAAAAAAAAAAAAAAAAAABbQ29u&#13;&#10;dGVudF9UeXBlc10ueG1sUEsBAi0AFAAGAAgAAAAhADj9If/WAAAAlAEAAAsAAAAAAAAAAAAAAAAA&#13;&#10;LwEAAF9yZWxzLy5yZWxzUEsBAi0AFAAGAAgAAAAhAO5nBUMuAgAAZAQAAA4AAAAAAAAAAAAAAAAA&#13;&#10;LgIAAGRycy9lMm9Eb2MueG1sUEsBAi0AFAAGAAgAAAAhAF7B7jHjAAAADgEAAA8AAAAAAAAAAAAA&#13;&#10;AAAAiAQAAGRycy9kb3ducmV2LnhtbFBLBQYAAAAABAAEAPMAAACYBQAAAAA=&#13;&#10;" stroked="f">
                <v:textbox style="mso-fit-shape-to-text:t" inset="0,0,0,0">
                  <w:txbxContent>
                    <w:p w14:paraId="21DD2A49" w14:textId="5348633E" w:rsidR="00E0056C" w:rsidRPr="00577F47" w:rsidRDefault="00E0056C" w:rsidP="00E0056C">
                      <w:pPr>
                        <w:pStyle w:val="Caption"/>
                        <w:rPr>
                          <w:noProof/>
                        </w:rPr>
                      </w:pPr>
                      <w:r>
                        <w:t xml:space="preserve">Figure </w:t>
                      </w:r>
                      <w:r w:rsidR="00272036">
                        <w:t>6</w:t>
                      </w:r>
                      <w:r w:rsidR="00BA3683">
                        <w:t xml:space="preserve"> </w:t>
                      </w:r>
                      <w:r w:rsidR="00BA3683">
                        <w:t>note y-axis scale compared to urban</w:t>
                      </w:r>
                    </w:p>
                  </w:txbxContent>
                </v:textbox>
                <w10:wrap type="square"/>
              </v:shape>
            </w:pict>
          </mc:Fallback>
        </mc:AlternateContent>
      </w:r>
      <w:r w:rsidRPr="003A4CD3">
        <w:rPr>
          <w:rFonts w:ascii="Garamond" w:hAnsi="Garamond"/>
        </w:rPr>
        <w:t xml:space="preserve">Figure </w:t>
      </w:r>
      <w:r w:rsidR="00272036" w:rsidRPr="003A4CD3">
        <w:rPr>
          <w:rFonts w:ascii="Garamond" w:hAnsi="Garamond"/>
        </w:rPr>
        <w:t>5</w:t>
      </w:r>
    </w:p>
    <w:p w14:paraId="29AF37DB" w14:textId="792F8866" w:rsidR="002D177B" w:rsidRPr="003A4CD3" w:rsidRDefault="002D177B" w:rsidP="002D177B">
      <w:pPr>
        <w:rPr>
          <w:rFonts w:ascii="Garamond" w:hAnsi="Garamond"/>
        </w:rPr>
      </w:pPr>
    </w:p>
    <w:p w14:paraId="014E8EFB" w14:textId="7253431F" w:rsidR="00736B32" w:rsidRPr="003A4CD3" w:rsidRDefault="00736B32" w:rsidP="00527227">
      <w:pPr>
        <w:rPr>
          <w:rFonts w:ascii="Garamond" w:hAnsi="Garamond"/>
        </w:rPr>
      </w:pPr>
    </w:p>
    <w:p w14:paraId="3553B0C3" w14:textId="2682D5AB" w:rsidR="00721475" w:rsidRPr="003A4CD3" w:rsidRDefault="00E0056C" w:rsidP="00527227">
      <w:pPr>
        <w:rPr>
          <w:rFonts w:ascii="Garamond" w:hAnsi="Garamond"/>
        </w:rPr>
      </w:pPr>
      <w:r w:rsidRPr="003A4CD3">
        <w:rPr>
          <w:rFonts w:ascii="Garamond" w:hAnsi="Garamond"/>
        </w:rPr>
        <w:t xml:space="preserve">First, note that Figure </w:t>
      </w:r>
      <w:r w:rsidR="003A4CD3" w:rsidRPr="003A4CD3">
        <w:rPr>
          <w:rFonts w:ascii="Garamond" w:hAnsi="Garamond"/>
        </w:rPr>
        <w:t>6</w:t>
      </w:r>
      <w:r w:rsidRPr="003A4CD3">
        <w:rPr>
          <w:rFonts w:ascii="Garamond" w:hAnsi="Garamond"/>
        </w:rPr>
        <w:t xml:space="preserve"> is </w:t>
      </w:r>
      <w:proofErr w:type="gramStart"/>
      <w:r w:rsidRPr="003A4CD3">
        <w:rPr>
          <w:rFonts w:ascii="Garamond" w:hAnsi="Garamond"/>
        </w:rPr>
        <w:t>similar to</w:t>
      </w:r>
      <w:proofErr w:type="gramEnd"/>
      <w:r w:rsidRPr="003A4CD3">
        <w:rPr>
          <w:rFonts w:ascii="Garamond" w:hAnsi="Garamond"/>
        </w:rPr>
        <w:t xml:space="preserve"> Figure </w:t>
      </w:r>
      <w:r w:rsidR="003A4CD3" w:rsidRPr="003A4CD3">
        <w:rPr>
          <w:rFonts w:ascii="Garamond" w:hAnsi="Garamond"/>
        </w:rPr>
        <w:t>4</w:t>
      </w:r>
      <w:r w:rsidRPr="003A4CD3">
        <w:rPr>
          <w:rFonts w:ascii="Garamond" w:hAnsi="Garamond"/>
        </w:rPr>
        <w:t xml:space="preserve"> in terms of the shape. This is because most of the sample, and population, are rural. In Figure </w:t>
      </w:r>
      <w:r w:rsidR="003A4CD3" w:rsidRPr="003A4CD3">
        <w:rPr>
          <w:rFonts w:ascii="Garamond" w:hAnsi="Garamond"/>
        </w:rPr>
        <w:t>5</w:t>
      </w:r>
      <w:r w:rsidRPr="003A4CD3">
        <w:rPr>
          <w:rFonts w:ascii="Garamond" w:hAnsi="Garamond"/>
        </w:rPr>
        <w:t xml:space="preserve"> is urban married wom</w:t>
      </w:r>
      <w:r w:rsidR="00825119">
        <w:rPr>
          <w:rFonts w:ascii="Garamond" w:hAnsi="Garamond"/>
        </w:rPr>
        <w:t>e</w:t>
      </w:r>
      <w:r w:rsidRPr="003A4CD3">
        <w:rPr>
          <w:rFonts w:ascii="Garamond" w:hAnsi="Garamond"/>
        </w:rPr>
        <w:t xml:space="preserve">n. What we see is some months are positive, others are negative. The drop in marriage age of -0.5 years in March is stark and is worth investigating further. But from May there are dips and rises that sum to </w:t>
      </w:r>
      <w:r w:rsidR="00825119">
        <w:rPr>
          <w:rFonts w:ascii="Garamond" w:hAnsi="Garamond"/>
        </w:rPr>
        <w:t xml:space="preserve">close to </w:t>
      </w:r>
      <w:r w:rsidRPr="003A4CD3">
        <w:rPr>
          <w:rFonts w:ascii="Garamond" w:hAnsi="Garamond"/>
        </w:rPr>
        <w:t>zero.</w:t>
      </w:r>
    </w:p>
    <w:p w14:paraId="2EA12BD1" w14:textId="1C164A62" w:rsidR="00721475" w:rsidRPr="003A4CD3" w:rsidRDefault="00721475" w:rsidP="00527227">
      <w:pPr>
        <w:rPr>
          <w:rFonts w:ascii="Garamond" w:hAnsi="Garamond"/>
        </w:rPr>
      </w:pPr>
    </w:p>
    <w:p w14:paraId="3554E4B9" w14:textId="14D75FDB" w:rsidR="00721475" w:rsidRPr="003A4CD3" w:rsidRDefault="00721475" w:rsidP="00527227">
      <w:pPr>
        <w:rPr>
          <w:rFonts w:ascii="Garamond" w:hAnsi="Garamond"/>
        </w:rPr>
      </w:pPr>
    </w:p>
    <w:p w14:paraId="57DD7134" w14:textId="01D085CF" w:rsidR="00527227" w:rsidRPr="003A4CD3" w:rsidRDefault="005A4569" w:rsidP="00527227">
      <w:pPr>
        <w:rPr>
          <w:rFonts w:ascii="Garamond" w:hAnsi="Garamond"/>
          <w:u w:val="single"/>
        </w:rPr>
      </w:pPr>
      <w:r w:rsidRPr="003A4CD3">
        <w:rPr>
          <w:rFonts w:ascii="Garamond" w:hAnsi="Garamond"/>
          <w:u w:val="single"/>
        </w:rPr>
        <w:t>RATE OF MARRIAGE</w:t>
      </w:r>
    </w:p>
    <w:p w14:paraId="1900BEFC" w14:textId="2B9776A5" w:rsidR="005A4569" w:rsidRPr="003A4CD3" w:rsidRDefault="003A4CD3" w:rsidP="00527227">
      <w:pPr>
        <w:rPr>
          <w:rFonts w:ascii="Garamond" w:hAnsi="Garamond"/>
          <w:u w:val="single"/>
        </w:rPr>
      </w:pPr>
      <w:r w:rsidRPr="003A4CD3">
        <w:rPr>
          <w:rFonts w:ascii="Garamond" w:hAnsi="Garamond"/>
          <w:noProof/>
        </w:rPr>
        <mc:AlternateContent>
          <mc:Choice Requires="wps">
            <w:drawing>
              <wp:anchor distT="0" distB="0" distL="114300" distR="114300" simplePos="0" relativeHeight="251667456" behindDoc="0" locked="0" layoutInCell="1" allowOverlap="1" wp14:anchorId="6CAF5827" wp14:editId="38A9C929">
                <wp:simplePos x="0" y="0"/>
                <wp:positionH relativeFrom="column">
                  <wp:posOffset>3061970</wp:posOffset>
                </wp:positionH>
                <wp:positionV relativeFrom="paragraph">
                  <wp:posOffset>2900045</wp:posOffset>
                </wp:positionV>
                <wp:extent cx="2967990" cy="635"/>
                <wp:effectExtent l="0" t="0" r="3810" b="12065"/>
                <wp:wrapSquare wrapText="bothSides"/>
                <wp:docPr id="13" name="Text Box 13"/>
                <wp:cNvGraphicFramePr/>
                <a:graphic xmlns:a="http://schemas.openxmlformats.org/drawingml/2006/main">
                  <a:graphicData uri="http://schemas.microsoft.com/office/word/2010/wordprocessingShape">
                    <wps:wsp>
                      <wps:cNvSpPr txBox="1"/>
                      <wps:spPr>
                        <a:xfrm>
                          <a:off x="0" y="0"/>
                          <a:ext cx="2967990" cy="635"/>
                        </a:xfrm>
                        <a:prstGeom prst="rect">
                          <a:avLst/>
                        </a:prstGeom>
                        <a:solidFill>
                          <a:prstClr val="white"/>
                        </a:solidFill>
                        <a:ln>
                          <a:noFill/>
                        </a:ln>
                      </wps:spPr>
                      <wps:txbx>
                        <w:txbxContent>
                          <w:p w14:paraId="48EBC4BF" w14:textId="70E94E33" w:rsidR="003A4CD3" w:rsidRPr="007440E1" w:rsidRDefault="003A4CD3" w:rsidP="003A4CD3">
                            <w:pPr>
                              <w:pStyle w:val="Caption"/>
                              <w:rPr>
                                <w:rFonts w:ascii="Garamond" w:eastAsia="Times New Roman" w:hAnsi="Garamond" w:cs="Times New Roman"/>
                                <w:noProof/>
                              </w:rPr>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AF5827" id="Text Box 13" o:spid="_x0000_s1028" type="#_x0000_t202" style="position:absolute;margin-left:241.1pt;margin-top:228.35pt;width:233.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8HdyLgIAAGYEAAAOAAAAZHJzL2Uyb0RvYy54bWysVMFu2zAMvQ/YPwi6L05SLFuMOEWWIsOA&#13;&#10;oi2QDD0rshwLkEWNUmJnXz9KjtOu22nYRaZIitJ7j/TitmsMOyn0GmzBJ6MxZ8pKKLU9FPz7bvPh&#13;&#10;M2c+CFsKA1YV/Kw8v12+f7doXa6mUIMpFTIqYn3euoLXIbg8y7ysVSP8CJyyFKwAGxFoi4esRNFS&#13;&#10;9cZk0/F4lrWApUOQynvy3vVBvkz1q0rJ8FhVXgVmCk5vC2nFtO7jmi0XIj+gcLWWl2eIf3hFI7Sl&#13;&#10;S6+l7kQQ7Ij6j1KNlggeqjCS0GRQVVqqhIHQTMZv0Gxr4VTCQuR4d6XJ/7+y8uH0hEyXpN0NZ1Y0&#13;&#10;pNFOdYF9gY6Ri/hpnc8pbesoMXTkp9zB78kZYXcVNvFLgBjFienzld1YTZJzOp99ms8pJCk2u/kY&#13;&#10;a2QvRx368FVBw6JRcCTpEqPidO9DnzqkxJs8GF1utDFxEwNrg+wkSOa21kFdiv+WZWzMtRBP9QWj&#13;&#10;J4v4ehzRCt2+S3xMB4x7KM8EHaFvHu/kRtN998KHJ4HULQSJJiA80lIZaAsOF4uzGvDn3/wxn0Sk&#13;&#10;KGctdV/B/Y+jQMWZ+WZJ3tiqg4GDsR8Me2zWQEgnNFtOJpMOYDCDWSE0zzQYq3gLhYSVdFfBw2Cu&#13;&#10;Qz8DNFhSrVYpiRrSiXBvt07G0gOvu+5ZoLuoEkjMBxj6UuRvxOlzkzxudQzEdFIu8tqzeKGbmjlp&#13;&#10;fxm8OC2v9ynr5few/AUAAP//AwBQSwMEFAAGAAgAAAAhAOQLcnXkAAAAEAEAAA8AAABkcnMvZG93&#13;&#10;bnJldi54bWxMTztPwzAQ3pH4D9YhsSDqEEKapnGqqsAAS0Xahc2Nr3EgtqPYacO/52CB5XSP775H&#13;&#10;sZpMx044+NZZAXezCBja2qnWNgL2u+fbDJgP0irZOYsCvtDDqry8KGSu3Nm+4akKDSMS63MpQIfQ&#13;&#10;55z7WqORfuZ6tHQ7usHIQOPQcDXIM5GbjsdRlHIjW0sKWva40Vh/VqMRsE3et/pmPD69rpP74WU/&#13;&#10;btKPphLi+mp6XFJZL4EFnMLfB/xkIP9QkrGDG63yrBOQZHFMUGoe0jkwQiySRQrs8LvJgJcF/x+k&#13;&#10;/AYAAP//AwBQSwECLQAUAAYACAAAACEAtoM4kv4AAADhAQAAEwAAAAAAAAAAAAAAAAAAAAAAW0Nv&#13;&#10;bnRlbnRfVHlwZXNdLnhtbFBLAQItABQABgAIAAAAIQA4/SH/1gAAAJQBAAALAAAAAAAAAAAAAAAA&#13;&#10;AC8BAABfcmVscy8ucmVsc1BLAQItABQABgAIAAAAIQAQ8HdyLgIAAGYEAAAOAAAAAAAAAAAAAAAA&#13;&#10;AC4CAABkcnMvZTJvRG9jLnhtbFBLAQItABQABgAIAAAAIQDkC3J15AAAABABAAAPAAAAAAAAAAAA&#13;&#10;AAAAAIgEAABkcnMvZG93bnJldi54bWxQSwUGAAAAAAQABADzAAAAmQUAAAAA&#13;&#10;" stroked="f">
                <v:textbox style="mso-fit-shape-to-text:t" inset="0,0,0,0">
                  <w:txbxContent>
                    <w:p w14:paraId="48EBC4BF" w14:textId="70E94E33" w:rsidR="003A4CD3" w:rsidRPr="007440E1" w:rsidRDefault="003A4CD3" w:rsidP="003A4CD3">
                      <w:pPr>
                        <w:pStyle w:val="Caption"/>
                        <w:rPr>
                          <w:rFonts w:ascii="Garamond" w:eastAsia="Times New Roman" w:hAnsi="Garamond" w:cs="Times New Roman"/>
                          <w:noProof/>
                        </w:rPr>
                      </w:pPr>
                      <w:r>
                        <w:t>Figure 7</w:t>
                      </w:r>
                    </w:p>
                  </w:txbxContent>
                </v:textbox>
                <w10:wrap type="square"/>
              </v:shape>
            </w:pict>
          </mc:Fallback>
        </mc:AlternateContent>
      </w:r>
      <w:r w:rsidR="005A4569" w:rsidRPr="003A4CD3">
        <w:rPr>
          <w:rFonts w:ascii="Garamond" w:hAnsi="Garamond"/>
          <w:noProof/>
        </w:rPr>
        <w:drawing>
          <wp:anchor distT="0" distB="0" distL="114300" distR="114300" simplePos="0" relativeHeight="251665408" behindDoc="0" locked="0" layoutInCell="1" allowOverlap="1" wp14:anchorId="0D09E152" wp14:editId="476CE0DA">
            <wp:simplePos x="0" y="0"/>
            <wp:positionH relativeFrom="margin">
              <wp:posOffset>3062385</wp:posOffset>
            </wp:positionH>
            <wp:positionV relativeFrom="paragraph">
              <wp:posOffset>130175</wp:posOffset>
            </wp:positionV>
            <wp:extent cx="2967990" cy="2712720"/>
            <wp:effectExtent l="0" t="0" r="3810" b="5080"/>
            <wp:wrapSquare wrapText="bothSides"/>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7990" cy="2712720"/>
                    </a:xfrm>
                    <a:prstGeom prst="rect">
                      <a:avLst/>
                    </a:prstGeom>
                  </pic:spPr>
                </pic:pic>
              </a:graphicData>
            </a:graphic>
          </wp:anchor>
        </w:drawing>
      </w:r>
    </w:p>
    <w:p w14:paraId="6D7FF777" w14:textId="4169E72C" w:rsidR="005A4569" w:rsidRPr="003A4CD3" w:rsidRDefault="005A4569" w:rsidP="00527227">
      <w:pPr>
        <w:rPr>
          <w:rFonts w:ascii="Garamond" w:hAnsi="Garamond"/>
        </w:rPr>
      </w:pPr>
      <w:r w:rsidRPr="003A4CD3">
        <w:rPr>
          <w:rFonts w:ascii="Garamond" w:hAnsi="Garamond"/>
        </w:rPr>
        <w:t>The seasonality of the marriage rate is clear and contrasts with that of the mean marriage age. Here the marriage rate is at its highest in February and declines to 0 by July,</w:t>
      </w:r>
      <w:r w:rsidR="003A4CD3" w:rsidRPr="003A4CD3">
        <w:rPr>
          <w:rFonts w:ascii="Garamond" w:hAnsi="Garamond"/>
        </w:rPr>
        <w:t xml:space="preserve"> with the second half of the year reducing the number marriages. The most negative seasonal effect on the marriage rate is in the </w:t>
      </w:r>
      <w:proofErr w:type="spellStart"/>
      <w:r w:rsidR="003A4CD3" w:rsidRPr="003A4CD3">
        <w:rPr>
          <w:rFonts w:ascii="Garamond" w:hAnsi="Garamond"/>
          <w:i/>
          <w:iCs/>
        </w:rPr>
        <w:t>monga</w:t>
      </w:r>
      <w:r w:rsidR="003A4CD3" w:rsidRPr="003A4CD3">
        <w:rPr>
          <w:rFonts w:ascii="Garamond" w:hAnsi="Garamond"/>
          <w:i/>
          <w:iCs/>
        </w:rPr>
        <w:softHyphen/>
      </w:r>
      <w:proofErr w:type="spellEnd"/>
      <w:r w:rsidR="003A4CD3" w:rsidRPr="003A4CD3">
        <w:rPr>
          <w:rFonts w:ascii="Garamond" w:hAnsi="Garamond"/>
          <w:i/>
          <w:iCs/>
        </w:rPr>
        <w:t xml:space="preserve"> </w:t>
      </w:r>
      <w:r w:rsidR="003A4CD3" w:rsidRPr="003A4CD3">
        <w:rPr>
          <w:rFonts w:ascii="Garamond" w:hAnsi="Garamond"/>
        </w:rPr>
        <w:t xml:space="preserve">period from August to October which is also when the mean marriage age is the highest. </w:t>
      </w:r>
    </w:p>
    <w:p w14:paraId="16D66B83" w14:textId="3AE742FA" w:rsidR="003A4CD3" w:rsidRPr="003A4CD3" w:rsidRDefault="003A4CD3" w:rsidP="00527227">
      <w:pPr>
        <w:rPr>
          <w:rFonts w:ascii="Garamond" w:hAnsi="Garamond"/>
        </w:rPr>
      </w:pPr>
    </w:p>
    <w:p w14:paraId="5501481C" w14:textId="568D8E8B" w:rsidR="003A4CD3" w:rsidRDefault="003A4CD3" w:rsidP="00527227">
      <w:pPr>
        <w:rPr>
          <w:rFonts w:ascii="Garamond" w:hAnsi="Garamond"/>
        </w:rPr>
      </w:pPr>
      <w:r w:rsidRPr="003A4CD3">
        <w:rPr>
          <w:rFonts w:ascii="Garamond" w:hAnsi="Garamond"/>
        </w:rPr>
        <w:t xml:space="preserve">The decline in the marriage rate is synonymous with total incomes illustrated in Figure 3. Clearly incomes affect the </w:t>
      </w:r>
      <w:proofErr w:type="gramStart"/>
      <w:r w:rsidRPr="003A4CD3">
        <w:rPr>
          <w:rFonts w:ascii="Garamond" w:hAnsi="Garamond"/>
        </w:rPr>
        <w:t>amount</w:t>
      </w:r>
      <w:proofErr w:type="gramEnd"/>
      <w:r w:rsidRPr="003A4CD3">
        <w:rPr>
          <w:rFonts w:ascii="Garamond" w:hAnsi="Garamond"/>
        </w:rPr>
        <w:t xml:space="preserve"> of marriages in a given season</w:t>
      </w:r>
      <w:r>
        <w:rPr>
          <w:rFonts w:ascii="Garamond" w:hAnsi="Garamond"/>
        </w:rPr>
        <w:t>.</w:t>
      </w:r>
    </w:p>
    <w:p w14:paraId="0FA254AC" w14:textId="61970CB8" w:rsidR="003A4CD3" w:rsidRDefault="003A4CD3" w:rsidP="00527227">
      <w:pPr>
        <w:rPr>
          <w:rFonts w:ascii="Garamond" w:hAnsi="Garamond"/>
        </w:rPr>
      </w:pPr>
    </w:p>
    <w:p w14:paraId="7ACFDE8F" w14:textId="139A0D7C" w:rsidR="003A4CD3" w:rsidRDefault="003A4CD3" w:rsidP="00527227">
      <w:pPr>
        <w:rPr>
          <w:rFonts w:ascii="Garamond" w:hAnsi="Garamond"/>
        </w:rPr>
      </w:pPr>
    </w:p>
    <w:p w14:paraId="25068D0C" w14:textId="7183AC21" w:rsidR="003A4CD3" w:rsidRDefault="003A4CD3" w:rsidP="00527227">
      <w:pPr>
        <w:rPr>
          <w:rFonts w:ascii="Garamond" w:hAnsi="Garamond"/>
        </w:rPr>
      </w:pPr>
    </w:p>
    <w:p w14:paraId="636F681F" w14:textId="43FA4A19" w:rsidR="003A4CD3" w:rsidRDefault="003A4CD3" w:rsidP="00527227">
      <w:pPr>
        <w:rPr>
          <w:rFonts w:ascii="Garamond" w:hAnsi="Garamond"/>
        </w:rPr>
      </w:pPr>
    </w:p>
    <w:p w14:paraId="73F97CF1" w14:textId="453B1DEA" w:rsidR="003A4CD3" w:rsidRDefault="003A4CD3" w:rsidP="00527227">
      <w:pPr>
        <w:rPr>
          <w:rFonts w:ascii="Garamond" w:hAnsi="Garamond"/>
        </w:rPr>
      </w:pPr>
    </w:p>
    <w:p w14:paraId="07F7774C" w14:textId="3BA8578E" w:rsidR="003A4CD3" w:rsidRDefault="003A4CD3" w:rsidP="00527227">
      <w:pPr>
        <w:rPr>
          <w:rFonts w:ascii="Garamond" w:hAnsi="Garamond"/>
        </w:rPr>
      </w:pPr>
    </w:p>
    <w:p w14:paraId="4433BE39" w14:textId="1015702B" w:rsidR="003A4CD3" w:rsidRDefault="003A4CD3" w:rsidP="00527227">
      <w:pPr>
        <w:rPr>
          <w:rFonts w:ascii="Garamond" w:hAnsi="Garamond"/>
        </w:rPr>
      </w:pPr>
    </w:p>
    <w:p w14:paraId="217CE4D5" w14:textId="4F639698" w:rsidR="003A4CD3" w:rsidRDefault="003A4CD3" w:rsidP="00527227">
      <w:pPr>
        <w:rPr>
          <w:rFonts w:ascii="Garamond" w:hAnsi="Garamond"/>
        </w:rPr>
      </w:pPr>
    </w:p>
    <w:p w14:paraId="3A952F8B" w14:textId="084DB7AC" w:rsidR="003A4CD3" w:rsidRDefault="003A4CD3" w:rsidP="00527227">
      <w:pPr>
        <w:rPr>
          <w:rFonts w:ascii="Garamond" w:hAnsi="Garamond"/>
        </w:rPr>
      </w:pPr>
    </w:p>
    <w:p w14:paraId="288C0299" w14:textId="1E4C7B81" w:rsidR="003A4CD3" w:rsidRDefault="003A4CD3" w:rsidP="00527227">
      <w:pPr>
        <w:rPr>
          <w:rFonts w:ascii="Garamond" w:hAnsi="Garamond"/>
        </w:rPr>
      </w:pPr>
    </w:p>
    <w:p w14:paraId="772AC81F" w14:textId="3F4C394F" w:rsidR="003A4CD3" w:rsidRDefault="003A4CD3" w:rsidP="00527227">
      <w:pPr>
        <w:rPr>
          <w:rFonts w:ascii="Garamond" w:hAnsi="Garamond"/>
        </w:rPr>
      </w:pPr>
    </w:p>
    <w:p w14:paraId="6A3F62D7" w14:textId="1CBFB576" w:rsidR="003A4CD3" w:rsidRDefault="003A4CD3" w:rsidP="00527227">
      <w:pPr>
        <w:rPr>
          <w:rFonts w:ascii="Garamond" w:hAnsi="Garamond"/>
        </w:rPr>
      </w:pPr>
    </w:p>
    <w:p w14:paraId="42899DAD" w14:textId="3F32A9A7" w:rsidR="005A4569" w:rsidRPr="003A4CD3" w:rsidRDefault="003A4CD3" w:rsidP="00527227">
      <w:pPr>
        <w:rPr>
          <w:rFonts w:ascii="Garamond" w:hAnsi="Garamond"/>
        </w:rPr>
      </w:pPr>
      <w:r>
        <w:rPr>
          <w:rFonts w:ascii="Garamond" w:hAnsi="Garamond"/>
        </w:rPr>
        <w:t>Looking at the urban-rural divide:</w:t>
      </w:r>
    </w:p>
    <w:p w14:paraId="773C5E7E" w14:textId="6201F671" w:rsidR="005A4569" w:rsidRPr="003A4CD3" w:rsidRDefault="005A4569" w:rsidP="00527227">
      <w:pPr>
        <w:rPr>
          <w:rFonts w:ascii="Garamond" w:hAnsi="Garamond"/>
        </w:rPr>
      </w:pPr>
    </w:p>
    <w:p w14:paraId="005831D5" w14:textId="5CDC9D6F" w:rsidR="005A4569" w:rsidRPr="003A4CD3" w:rsidRDefault="003A4CD3" w:rsidP="00527227">
      <w:pPr>
        <w:rPr>
          <w:rFonts w:ascii="Garamond" w:hAnsi="Garamond"/>
        </w:rPr>
      </w:pPr>
      <w:r>
        <w:rPr>
          <w:noProof/>
        </w:rPr>
        <mc:AlternateContent>
          <mc:Choice Requires="wps">
            <w:drawing>
              <wp:anchor distT="0" distB="0" distL="114300" distR="114300" simplePos="0" relativeHeight="251673600" behindDoc="0" locked="0" layoutInCell="1" allowOverlap="1" wp14:anchorId="1690894A" wp14:editId="1D7674BE">
                <wp:simplePos x="0" y="0"/>
                <wp:positionH relativeFrom="column">
                  <wp:posOffset>2894965</wp:posOffset>
                </wp:positionH>
                <wp:positionV relativeFrom="paragraph">
                  <wp:posOffset>3178175</wp:posOffset>
                </wp:positionV>
                <wp:extent cx="2805430" cy="635"/>
                <wp:effectExtent l="0" t="0" r="127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2805430" cy="635"/>
                        </a:xfrm>
                        <a:prstGeom prst="rect">
                          <a:avLst/>
                        </a:prstGeom>
                        <a:solidFill>
                          <a:prstClr val="white"/>
                        </a:solidFill>
                        <a:ln>
                          <a:noFill/>
                        </a:ln>
                      </wps:spPr>
                      <wps:txbx>
                        <w:txbxContent>
                          <w:p w14:paraId="7819C1A5" w14:textId="68F2F456" w:rsidR="003A4CD3" w:rsidRPr="004543B0" w:rsidRDefault="003A4CD3" w:rsidP="003A4CD3">
                            <w:pPr>
                              <w:pStyle w:val="Caption"/>
                              <w:rPr>
                                <w:rFonts w:ascii="Garamond" w:eastAsia="Times New Roman" w:hAnsi="Garamond" w:cs="Times New Roman"/>
                                <w:noProof/>
                              </w:rPr>
                            </w:pPr>
                            <w:r>
                              <w:t>Figure 9</w:t>
                            </w:r>
                            <w:r w:rsidR="00BA3683">
                              <w:t xml:space="preserve"> note y-axis scale compared to urban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90894A" id="Text Box 17" o:spid="_x0000_s1029" type="#_x0000_t202" style="position:absolute;margin-left:227.95pt;margin-top:250.25pt;width:220.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7hBLgIAAGYEAAAOAAAAZHJzL2Uyb0RvYy54bWysVE1v2zAMvQ/YfxB0X5yPtSuMOEWWIsOA&#13;&#10;oC2QDD0rshwLkEWNUmJnv36UHKdbt9Owi0yRFKX3Hun5fdcYdlLoNdiCT0ZjzpSVUGp7KPi33frD&#13;&#10;HWc+CFsKA1YV/Kw8v1+8fzdvXa6mUIMpFTIqYn3euoLXIbg8y7ysVSP8CJyyFKwAGxFoi4esRNFS&#13;&#10;9cZk0/H4NmsBS4cglffkfeiDfJHqV5WS4amqvArMFJzeFtKKad3HNVvMRX5A4WotL88Q//CKRmhL&#13;&#10;l15LPYgg2BH1H6UaLRE8VGEkocmgqrRUCQOhmYzfoNnWwqmEhcjx7kqT/39l5ePpGZkuSbtPnFnR&#13;&#10;kEY71QX2GTpGLuKndT6ntK2jxNCRn3IHvydnhN1V2MQvAWIUJ6bPV3ZjNUnO6d345uOMQpJit7Ob&#13;&#10;WCN7PerQhy8KGhaNgiNJlxgVp40PfeqQEm/yYHS51sbETQysDLKTIJnbWgd1Kf5blrEx10I81ReM&#13;&#10;nizi63FEK3T7LvExGzDuoTwTdIS+ebyTa033bYQPzwKpWwgSTUB4oqUy0BYcLhZnNeCPv/ljPolI&#13;&#10;Uc5a6r6C++9HgYoz89WSvLFVBwMHYz8Y9tisgJBOaLacTCYdwGAGs0JoXmgwlvEWCgkr6a6Ch8Fc&#13;&#10;hX4GaLCkWi5TEjWkE2Fjt07G0gOvu+5FoLuoEkjMRxj6UuRvxOlzkzxueQzEdFIu8tqzeKGbmjlp&#13;&#10;fxm8OC2/7lPW6+9h8RMAAP//AwBQSwMEFAAGAAgAAAAhAP7+5ovlAAAAEAEAAA8AAABkcnMvZG93&#13;&#10;bnJldi54bWxMTz1PwzAQ3ZH4D9YhsaDWBpK0TeNUVYGhLBVpFzY3duNAfI5spw3/HsMCy0l37937&#13;&#10;KFaj6chZOd9a5HA/ZUAU1la22HA47F8mcyA+CJSis6g4fCkPq/L6qhC5tBd8U+cqNCSKoM8FBx1C&#13;&#10;n1Pqa62M8FPbK4zYyTojQlxdQ6UTlyhuOvrAWEaNaDE6aNGrjVb1ZzUYDrvkfafvhtPz6zp5dNvD&#13;&#10;sMk+morz25vxaRnHegkkqDH8fcBPh5gfyhjsaAeUnnQckjRdRCqHlLEUSGTMF7MZkOPvJQNaFvR/&#13;&#10;kfIbAAD//wMAUEsBAi0AFAAGAAgAAAAhALaDOJL+AAAA4QEAABMAAAAAAAAAAAAAAAAAAAAAAFtD&#13;&#10;b250ZW50X1R5cGVzXS54bWxQSwECLQAUAAYACAAAACEAOP0h/9YAAACUAQAACwAAAAAAAAAAAAAA&#13;&#10;AAAvAQAAX3JlbHMvLnJlbHNQSwECLQAUAAYACAAAACEArWu4QS4CAABmBAAADgAAAAAAAAAAAAAA&#13;&#10;AAAuAgAAZHJzL2Uyb0RvYy54bWxQSwECLQAUAAYACAAAACEA/v7mi+UAAAAQAQAADwAAAAAAAAAA&#13;&#10;AAAAAACIBAAAZHJzL2Rvd25yZXYueG1sUEsFBgAAAAAEAAQA8wAAAJoFAAAAAA==&#13;&#10;" stroked="f">
                <v:textbox style="mso-fit-shape-to-text:t" inset="0,0,0,0">
                  <w:txbxContent>
                    <w:p w14:paraId="7819C1A5" w14:textId="68F2F456" w:rsidR="003A4CD3" w:rsidRPr="004543B0" w:rsidRDefault="003A4CD3" w:rsidP="003A4CD3">
                      <w:pPr>
                        <w:pStyle w:val="Caption"/>
                        <w:rPr>
                          <w:rFonts w:ascii="Garamond" w:eastAsia="Times New Roman" w:hAnsi="Garamond" w:cs="Times New Roman"/>
                          <w:noProof/>
                        </w:rPr>
                      </w:pPr>
                      <w:r>
                        <w:t>Figure 9</w:t>
                      </w:r>
                      <w:r w:rsidR="00BA3683">
                        <w:t xml:space="preserve"> note y-axis scale compared to urban</w:t>
                      </w:r>
                    </w:p>
                  </w:txbxContent>
                </v:textbox>
                <w10:wrap type="square"/>
              </v:shape>
            </w:pict>
          </mc:Fallback>
        </mc:AlternateContent>
      </w:r>
      <w:r>
        <w:rPr>
          <w:rFonts w:ascii="Garamond" w:hAnsi="Garamond"/>
          <w:noProof/>
        </w:rPr>
        <w:drawing>
          <wp:anchor distT="0" distB="0" distL="114300" distR="114300" simplePos="0" relativeHeight="251669504" behindDoc="0" locked="0" layoutInCell="1" allowOverlap="1" wp14:anchorId="4F79161B" wp14:editId="56171BB5">
            <wp:simplePos x="0" y="0"/>
            <wp:positionH relativeFrom="margin">
              <wp:posOffset>2895076</wp:posOffset>
            </wp:positionH>
            <wp:positionV relativeFrom="paragraph">
              <wp:posOffset>204470</wp:posOffset>
            </wp:positionV>
            <wp:extent cx="2805430" cy="2916555"/>
            <wp:effectExtent l="0" t="0" r="1270" b="4445"/>
            <wp:wrapSquare wrapText="bothSides"/>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5430" cy="2916555"/>
                    </a:xfrm>
                    <a:prstGeom prst="rect">
                      <a:avLst/>
                    </a:prstGeom>
                  </pic:spPr>
                </pic:pic>
              </a:graphicData>
            </a:graphic>
          </wp:anchor>
        </w:drawing>
      </w:r>
      <w:r>
        <w:rPr>
          <w:noProof/>
        </w:rPr>
        <mc:AlternateContent>
          <mc:Choice Requires="wps">
            <w:drawing>
              <wp:anchor distT="0" distB="0" distL="114300" distR="114300" simplePos="0" relativeHeight="251671552" behindDoc="0" locked="0" layoutInCell="1" allowOverlap="1" wp14:anchorId="441DB833" wp14:editId="474F7FC9">
                <wp:simplePos x="0" y="0"/>
                <wp:positionH relativeFrom="column">
                  <wp:posOffset>-128270</wp:posOffset>
                </wp:positionH>
                <wp:positionV relativeFrom="paragraph">
                  <wp:posOffset>3184525</wp:posOffset>
                </wp:positionV>
                <wp:extent cx="2863850" cy="635"/>
                <wp:effectExtent l="0" t="0" r="6350" b="12065"/>
                <wp:wrapSquare wrapText="bothSides"/>
                <wp:docPr id="16" name="Text Box 16"/>
                <wp:cNvGraphicFramePr/>
                <a:graphic xmlns:a="http://schemas.openxmlformats.org/drawingml/2006/main">
                  <a:graphicData uri="http://schemas.microsoft.com/office/word/2010/wordprocessingShape">
                    <wps:wsp>
                      <wps:cNvSpPr txBox="1"/>
                      <wps:spPr>
                        <a:xfrm>
                          <a:off x="0" y="0"/>
                          <a:ext cx="2863850" cy="635"/>
                        </a:xfrm>
                        <a:prstGeom prst="rect">
                          <a:avLst/>
                        </a:prstGeom>
                        <a:solidFill>
                          <a:prstClr val="white"/>
                        </a:solidFill>
                        <a:ln>
                          <a:noFill/>
                        </a:ln>
                      </wps:spPr>
                      <wps:txbx>
                        <w:txbxContent>
                          <w:p w14:paraId="5E5C1FB9" w14:textId="1CADFA50" w:rsidR="003A4CD3" w:rsidRPr="00041EE9" w:rsidRDefault="003A4CD3" w:rsidP="003A4CD3">
                            <w:pPr>
                              <w:pStyle w:val="Caption"/>
                              <w:rPr>
                                <w:rFonts w:ascii="Garamond" w:eastAsia="Times New Roman" w:hAnsi="Garamond" w:cs="Times New Roman"/>
                                <w:noProof/>
                              </w:rPr>
                            </w:pPr>
                            <w:r>
                              <w:t>Figure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1DB833" id="Text Box 16" o:spid="_x0000_s1030" type="#_x0000_t202" style="position:absolute;margin-left:-10.1pt;margin-top:250.75pt;width:22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PtvLgIAAGYEAAAOAAAAZHJzL2Uyb0RvYy54bWysVMFu2zAMvQ/YPwi6L07SNSiCOEWWIsOA&#13;&#10;oC2QDD0rshwLkEWNUmJnXz9KttOu22nYRaZIitJ7j/Tivq0NOyv0GmzOJ6MxZ8pKKLQ95vz7fvPp&#13;&#10;jjMfhC2EAatyflGe3y8/flg0bq6mUIEpFDIqYv28cTmvQnDzLPOyUrXwI3DKUrAErEWgLR6zAkVD&#13;&#10;1WuTTcfjWdYAFg5BKu/J+9AF+TLVL0slw1NZehWYyTm9LaQV03qIa7ZciPkRhau07J8h/uEVtdCW&#13;&#10;Lr2WehBBsBPqP0rVWiJ4KMNIQp1BWWqpEgZCMxm/Q7OrhFMJC5Hj3ZUm///KysfzMzJdkHYzzqyo&#13;&#10;SaO9agP7Ai0jF/HTOD+ntJ2jxNCSn3IHvydnhN2WWMcvAWIUJ6YvV3ZjNUnO6d3s5u6WQpJis5vb&#13;&#10;WCN7PerQh68KahaNnCNJlxgV560PXeqQEm/yYHSx0cbETQysDbKzIJmbSgfVF/8ty9iYayGe6gpG&#13;&#10;TxbxdTiiFdpDm/j4PGA8QHEh6Ahd83gnN5ru2wofngVStxAkmoDwREtpoMk59BZnFeDPv/ljPolI&#13;&#10;Uc4a6r6c+x8ngYoz882SvLFVBwMH4zAY9lSvgZBOaLacTCYdwGAGs0SoX2gwVvEWCgkr6a6ch8Fc&#13;&#10;h24GaLCkWq1SEjWkE2Frd07G0gOv+/ZFoOtVCSTmIwx9KebvxOlykzxudQrEdFIu8tqx2NNNzZy0&#13;&#10;7wcvTsvbfcp6/T0sfwEAAP//AwBQSwMEFAAGAAgAAAAhAPpT003mAAAAEAEAAA8AAABkcnMvZG93&#13;&#10;bnJldi54bWxMj0FPwzAMhe9I/IfISFzQlqzrKtQ1naYBB7hMlF24ZY3XFJqkatKt/HsMF7hYsv38&#13;&#10;/L5iM9mOnXEIrXcSFnMBDF3tdesaCYe3p9k9sBCV06rzDiV8YYBNeX1VqFz7i3vFcxUbRiYu5EqC&#13;&#10;ibHPOQ+1QavC3PfoaHfyg1WR2qHhelAXMrcdT4TIuFWtow9G9bgzWH9Wo5WwT9/35m48Pb5s0+Xw&#13;&#10;fBh32UdTSXl7Mz2sqWzXwCJO8e8CfhgoP5QU7OhHpwPrJMwSkZBUwkosVsBIkS4FER1/JxnwsuD/&#13;&#10;QcpvAAAA//8DAFBLAQItABQABgAIAAAAIQC2gziS/gAAAOEBAAATAAAAAAAAAAAAAAAAAAAAAABb&#13;&#10;Q29udGVudF9UeXBlc10ueG1sUEsBAi0AFAAGAAgAAAAhADj9If/WAAAAlAEAAAsAAAAAAAAAAAAA&#13;&#10;AAAALwEAAF9yZWxzLy5yZWxzUEsBAi0AFAAGAAgAAAAhAL90+28uAgAAZgQAAA4AAAAAAAAAAAAA&#13;&#10;AAAALgIAAGRycy9lMm9Eb2MueG1sUEsBAi0AFAAGAAgAAAAhAPpT003mAAAAEAEAAA8AAAAAAAAA&#13;&#10;AAAAAAAAiAQAAGRycy9kb3ducmV2LnhtbFBLBQYAAAAABAAEAPMAAACbBQAAAAA=&#13;&#10;" stroked="f">
                <v:textbox style="mso-fit-shape-to-text:t" inset="0,0,0,0">
                  <w:txbxContent>
                    <w:p w14:paraId="5E5C1FB9" w14:textId="1CADFA50" w:rsidR="003A4CD3" w:rsidRPr="00041EE9" w:rsidRDefault="003A4CD3" w:rsidP="003A4CD3">
                      <w:pPr>
                        <w:pStyle w:val="Caption"/>
                        <w:rPr>
                          <w:rFonts w:ascii="Garamond" w:eastAsia="Times New Roman" w:hAnsi="Garamond" w:cs="Times New Roman"/>
                          <w:noProof/>
                        </w:rPr>
                      </w:pPr>
                      <w:r>
                        <w:t>Figure 8</w:t>
                      </w:r>
                    </w:p>
                  </w:txbxContent>
                </v:textbox>
                <w10:wrap type="square"/>
              </v:shape>
            </w:pict>
          </mc:Fallback>
        </mc:AlternateContent>
      </w:r>
      <w:r>
        <w:rPr>
          <w:rFonts w:ascii="Garamond" w:hAnsi="Garamond"/>
          <w:noProof/>
        </w:rPr>
        <w:drawing>
          <wp:anchor distT="0" distB="0" distL="114300" distR="114300" simplePos="0" relativeHeight="251668480" behindDoc="0" locked="0" layoutInCell="1" allowOverlap="1" wp14:anchorId="0A2C2ADA" wp14:editId="4BDF71A1">
            <wp:simplePos x="0" y="0"/>
            <wp:positionH relativeFrom="margin">
              <wp:posOffset>-128469</wp:posOffset>
            </wp:positionH>
            <wp:positionV relativeFrom="paragraph">
              <wp:posOffset>203200</wp:posOffset>
            </wp:positionV>
            <wp:extent cx="2863850" cy="2924175"/>
            <wp:effectExtent l="0" t="0" r="6350" b="0"/>
            <wp:wrapSquare wrapText="bothSides"/>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3850" cy="2924175"/>
                    </a:xfrm>
                    <a:prstGeom prst="rect">
                      <a:avLst/>
                    </a:prstGeom>
                  </pic:spPr>
                </pic:pic>
              </a:graphicData>
            </a:graphic>
          </wp:anchor>
        </w:drawing>
      </w:r>
    </w:p>
    <w:p w14:paraId="0C05CDEE" w14:textId="5BDADA4D" w:rsidR="005A4569" w:rsidRPr="003A4CD3" w:rsidRDefault="005A4569" w:rsidP="00527227">
      <w:pPr>
        <w:rPr>
          <w:rFonts w:ascii="Garamond" w:hAnsi="Garamond"/>
        </w:rPr>
      </w:pPr>
    </w:p>
    <w:p w14:paraId="68201E7C" w14:textId="55D9498B" w:rsidR="005A4569" w:rsidRDefault="003A4CD3" w:rsidP="00527227">
      <w:pPr>
        <w:rPr>
          <w:rFonts w:ascii="Garamond" w:hAnsi="Garamond"/>
        </w:rPr>
      </w:pPr>
      <w:r>
        <w:rPr>
          <w:rFonts w:ascii="Garamond" w:hAnsi="Garamond"/>
        </w:rPr>
        <w:t xml:space="preserve">Clearly there is </w:t>
      </w:r>
      <w:r w:rsidR="00BA3683">
        <w:rPr>
          <w:rFonts w:ascii="Garamond" w:hAnsi="Garamond"/>
        </w:rPr>
        <w:t>not much of a</w:t>
      </w:r>
      <w:r>
        <w:rPr>
          <w:rFonts w:ascii="Garamond" w:hAnsi="Garamond"/>
        </w:rPr>
        <w:t xml:space="preserve"> </w:t>
      </w:r>
      <w:r w:rsidR="00BA3683">
        <w:rPr>
          <w:rFonts w:ascii="Garamond" w:hAnsi="Garamond"/>
        </w:rPr>
        <w:t xml:space="preserve">distinguishing element in the urban seasonality of the marriage rate. However, Figure 9 shows a strong seasonality favoring the post Aman harvest as a time to get married and the </w:t>
      </w:r>
      <w:proofErr w:type="spellStart"/>
      <w:r w:rsidR="00BA3683">
        <w:rPr>
          <w:rFonts w:ascii="Garamond" w:hAnsi="Garamond"/>
          <w:i/>
          <w:iCs/>
        </w:rPr>
        <w:t>monga</w:t>
      </w:r>
      <w:proofErr w:type="spellEnd"/>
      <w:r w:rsidR="00BA3683">
        <w:rPr>
          <w:rFonts w:ascii="Garamond" w:hAnsi="Garamond"/>
          <w:i/>
          <w:iCs/>
        </w:rPr>
        <w:t xml:space="preserve"> </w:t>
      </w:r>
      <w:r w:rsidR="00BA3683">
        <w:rPr>
          <w:rFonts w:ascii="Garamond" w:hAnsi="Garamond"/>
        </w:rPr>
        <w:t xml:space="preserve">as non-optimal time to get married. </w:t>
      </w:r>
    </w:p>
    <w:p w14:paraId="0BE7398F" w14:textId="4097D12E" w:rsidR="00BA3683" w:rsidRDefault="00BA3683" w:rsidP="00527227">
      <w:pPr>
        <w:rPr>
          <w:rFonts w:ascii="Garamond" w:hAnsi="Garamond"/>
        </w:rPr>
      </w:pPr>
    </w:p>
    <w:p w14:paraId="1B40AE53" w14:textId="1B6C6D1D" w:rsidR="00BA3683" w:rsidRDefault="00BA3683" w:rsidP="00527227">
      <w:pPr>
        <w:rPr>
          <w:rFonts w:ascii="Garamond" w:hAnsi="Garamond"/>
        </w:rPr>
      </w:pPr>
    </w:p>
    <w:p w14:paraId="29A2A589" w14:textId="0DCF358E" w:rsidR="00BA3683" w:rsidRDefault="00BA3683" w:rsidP="00527227">
      <w:pPr>
        <w:rPr>
          <w:rFonts w:ascii="Garamond" w:hAnsi="Garamond"/>
          <w:u w:val="single"/>
        </w:rPr>
      </w:pPr>
      <w:r>
        <w:rPr>
          <w:rFonts w:ascii="Garamond" w:hAnsi="Garamond"/>
          <w:u w:val="single"/>
        </w:rPr>
        <w:t>FURTHER ANALYSIS</w:t>
      </w:r>
    </w:p>
    <w:p w14:paraId="73E6553E" w14:textId="65F31EB9" w:rsidR="00746127" w:rsidRDefault="00746127" w:rsidP="00527227">
      <w:pPr>
        <w:rPr>
          <w:rFonts w:ascii="Garamond" w:hAnsi="Garamond"/>
          <w:u w:val="single"/>
        </w:rPr>
      </w:pPr>
    </w:p>
    <w:p w14:paraId="57ED1DBA" w14:textId="5A55E0D8" w:rsidR="00C80D24" w:rsidRDefault="00C80D24" w:rsidP="00C80D24">
      <w:pPr>
        <w:rPr>
          <w:rFonts w:ascii="Garamond" w:hAnsi="Garamond"/>
        </w:rPr>
      </w:pPr>
      <w:r>
        <w:rPr>
          <w:rFonts w:ascii="Garamond" w:hAnsi="Garamond"/>
        </w:rPr>
        <w:t xml:space="preserve">There are three papers that mention seasonality in the Dropbox Literature folder. These are </w:t>
      </w:r>
      <w:proofErr w:type="spellStart"/>
      <w:r>
        <w:rPr>
          <w:rFonts w:ascii="Garamond" w:hAnsi="Garamond"/>
        </w:rPr>
        <w:t>Corno</w:t>
      </w:r>
      <w:proofErr w:type="spellEnd"/>
      <w:r>
        <w:rPr>
          <w:rFonts w:ascii="Garamond" w:hAnsi="Garamond"/>
        </w:rPr>
        <w:t xml:space="preserve"> Hildebrandt and </w:t>
      </w:r>
      <w:proofErr w:type="spellStart"/>
      <w:r>
        <w:rPr>
          <w:rFonts w:ascii="Garamond" w:hAnsi="Garamond"/>
        </w:rPr>
        <w:t>Voena</w:t>
      </w:r>
      <w:proofErr w:type="spellEnd"/>
      <w:r>
        <w:rPr>
          <w:rFonts w:ascii="Garamond" w:hAnsi="Garamond"/>
        </w:rPr>
        <w:t xml:space="preserve"> (CHV) (2019), </w:t>
      </w:r>
      <w:proofErr w:type="spellStart"/>
      <w:r>
        <w:rPr>
          <w:rFonts w:ascii="Garamond" w:hAnsi="Garamond"/>
        </w:rPr>
        <w:t>Curlin</w:t>
      </w:r>
      <w:proofErr w:type="spellEnd"/>
      <w:r>
        <w:rPr>
          <w:rFonts w:ascii="Garamond" w:hAnsi="Garamond"/>
        </w:rPr>
        <w:t xml:space="preserve"> et al (1976), and </w:t>
      </w:r>
      <w:proofErr w:type="spellStart"/>
      <w:r>
        <w:rPr>
          <w:rFonts w:ascii="Garamond" w:hAnsi="Garamond"/>
        </w:rPr>
        <w:t>Menkin</w:t>
      </w:r>
      <w:proofErr w:type="spellEnd"/>
      <w:r>
        <w:rPr>
          <w:rFonts w:ascii="Garamond" w:hAnsi="Garamond"/>
        </w:rPr>
        <w:t xml:space="preserve"> and Phillips (1990). The first is one marriage age and weather shocks in India and SSA, the second is on the impact of the war on births and deaths, and the third is </w:t>
      </w:r>
      <w:r w:rsidR="00FE4F6D">
        <w:rPr>
          <w:rFonts w:ascii="Garamond" w:hAnsi="Garamond"/>
        </w:rPr>
        <w:t xml:space="preserve">on how family planning in </w:t>
      </w:r>
      <w:proofErr w:type="spellStart"/>
      <w:r w:rsidR="00FE4F6D">
        <w:rPr>
          <w:rFonts w:ascii="Garamond" w:hAnsi="Garamond"/>
        </w:rPr>
        <w:t>Matlab</w:t>
      </w:r>
      <w:proofErr w:type="spellEnd"/>
      <w:r w:rsidR="00FE4F6D">
        <w:rPr>
          <w:rFonts w:ascii="Garamond" w:hAnsi="Garamond"/>
        </w:rPr>
        <w:t xml:space="preserve"> changed the population of the area in 1967-1987.</w:t>
      </w:r>
    </w:p>
    <w:p w14:paraId="2B9FA9B1" w14:textId="273DC25F" w:rsidR="00386DAD" w:rsidRDefault="00386DAD" w:rsidP="00C80D24">
      <w:pPr>
        <w:rPr>
          <w:rFonts w:ascii="Garamond" w:hAnsi="Garamond"/>
        </w:rPr>
      </w:pPr>
    </w:p>
    <w:p w14:paraId="07566C8A" w14:textId="1962BBFD" w:rsidR="00386DAD" w:rsidRPr="003A4CD3" w:rsidRDefault="00386DAD" w:rsidP="00C80D24">
      <w:pPr>
        <w:rPr>
          <w:rFonts w:ascii="Garamond" w:hAnsi="Garamond"/>
        </w:rPr>
      </w:pPr>
      <w:r>
        <w:rPr>
          <w:rFonts w:ascii="Garamond" w:hAnsi="Garamond"/>
        </w:rPr>
        <w:t>India dowry -&gt; drought shock -&gt; reduces hazard of early marriage -&gt;</w:t>
      </w:r>
    </w:p>
    <w:p w14:paraId="72D94329" w14:textId="51B73BCE" w:rsidR="00746127" w:rsidRPr="00FE4F6D" w:rsidRDefault="00746127" w:rsidP="00527227">
      <w:pPr>
        <w:rPr>
          <w:rFonts w:ascii="Garamond" w:hAnsi="Garamond"/>
        </w:rPr>
      </w:pPr>
      <w:r>
        <w:rPr>
          <w:rFonts w:ascii="Garamond" w:hAnsi="Garamond"/>
          <w:noProof/>
        </w:rPr>
        <w:lastRenderedPageBreak/>
        <w:drawing>
          <wp:inline distT="0" distB="0" distL="0" distR="0" wp14:anchorId="131A6F09" wp14:editId="26AF1E57">
            <wp:extent cx="2939683" cy="16998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61402" cy="1712454"/>
                    </a:xfrm>
                    <a:prstGeom prst="rect">
                      <a:avLst/>
                    </a:prstGeom>
                  </pic:spPr>
                </pic:pic>
              </a:graphicData>
            </a:graphic>
          </wp:inline>
        </w:drawing>
      </w:r>
      <w:r>
        <w:rPr>
          <w:rFonts w:ascii="Garamond" w:hAnsi="Garamond"/>
          <w:noProof/>
          <w:u w:val="single"/>
        </w:rPr>
        <w:drawing>
          <wp:inline distT="0" distB="0" distL="0" distR="0" wp14:anchorId="441003B5" wp14:editId="4E592F87">
            <wp:extent cx="2085739" cy="1637394"/>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99800" cy="1648432"/>
                    </a:xfrm>
                    <a:prstGeom prst="rect">
                      <a:avLst/>
                    </a:prstGeom>
                  </pic:spPr>
                </pic:pic>
              </a:graphicData>
            </a:graphic>
          </wp:inline>
        </w:drawing>
      </w:r>
    </w:p>
    <w:p w14:paraId="54B2C951" w14:textId="69E206FC" w:rsidR="00746127" w:rsidRDefault="00746127" w:rsidP="00527227">
      <w:pPr>
        <w:rPr>
          <w:rFonts w:ascii="Garamond" w:hAnsi="Garamond"/>
          <w:u w:val="single"/>
        </w:rPr>
      </w:pPr>
    </w:p>
    <w:p w14:paraId="1F32D43B" w14:textId="77777777" w:rsidR="00746127" w:rsidRDefault="00746127" w:rsidP="00527227">
      <w:pPr>
        <w:rPr>
          <w:rFonts w:ascii="Garamond" w:hAnsi="Garamond"/>
          <w:u w:val="single"/>
        </w:rPr>
      </w:pPr>
    </w:p>
    <w:p w14:paraId="79BB7517" w14:textId="7BEE6A92" w:rsidR="005A4569" w:rsidRPr="003A4CD3" w:rsidRDefault="005A4569" w:rsidP="00527227">
      <w:pPr>
        <w:rPr>
          <w:rFonts w:ascii="Garamond" w:hAnsi="Garamond"/>
        </w:rPr>
      </w:pPr>
    </w:p>
    <w:p w14:paraId="246F73F2" w14:textId="2319390F" w:rsidR="005A4569" w:rsidRPr="003A4CD3" w:rsidRDefault="005A4569" w:rsidP="00527227">
      <w:pPr>
        <w:rPr>
          <w:rFonts w:ascii="Garamond" w:hAnsi="Garamond"/>
        </w:rPr>
      </w:pPr>
    </w:p>
    <w:p w14:paraId="71457081" w14:textId="21D392DB" w:rsidR="00BA3683" w:rsidRDefault="00BA3683">
      <w:pPr>
        <w:rPr>
          <w:rFonts w:ascii="Garamond" w:hAnsi="Garamond"/>
        </w:rPr>
      </w:pPr>
      <w:r>
        <w:rPr>
          <w:rFonts w:ascii="Garamond" w:hAnsi="Garamond"/>
        </w:rPr>
        <w:br w:type="page"/>
      </w:r>
    </w:p>
    <w:p w14:paraId="4015C467" w14:textId="68FAEF3F" w:rsidR="005A4569" w:rsidRPr="003A4CD3" w:rsidRDefault="00BA3683" w:rsidP="007815D3">
      <w:pPr>
        <w:jc w:val="center"/>
        <w:rPr>
          <w:rFonts w:ascii="Garamond" w:hAnsi="Garamond"/>
        </w:rPr>
      </w:pPr>
      <w:r>
        <w:rPr>
          <w:rFonts w:ascii="Garamond" w:hAnsi="Garamond"/>
        </w:rPr>
        <w:lastRenderedPageBreak/>
        <w:t>References and Notes</w:t>
      </w:r>
    </w:p>
    <w:p w14:paraId="47908C8B" w14:textId="0F6C8864" w:rsidR="005A4569" w:rsidRPr="003A4CD3" w:rsidRDefault="005A4569" w:rsidP="00527227">
      <w:pPr>
        <w:rPr>
          <w:rFonts w:ascii="Garamond" w:hAnsi="Garamond"/>
        </w:rPr>
      </w:pPr>
    </w:p>
    <w:p w14:paraId="51B91A47" w14:textId="4C9637E2" w:rsidR="005A4569" w:rsidRPr="00BA3683" w:rsidRDefault="00BA3683" w:rsidP="00BA3683">
      <w:pPr>
        <w:rPr>
          <w:rFonts w:ascii="Garamond" w:hAnsi="Garamond"/>
          <w:u w:val="single"/>
        </w:rPr>
      </w:pPr>
      <w:proofErr w:type="spellStart"/>
      <w:r w:rsidRPr="00BA3683">
        <w:rPr>
          <w:rFonts w:ascii="Garamond" w:hAnsi="Garamond"/>
          <w:u w:val="single"/>
        </w:rPr>
        <w:t>Khandker</w:t>
      </w:r>
      <w:proofErr w:type="spellEnd"/>
      <w:r w:rsidRPr="00BA3683">
        <w:rPr>
          <w:rFonts w:ascii="Garamond" w:hAnsi="Garamond"/>
          <w:u w:val="single"/>
        </w:rPr>
        <w:t xml:space="preserve"> (April 2009)</w:t>
      </w:r>
    </w:p>
    <w:p w14:paraId="4BD7D2C2" w14:textId="578F91ED" w:rsidR="00527227" w:rsidRDefault="00C364B8" w:rsidP="00527227">
      <w:pPr>
        <w:rPr>
          <w:rFonts w:ascii="Garamond" w:hAnsi="Garamond"/>
        </w:rPr>
      </w:pPr>
      <w:hyperlink r:id="rId18" w:history="1">
        <w:r w:rsidR="00BA3683" w:rsidRPr="00332DAC">
          <w:rPr>
            <w:rStyle w:val="Hyperlink"/>
            <w:rFonts w:ascii="Garamond" w:hAnsi="Garamond"/>
          </w:rPr>
          <w:t>https://openknowledge.worldbank.org/bitstream/handle/10986/4114/WPS4923.pdf?sequence=1&amp;isAllowed=y</w:t>
        </w:r>
      </w:hyperlink>
    </w:p>
    <w:p w14:paraId="00CFEDB1" w14:textId="77777777" w:rsidR="00BA3683" w:rsidRPr="003A4CD3" w:rsidRDefault="00BA3683" w:rsidP="00527227">
      <w:pPr>
        <w:rPr>
          <w:rFonts w:ascii="Garamond" w:hAnsi="Garamond"/>
        </w:rPr>
      </w:pPr>
    </w:p>
    <w:p w14:paraId="3DE45B95" w14:textId="7C9A3732" w:rsidR="00527227" w:rsidRPr="003A4CD3" w:rsidRDefault="00527227" w:rsidP="00527227">
      <w:pPr>
        <w:rPr>
          <w:rFonts w:ascii="Garamond" w:hAnsi="Garamond"/>
        </w:rPr>
      </w:pPr>
      <w:r w:rsidRPr="00527227">
        <w:rPr>
          <w:rFonts w:ascii="Garamond" w:hAnsi="Garamond"/>
        </w:rPr>
        <w:t xml:space="preserve">Seasonal poverty in Bangladesh, locally known as </w:t>
      </w:r>
      <w:proofErr w:type="spellStart"/>
      <w:r w:rsidRPr="00527227">
        <w:rPr>
          <w:rFonts w:ascii="Garamond" w:hAnsi="Garamond"/>
        </w:rPr>
        <w:t>monga</w:t>
      </w:r>
      <w:proofErr w:type="spellEnd"/>
      <w:r w:rsidRPr="00527227">
        <w:rPr>
          <w:rFonts w:ascii="Garamond" w:hAnsi="Garamond"/>
        </w:rPr>
        <w:t xml:space="preserve">, refers to seasonal deprivation of food during the preharvest season of Aman rice. An analysis of household income and expenditure survey data shows that average household income and consumption are much lower during </w:t>
      </w:r>
      <w:proofErr w:type="spellStart"/>
      <w:r w:rsidRPr="00527227">
        <w:rPr>
          <w:rFonts w:ascii="Garamond" w:hAnsi="Garamond"/>
        </w:rPr>
        <w:t>monga</w:t>
      </w:r>
      <w:proofErr w:type="spellEnd"/>
      <w:r w:rsidRPr="00527227">
        <w:rPr>
          <w:rFonts w:ascii="Garamond" w:hAnsi="Garamond"/>
        </w:rPr>
        <w:t xml:space="preserve"> season than in other seasons, and that seasonal income greatly influences seasonal consumption</w:t>
      </w:r>
    </w:p>
    <w:p w14:paraId="434471B9" w14:textId="33CBAA16" w:rsidR="00527227" w:rsidRPr="003A4CD3" w:rsidRDefault="00527227" w:rsidP="00527227">
      <w:pPr>
        <w:rPr>
          <w:rFonts w:ascii="Garamond" w:hAnsi="Garamond"/>
        </w:rPr>
      </w:pPr>
    </w:p>
    <w:p w14:paraId="2C3C8616" w14:textId="77777777" w:rsidR="00527227" w:rsidRPr="00527227" w:rsidRDefault="00527227" w:rsidP="00527227">
      <w:pPr>
        <w:rPr>
          <w:rFonts w:ascii="Garamond" w:hAnsi="Garamond"/>
        </w:rPr>
      </w:pPr>
      <w:r w:rsidRPr="00527227">
        <w:rPr>
          <w:rFonts w:ascii="Garamond" w:hAnsi="Garamond"/>
        </w:rPr>
        <w:t>The analysis shows that agricultural income diversification accompanied by better access to microcredit, irrigation, education, electrification, social safety net programs, and dynamic labor markets has helped reduce seasonality in income and poverty in regions other than Rangpur in the recent past</w:t>
      </w:r>
    </w:p>
    <w:p w14:paraId="2748ECB4" w14:textId="28F0D4E2" w:rsidR="00527227" w:rsidRPr="003A4CD3" w:rsidRDefault="00527227" w:rsidP="00527227">
      <w:pPr>
        <w:rPr>
          <w:rFonts w:ascii="Garamond" w:hAnsi="Garamond"/>
        </w:rPr>
      </w:pPr>
    </w:p>
    <w:p w14:paraId="253E25E3" w14:textId="0E3B653C" w:rsidR="00527227" w:rsidRPr="00BA3683" w:rsidRDefault="00BA3683" w:rsidP="00527227">
      <w:pPr>
        <w:rPr>
          <w:rFonts w:ascii="Garamond" w:hAnsi="Garamond"/>
          <w:u w:val="single"/>
        </w:rPr>
      </w:pPr>
      <w:r w:rsidRPr="00BA3683">
        <w:rPr>
          <w:rFonts w:ascii="Garamond" w:hAnsi="Garamond"/>
          <w:u w:val="single"/>
        </w:rPr>
        <w:t xml:space="preserve">Pitt, </w:t>
      </w:r>
      <w:proofErr w:type="spellStart"/>
      <w:r w:rsidRPr="00BA3683">
        <w:rPr>
          <w:rFonts w:ascii="Garamond" w:hAnsi="Garamond"/>
          <w:u w:val="single"/>
        </w:rPr>
        <w:t>Khandker</w:t>
      </w:r>
      <w:proofErr w:type="spellEnd"/>
      <w:r w:rsidRPr="00BA3683">
        <w:rPr>
          <w:rFonts w:ascii="Garamond" w:hAnsi="Garamond"/>
          <w:u w:val="single"/>
        </w:rPr>
        <w:t xml:space="preserve"> 2001</w:t>
      </w:r>
    </w:p>
    <w:p w14:paraId="06686A57" w14:textId="428A79F0" w:rsidR="00527227" w:rsidRPr="003A4CD3" w:rsidRDefault="00C364B8" w:rsidP="00527227">
      <w:pPr>
        <w:rPr>
          <w:rFonts w:ascii="Garamond" w:hAnsi="Garamond"/>
        </w:rPr>
      </w:pPr>
      <w:hyperlink r:id="rId19" w:history="1">
        <w:r w:rsidR="00BA3683" w:rsidRPr="00332DAC">
          <w:rPr>
            <w:rStyle w:val="Hyperlink"/>
            <w:rFonts w:ascii="Garamond" w:hAnsi="Garamond"/>
          </w:rPr>
          <w:t>https://www.brown.edu/research/projects/pitt/sites/brown.edu.research.projects.pitt/files/uploads/seasonality_%20paper_11-26-01_0.pdf</w:t>
        </w:r>
      </w:hyperlink>
    </w:p>
    <w:p w14:paraId="78FCE293" w14:textId="188D1C83" w:rsidR="00527227" w:rsidRPr="003A4CD3" w:rsidRDefault="00527227" w:rsidP="00527227">
      <w:pPr>
        <w:rPr>
          <w:rFonts w:ascii="Garamond" w:hAnsi="Garamond"/>
        </w:rPr>
      </w:pPr>
    </w:p>
    <w:p w14:paraId="238F443F" w14:textId="1DCE6F99" w:rsidR="00527227" w:rsidRPr="003A4CD3" w:rsidRDefault="00527227" w:rsidP="00527227">
      <w:pPr>
        <w:rPr>
          <w:rFonts w:ascii="Garamond" w:hAnsi="Garamond"/>
        </w:rPr>
      </w:pPr>
      <w:r w:rsidRPr="00527227">
        <w:rPr>
          <w:rFonts w:ascii="Garamond" w:hAnsi="Garamond"/>
        </w:rPr>
        <w:t xml:space="preserve">The survey was carried out in three rounds 16 corresponding to the </w:t>
      </w:r>
      <w:proofErr w:type="spellStart"/>
      <w:r w:rsidRPr="00527227">
        <w:rPr>
          <w:rFonts w:ascii="Garamond" w:hAnsi="Garamond"/>
        </w:rPr>
        <w:t>Aus</w:t>
      </w:r>
      <w:proofErr w:type="spellEnd"/>
      <w:r w:rsidRPr="00527227">
        <w:rPr>
          <w:rFonts w:ascii="Garamond" w:hAnsi="Garamond"/>
        </w:rPr>
        <w:t xml:space="preserve">, Aman and </w:t>
      </w:r>
      <w:proofErr w:type="spellStart"/>
      <w:r w:rsidRPr="00527227">
        <w:rPr>
          <w:rFonts w:ascii="Garamond" w:hAnsi="Garamond"/>
        </w:rPr>
        <w:t>Boro</w:t>
      </w:r>
      <w:proofErr w:type="spellEnd"/>
      <w:r w:rsidRPr="00527227">
        <w:rPr>
          <w:rFonts w:ascii="Garamond" w:hAnsi="Garamond"/>
        </w:rPr>
        <w:t xml:space="preserve"> cropping seasons. The first round of the survey was conducted during the months of December/January, during the post-harvest of Aman rice. The second round of survey was carried out during the months of April/May to cover the post-harvest season of </w:t>
      </w:r>
      <w:proofErr w:type="spellStart"/>
      <w:r w:rsidRPr="00527227">
        <w:rPr>
          <w:rFonts w:ascii="Garamond" w:hAnsi="Garamond"/>
        </w:rPr>
        <w:t>Boro</w:t>
      </w:r>
      <w:proofErr w:type="spellEnd"/>
      <w:r w:rsidRPr="00527227">
        <w:rPr>
          <w:rFonts w:ascii="Garamond" w:hAnsi="Garamond"/>
        </w:rPr>
        <w:t xml:space="preserve"> rice. The third round of the survey was carried out during the months of July/August to cover the post-harvest of </w:t>
      </w:r>
      <w:proofErr w:type="spellStart"/>
      <w:r w:rsidRPr="00527227">
        <w:rPr>
          <w:rFonts w:ascii="Garamond" w:hAnsi="Garamond"/>
        </w:rPr>
        <w:t>Aus</w:t>
      </w:r>
      <w:proofErr w:type="spellEnd"/>
      <w:r w:rsidRPr="00527227">
        <w:rPr>
          <w:rFonts w:ascii="Garamond" w:hAnsi="Garamond"/>
        </w:rPr>
        <w:t xml:space="preserve"> rice</w:t>
      </w:r>
    </w:p>
    <w:p w14:paraId="139C0F69" w14:textId="6507E5EA" w:rsidR="00527227" w:rsidRPr="003A4CD3" w:rsidRDefault="00527227" w:rsidP="00527227">
      <w:pPr>
        <w:rPr>
          <w:rFonts w:ascii="Garamond" w:hAnsi="Garamond"/>
        </w:rPr>
      </w:pPr>
    </w:p>
    <w:p w14:paraId="7B0C39BD" w14:textId="0DD3B879" w:rsidR="00527227" w:rsidRPr="003A4CD3" w:rsidRDefault="00527227" w:rsidP="00527227">
      <w:pPr>
        <w:rPr>
          <w:rFonts w:ascii="Garamond" w:hAnsi="Garamond"/>
        </w:rPr>
      </w:pPr>
      <w:r w:rsidRPr="00527227">
        <w:rPr>
          <w:rFonts w:ascii="Garamond" w:hAnsi="Garamond"/>
        </w:rPr>
        <w:t>November-December</w:t>
      </w:r>
      <w:r w:rsidRPr="003A4CD3">
        <w:rPr>
          <w:rFonts w:ascii="Garamond" w:hAnsi="Garamond"/>
        </w:rPr>
        <w:t>– Aman Rice (harvest) largest crop in Bangladesh agriculture</w:t>
      </w:r>
    </w:p>
    <w:p w14:paraId="7BDFCF95" w14:textId="4F338369" w:rsidR="00527227" w:rsidRPr="003A4CD3" w:rsidRDefault="00C01CB3" w:rsidP="00527227">
      <w:pPr>
        <w:rPr>
          <w:rFonts w:ascii="Garamond" w:hAnsi="Garamond"/>
        </w:rPr>
      </w:pPr>
      <w:r w:rsidRPr="00C01CB3">
        <w:rPr>
          <w:rFonts w:ascii="Garamond" w:hAnsi="Garamond"/>
        </w:rPr>
        <w:t>May-June</w:t>
      </w:r>
      <w:r w:rsidR="00527227" w:rsidRPr="003A4CD3">
        <w:rPr>
          <w:rFonts w:ascii="Garamond" w:hAnsi="Garamond"/>
        </w:rPr>
        <w:t xml:space="preserve">– </w:t>
      </w:r>
      <w:proofErr w:type="spellStart"/>
      <w:r w:rsidR="00527227" w:rsidRPr="003A4CD3">
        <w:rPr>
          <w:rFonts w:ascii="Garamond" w:hAnsi="Garamond"/>
        </w:rPr>
        <w:t>Boro</w:t>
      </w:r>
      <w:proofErr w:type="spellEnd"/>
      <w:r w:rsidR="00527227" w:rsidRPr="003A4CD3">
        <w:rPr>
          <w:rFonts w:ascii="Garamond" w:hAnsi="Garamond"/>
        </w:rPr>
        <w:t xml:space="preserve"> rice </w:t>
      </w:r>
      <w:r w:rsidR="00A1015A" w:rsidRPr="003A4CD3">
        <w:rPr>
          <w:rFonts w:ascii="Garamond" w:hAnsi="Garamond"/>
        </w:rPr>
        <w:t>(</w:t>
      </w:r>
      <w:r w:rsidR="00527227" w:rsidRPr="003A4CD3">
        <w:rPr>
          <w:rFonts w:ascii="Garamond" w:hAnsi="Garamond"/>
        </w:rPr>
        <w:t>harvest)</w:t>
      </w:r>
    </w:p>
    <w:p w14:paraId="43207A01" w14:textId="242FF609" w:rsidR="00527227" w:rsidRPr="003A4CD3" w:rsidRDefault="00C01CB3" w:rsidP="00527227">
      <w:pPr>
        <w:rPr>
          <w:rFonts w:ascii="Garamond" w:hAnsi="Garamond"/>
        </w:rPr>
      </w:pPr>
      <w:r w:rsidRPr="00C01CB3">
        <w:rPr>
          <w:rFonts w:ascii="Garamond" w:hAnsi="Garamond"/>
        </w:rPr>
        <w:t>May-June</w:t>
      </w:r>
      <w:r w:rsidR="00527227" w:rsidRPr="003A4CD3">
        <w:rPr>
          <w:rFonts w:ascii="Garamond" w:hAnsi="Garamond"/>
        </w:rPr>
        <w:t xml:space="preserve">- </w:t>
      </w:r>
      <w:proofErr w:type="spellStart"/>
      <w:r w:rsidR="00527227" w:rsidRPr="003A4CD3">
        <w:rPr>
          <w:rFonts w:ascii="Garamond" w:hAnsi="Garamond"/>
        </w:rPr>
        <w:t>Aus</w:t>
      </w:r>
      <w:proofErr w:type="spellEnd"/>
      <w:r w:rsidR="00527227" w:rsidRPr="003A4CD3">
        <w:rPr>
          <w:rFonts w:ascii="Garamond" w:hAnsi="Garamond"/>
        </w:rPr>
        <w:t xml:space="preserve"> rice (harvest)</w:t>
      </w:r>
    </w:p>
    <w:p w14:paraId="468BA9B4" w14:textId="77777777" w:rsidR="00527227" w:rsidRPr="00527227" w:rsidRDefault="00527227" w:rsidP="00527227">
      <w:pPr>
        <w:rPr>
          <w:rFonts w:ascii="Garamond" w:hAnsi="Garamond"/>
        </w:rPr>
      </w:pPr>
    </w:p>
    <w:p w14:paraId="0ED50932" w14:textId="77777777" w:rsidR="00527227" w:rsidRPr="00527227" w:rsidRDefault="00527227" w:rsidP="00527227">
      <w:pPr>
        <w:rPr>
          <w:rFonts w:ascii="Garamond" w:hAnsi="Garamond"/>
        </w:rPr>
      </w:pPr>
      <w:r w:rsidRPr="00527227">
        <w:rPr>
          <w:rFonts w:ascii="Garamond" w:hAnsi="Garamond"/>
        </w:rPr>
        <w:t>There are six partly overlapping seasons delineated in the Bangla calendar and three major rice-based seasons are prominent</w:t>
      </w:r>
    </w:p>
    <w:p w14:paraId="788B91D9" w14:textId="5CA4C350" w:rsidR="00527227" w:rsidRDefault="00527227" w:rsidP="00527227">
      <w:pPr>
        <w:rPr>
          <w:rFonts w:ascii="Garamond" w:hAnsi="Garamond"/>
        </w:rPr>
      </w:pPr>
    </w:p>
    <w:p w14:paraId="37E5CE92" w14:textId="56FDC57E" w:rsidR="00BA3683" w:rsidRPr="00527227" w:rsidRDefault="00BA3683" w:rsidP="00527227">
      <w:pPr>
        <w:rPr>
          <w:rFonts w:ascii="Garamond" w:hAnsi="Garamond"/>
          <w:u w:val="single"/>
        </w:rPr>
      </w:pPr>
      <w:r w:rsidRPr="00BA3683">
        <w:rPr>
          <w:rFonts w:ascii="Garamond" w:hAnsi="Garamond"/>
          <w:u w:val="single"/>
        </w:rPr>
        <w:t>Becker’s Marriage Model:</w:t>
      </w:r>
    </w:p>
    <w:p w14:paraId="60A494FF" w14:textId="6F3EF0B2" w:rsidR="00527227" w:rsidRDefault="00C364B8" w:rsidP="00527227">
      <w:pPr>
        <w:rPr>
          <w:rFonts w:ascii="Garamond" w:hAnsi="Garamond"/>
        </w:rPr>
      </w:pPr>
      <w:hyperlink r:id="rId20" w:history="1">
        <w:r w:rsidR="00BA3683" w:rsidRPr="00332DAC">
          <w:rPr>
            <w:rStyle w:val="Hyperlink"/>
            <w:rFonts w:ascii="Garamond" w:hAnsi="Garamond"/>
          </w:rPr>
          <w:t>https://www.nber.org/system/files/chapters/c2970/c2970.pdf</w:t>
        </w:r>
      </w:hyperlink>
    </w:p>
    <w:p w14:paraId="70BAE58A" w14:textId="77777777" w:rsidR="00BA3683" w:rsidRPr="003A4CD3" w:rsidRDefault="00BA3683" w:rsidP="00527227">
      <w:pPr>
        <w:rPr>
          <w:rFonts w:ascii="Garamond" w:hAnsi="Garamond"/>
        </w:rPr>
      </w:pPr>
    </w:p>
    <w:sectPr w:rsidR="00BA3683" w:rsidRPr="003A4C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4239E" w14:textId="77777777" w:rsidR="00C364B8" w:rsidRDefault="00C364B8" w:rsidP="004643FF">
      <w:r>
        <w:separator/>
      </w:r>
    </w:p>
  </w:endnote>
  <w:endnote w:type="continuationSeparator" w:id="0">
    <w:p w14:paraId="1355C865" w14:textId="77777777" w:rsidR="00C364B8" w:rsidRDefault="00C364B8" w:rsidP="00464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78970" w14:textId="77777777" w:rsidR="00C364B8" w:rsidRDefault="00C364B8" w:rsidP="004643FF">
      <w:r>
        <w:separator/>
      </w:r>
    </w:p>
  </w:footnote>
  <w:footnote w:type="continuationSeparator" w:id="0">
    <w:p w14:paraId="2404FE63" w14:textId="77777777" w:rsidR="00C364B8" w:rsidRDefault="00C364B8" w:rsidP="004643FF">
      <w:r>
        <w:continuationSeparator/>
      </w:r>
    </w:p>
  </w:footnote>
  <w:footnote w:id="1">
    <w:p w14:paraId="4C990610" w14:textId="16B860E8" w:rsidR="001969F5" w:rsidRPr="001969F5" w:rsidRDefault="001969F5">
      <w:pPr>
        <w:pStyle w:val="FootnoteText"/>
        <w:rPr>
          <w:rFonts w:ascii="Garamond" w:hAnsi="Garamond"/>
        </w:rPr>
      </w:pPr>
      <w:r w:rsidRPr="001969F5">
        <w:rPr>
          <w:rStyle w:val="FootnoteReference"/>
          <w:rFonts w:ascii="Garamond" w:hAnsi="Garamond"/>
        </w:rPr>
        <w:footnoteRef/>
      </w:r>
      <w:r w:rsidRPr="001969F5">
        <w:rPr>
          <w:rFonts w:ascii="Garamond" w:hAnsi="Garamond"/>
        </w:rPr>
        <w:t xml:space="preserve"> I call this the marriage rate as it is simply the number of marriages had </w:t>
      </w:r>
      <w:proofErr w:type="gramStart"/>
      <w:r w:rsidRPr="001969F5">
        <w:rPr>
          <w:rFonts w:ascii="Garamond" w:hAnsi="Garamond"/>
        </w:rPr>
        <w:t>in a given</w:t>
      </w:r>
      <w:proofErr w:type="gramEnd"/>
      <w:r w:rsidRPr="001969F5">
        <w:rPr>
          <w:rFonts w:ascii="Garamond" w:hAnsi="Garamond"/>
        </w:rPr>
        <w:t xml:space="preserve"> century month</w:t>
      </w:r>
    </w:p>
  </w:footnote>
  <w:footnote w:id="2">
    <w:p w14:paraId="00F75BFE" w14:textId="56125C3C" w:rsidR="004643FF" w:rsidRPr="004643FF" w:rsidRDefault="004643FF" w:rsidP="004643FF">
      <w:pPr>
        <w:rPr>
          <w:rFonts w:ascii="Garamond" w:hAnsi="Garamond"/>
          <w:sz w:val="18"/>
          <w:szCs w:val="18"/>
        </w:rPr>
      </w:pPr>
      <w:r w:rsidRPr="004643FF">
        <w:rPr>
          <w:rStyle w:val="FootnoteReference"/>
          <w:rFonts w:ascii="Garamond" w:hAnsi="Garamond"/>
          <w:sz w:val="18"/>
          <w:szCs w:val="18"/>
        </w:rPr>
        <w:footnoteRef/>
      </w:r>
      <w:r w:rsidRPr="004643FF">
        <w:rPr>
          <w:rFonts w:ascii="Garamond" w:hAnsi="Garamond"/>
          <w:sz w:val="18"/>
          <w:szCs w:val="18"/>
        </w:rPr>
        <w:t xml:space="preserve"> Pitt, </w:t>
      </w:r>
      <w:proofErr w:type="spellStart"/>
      <w:r w:rsidRPr="004643FF">
        <w:rPr>
          <w:rFonts w:ascii="Garamond" w:hAnsi="Garamond"/>
          <w:sz w:val="18"/>
          <w:szCs w:val="18"/>
        </w:rPr>
        <w:t>Khandker</w:t>
      </w:r>
      <w:proofErr w:type="spellEnd"/>
      <w:r w:rsidR="00BA3683">
        <w:rPr>
          <w:rFonts w:ascii="Garamond" w:hAnsi="Garamond"/>
          <w:sz w:val="18"/>
          <w:szCs w:val="18"/>
        </w:rPr>
        <w:t xml:space="preserve"> 2001</w:t>
      </w:r>
      <w:r w:rsidRPr="004643FF">
        <w:rPr>
          <w:rFonts w:ascii="Garamond" w:hAnsi="Garamond"/>
          <w:sz w:val="18"/>
          <w:szCs w:val="18"/>
        </w:rPr>
        <w:t xml:space="preserve">. Credit Programs for the Poor and Seasonality in Rural Bangladesh. </w:t>
      </w:r>
      <w:hyperlink r:id="rId1" w:history="1">
        <w:r w:rsidR="00112EEB" w:rsidRPr="00332DAC">
          <w:rPr>
            <w:rStyle w:val="Hyperlink"/>
            <w:rFonts w:ascii="Garamond" w:hAnsi="Garamond"/>
            <w:sz w:val="18"/>
            <w:szCs w:val="18"/>
          </w:rPr>
          <w:t>https://www.brown.edu/research/projects/pitt/sites/brown.edu.research.projects.pitt/files/uploads/seasonality_%20paper_11-26-01_0.pdf</w:t>
        </w:r>
      </w:hyperlink>
      <w:r w:rsidR="00112EEB">
        <w:rPr>
          <w:rFonts w:ascii="Garamond" w:hAnsi="Garamond"/>
          <w:sz w:val="18"/>
          <w:szCs w:val="18"/>
        </w:rPr>
        <w:t>. Period studied: survey from 1991-1992</w:t>
      </w:r>
    </w:p>
    <w:p w14:paraId="549AB521" w14:textId="2C90DD51" w:rsidR="004643FF" w:rsidRDefault="004643FF">
      <w:pPr>
        <w:pStyle w:val="FootnoteText"/>
      </w:pPr>
    </w:p>
  </w:footnote>
  <w:footnote w:id="3">
    <w:p w14:paraId="6F7C160B" w14:textId="77777777" w:rsidR="003A4CD3" w:rsidRPr="003A4CD3" w:rsidRDefault="003A4CD3" w:rsidP="003A4CD3">
      <w:pPr>
        <w:rPr>
          <w:rFonts w:ascii="Garamond" w:hAnsi="Garamond"/>
          <w:sz w:val="20"/>
          <w:szCs w:val="20"/>
        </w:rPr>
      </w:pPr>
      <w:r w:rsidRPr="003A4CD3">
        <w:rPr>
          <w:rStyle w:val="FootnoteReference"/>
          <w:rFonts w:ascii="Garamond" w:hAnsi="Garamond"/>
          <w:sz w:val="20"/>
          <w:szCs w:val="20"/>
        </w:rPr>
        <w:footnoteRef/>
      </w:r>
      <w:r w:rsidRPr="003A4CD3">
        <w:rPr>
          <w:rFonts w:ascii="Garamond" w:hAnsi="Garamond"/>
          <w:sz w:val="20"/>
          <w:szCs w:val="20"/>
        </w:rPr>
        <w:t xml:space="preserve"> https://openknowledge.worldbank.org/bitstream/handle/10986/4114/WPS4923.pdf?sequence=1&amp;isAllowed=y</w:t>
      </w:r>
    </w:p>
    <w:p w14:paraId="42995349" w14:textId="06668B1A" w:rsidR="003A4CD3" w:rsidRDefault="003A4CD3">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27"/>
    <w:rsid w:val="00087ECC"/>
    <w:rsid w:val="00093D59"/>
    <w:rsid w:val="00112EEB"/>
    <w:rsid w:val="00144128"/>
    <w:rsid w:val="001969F5"/>
    <w:rsid w:val="00272036"/>
    <w:rsid w:val="0027692B"/>
    <w:rsid w:val="002D177B"/>
    <w:rsid w:val="0035350E"/>
    <w:rsid w:val="00380A6A"/>
    <w:rsid w:val="00386DAD"/>
    <w:rsid w:val="00397A5B"/>
    <w:rsid w:val="003A4CD3"/>
    <w:rsid w:val="00447C1C"/>
    <w:rsid w:val="004643FF"/>
    <w:rsid w:val="004856C0"/>
    <w:rsid w:val="00527227"/>
    <w:rsid w:val="00544F9F"/>
    <w:rsid w:val="005A3579"/>
    <w:rsid w:val="005A4569"/>
    <w:rsid w:val="005D2F4E"/>
    <w:rsid w:val="005D4BB2"/>
    <w:rsid w:val="006853C9"/>
    <w:rsid w:val="00707297"/>
    <w:rsid w:val="00721475"/>
    <w:rsid w:val="00736B32"/>
    <w:rsid w:val="00746127"/>
    <w:rsid w:val="007815D3"/>
    <w:rsid w:val="00825119"/>
    <w:rsid w:val="00892D03"/>
    <w:rsid w:val="008E19C0"/>
    <w:rsid w:val="00A1015A"/>
    <w:rsid w:val="00A64EE6"/>
    <w:rsid w:val="00AC1951"/>
    <w:rsid w:val="00B10D80"/>
    <w:rsid w:val="00B20157"/>
    <w:rsid w:val="00BA3683"/>
    <w:rsid w:val="00C01CB3"/>
    <w:rsid w:val="00C1283E"/>
    <w:rsid w:val="00C364B8"/>
    <w:rsid w:val="00C80D24"/>
    <w:rsid w:val="00D02DFF"/>
    <w:rsid w:val="00DC4DC9"/>
    <w:rsid w:val="00DF453C"/>
    <w:rsid w:val="00E0056C"/>
    <w:rsid w:val="00E450BB"/>
    <w:rsid w:val="00F211B6"/>
    <w:rsid w:val="00F867A5"/>
    <w:rsid w:val="00FE4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CE30"/>
  <w15:chartTrackingRefBased/>
  <w15:docId w15:val="{CA4DE225-F351-CF46-ACDF-97202742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92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D2F4E"/>
    <w:pPr>
      <w:spacing w:after="200"/>
    </w:pPr>
    <w:rPr>
      <w:rFonts w:asciiTheme="minorHAnsi" w:eastAsiaTheme="minorHAnsi" w:hAnsiTheme="minorHAnsi" w:cstheme="minorBidi"/>
      <w:i/>
      <w:iCs/>
      <w:color w:val="44546A" w:themeColor="text2"/>
      <w:sz w:val="18"/>
      <w:szCs w:val="18"/>
    </w:rPr>
  </w:style>
  <w:style w:type="paragraph" w:styleId="FootnoteText">
    <w:name w:val="footnote text"/>
    <w:basedOn w:val="Normal"/>
    <w:link w:val="FootnoteTextChar"/>
    <w:uiPriority w:val="99"/>
    <w:semiHidden/>
    <w:unhideWhenUsed/>
    <w:rsid w:val="004643F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4643FF"/>
    <w:rPr>
      <w:sz w:val="20"/>
      <w:szCs w:val="20"/>
    </w:rPr>
  </w:style>
  <w:style w:type="character" w:styleId="FootnoteReference">
    <w:name w:val="footnote reference"/>
    <w:basedOn w:val="DefaultParagraphFont"/>
    <w:uiPriority w:val="99"/>
    <w:semiHidden/>
    <w:unhideWhenUsed/>
    <w:rsid w:val="004643FF"/>
    <w:rPr>
      <w:vertAlign w:val="superscript"/>
    </w:rPr>
  </w:style>
  <w:style w:type="character" w:styleId="Hyperlink">
    <w:name w:val="Hyperlink"/>
    <w:basedOn w:val="DefaultParagraphFont"/>
    <w:uiPriority w:val="99"/>
    <w:unhideWhenUsed/>
    <w:rsid w:val="00112EEB"/>
    <w:rPr>
      <w:color w:val="0563C1" w:themeColor="hyperlink"/>
      <w:u w:val="single"/>
    </w:rPr>
  </w:style>
  <w:style w:type="character" w:styleId="UnresolvedMention">
    <w:name w:val="Unresolved Mention"/>
    <w:basedOn w:val="DefaultParagraphFont"/>
    <w:uiPriority w:val="99"/>
    <w:semiHidden/>
    <w:unhideWhenUsed/>
    <w:rsid w:val="00112EEB"/>
    <w:rPr>
      <w:color w:val="605E5C"/>
      <w:shd w:val="clear" w:color="auto" w:fill="E1DFDD"/>
    </w:rPr>
  </w:style>
  <w:style w:type="character" w:styleId="FollowedHyperlink">
    <w:name w:val="FollowedHyperlink"/>
    <w:basedOn w:val="DefaultParagraphFont"/>
    <w:uiPriority w:val="99"/>
    <w:semiHidden/>
    <w:unhideWhenUsed/>
    <w:rsid w:val="00BA3683"/>
    <w:rPr>
      <w:color w:val="954F72" w:themeColor="followedHyperlink"/>
      <w:u w:val="single"/>
    </w:rPr>
  </w:style>
  <w:style w:type="paragraph" w:styleId="NormalWeb">
    <w:name w:val="Normal (Web)"/>
    <w:basedOn w:val="Normal"/>
    <w:uiPriority w:val="99"/>
    <w:semiHidden/>
    <w:unhideWhenUsed/>
    <w:rsid w:val="00544F9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3964">
      <w:bodyDiv w:val="1"/>
      <w:marLeft w:val="0"/>
      <w:marRight w:val="0"/>
      <w:marTop w:val="0"/>
      <w:marBottom w:val="0"/>
      <w:divBdr>
        <w:top w:val="none" w:sz="0" w:space="0" w:color="auto"/>
        <w:left w:val="none" w:sz="0" w:space="0" w:color="auto"/>
        <w:bottom w:val="none" w:sz="0" w:space="0" w:color="auto"/>
        <w:right w:val="none" w:sz="0" w:space="0" w:color="auto"/>
      </w:divBdr>
    </w:div>
    <w:div w:id="193081116">
      <w:bodyDiv w:val="1"/>
      <w:marLeft w:val="0"/>
      <w:marRight w:val="0"/>
      <w:marTop w:val="0"/>
      <w:marBottom w:val="0"/>
      <w:divBdr>
        <w:top w:val="none" w:sz="0" w:space="0" w:color="auto"/>
        <w:left w:val="none" w:sz="0" w:space="0" w:color="auto"/>
        <w:bottom w:val="none" w:sz="0" w:space="0" w:color="auto"/>
        <w:right w:val="none" w:sz="0" w:space="0" w:color="auto"/>
      </w:divBdr>
    </w:div>
    <w:div w:id="402872510">
      <w:bodyDiv w:val="1"/>
      <w:marLeft w:val="0"/>
      <w:marRight w:val="0"/>
      <w:marTop w:val="0"/>
      <w:marBottom w:val="0"/>
      <w:divBdr>
        <w:top w:val="none" w:sz="0" w:space="0" w:color="auto"/>
        <w:left w:val="none" w:sz="0" w:space="0" w:color="auto"/>
        <w:bottom w:val="none" w:sz="0" w:space="0" w:color="auto"/>
        <w:right w:val="none" w:sz="0" w:space="0" w:color="auto"/>
      </w:divBdr>
    </w:div>
    <w:div w:id="483283919">
      <w:bodyDiv w:val="1"/>
      <w:marLeft w:val="0"/>
      <w:marRight w:val="0"/>
      <w:marTop w:val="0"/>
      <w:marBottom w:val="0"/>
      <w:divBdr>
        <w:top w:val="none" w:sz="0" w:space="0" w:color="auto"/>
        <w:left w:val="none" w:sz="0" w:space="0" w:color="auto"/>
        <w:bottom w:val="none" w:sz="0" w:space="0" w:color="auto"/>
        <w:right w:val="none" w:sz="0" w:space="0" w:color="auto"/>
      </w:divBdr>
      <w:divsChild>
        <w:div w:id="1195581239">
          <w:marLeft w:val="0"/>
          <w:marRight w:val="0"/>
          <w:marTop w:val="0"/>
          <w:marBottom w:val="0"/>
          <w:divBdr>
            <w:top w:val="none" w:sz="0" w:space="0" w:color="auto"/>
            <w:left w:val="none" w:sz="0" w:space="0" w:color="auto"/>
            <w:bottom w:val="none" w:sz="0" w:space="0" w:color="auto"/>
            <w:right w:val="none" w:sz="0" w:space="0" w:color="auto"/>
          </w:divBdr>
          <w:divsChild>
            <w:div w:id="2055614993">
              <w:marLeft w:val="0"/>
              <w:marRight w:val="0"/>
              <w:marTop w:val="0"/>
              <w:marBottom w:val="0"/>
              <w:divBdr>
                <w:top w:val="none" w:sz="0" w:space="0" w:color="auto"/>
                <w:left w:val="none" w:sz="0" w:space="0" w:color="auto"/>
                <w:bottom w:val="none" w:sz="0" w:space="0" w:color="auto"/>
                <w:right w:val="none" w:sz="0" w:space="0" w:color="auto"/>
              </w:divBdr>
              <w:divsChild>
                <w:div w:id="18170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867952">
      <w:bodyDiv w:val="1"/>
      <w:marLeft w:val="0"/>
      <w:marRight w:val="0"/>
      <w:marTop w:val="0"/>
      <w:marBottom w:val="0"/>
      <w:divBdr>
        <w:top w:val="none" w:sz="0" w:space="0" w:color="auto"/>
        <w:left w:val="none" w:sz="0" w:space="0" w:color="auto"/>
        <w:bottom w:val="none" w:sz="0" w:space="0" w:color="auto"/>
        <w:right w:val="none" w:sz="0" w:space="0" w:color="auto"/>
      </w:divBdr>
    </w:div>
    <w:div w:id="894004683">
      <w:bodyDiv w:val="1"/>
      <w:marLeft w:val="0"/>
      <w:marRight w:val="0"/>
      <w:marTop w:val="0"/>
      <w:marBottom w:val="0"/>
      <w:divBdr>
        <w:top w:val="none" w:sz="0" w:space="0" w:color="auto"/>
        <w:left w:val="none" w:sz="0" w:space="0" w:color="auto"/>
        <w:bottom w:val="none" w:sz="0" w:space="0" w:color="auto"/>
        <w:right w:val="none" w:sz="0" w:space="0" w:color="auto"/>
      </w:divBdr>
    </w:div>
    <w:div w:id="895361306">
      <w:bodyDiv w:val="1"/>
      <w:marLeft w:val="0"/>
      <w:marRight w:val="0"/>
      <w:marTop w:val="0"/>
      <w:marBottom w:val="0"/>
      <w:divBdr>
        <w:top w:val="none" w:sz="0" w:space="0" w:color="auto"/>
        <w:left w:val="none" w:sz="0" w:space="0" w:color="auto"/>
        <w:bottom w:val="none" w:sz="0" w:space="0" w:color="auto"/>
        <w:right w:val="none" w:sz="0" w:space="0" w:color="auto"/>
      </w:divBdr>
    </w:div>
    <w:div w:id="1032460048">
      <w:bodyDiv w:val="1"/>
      <w:marLeft w:val="0"/>
      <w:marRight w:val="0"/>
      <w:marTop w:val="0"/>
      <w:marBottom w:val="0"/>
      <w:divBdr>
        <w:top w:val="none" w:sz="0" w:space="0" w:color="auto"/>
        <w:left w:val="none" w:sz="0" w:space="0" w:color="auto"/>
        <w:bottom w:val="none" w:sz="0" w:space="0" w:color="auto"/>
        <w:right w:val="none" w:sz="0" w:space="0" w:color="auto"/>
      </w:divBdr>
    </w:div>
    <w:div w:id="1194921100">
      <w:bodyDiv w:val="1"/>
      <w:marLeft w:val="0"/>
      <w:marRight w:val="0"/>
      <w:marTop w:val="0"/>
      <w:marBottom w:val="0"/>
      <w:divBdr>
        <w:top w:val="none" w:sz="0" w:space="0" w:color="auto"/>
        <w:left w:val="none" w:sz="0" w:space="0" w:color="auto"/>
        <w:bottom w:val="none" w:sz="0" w:space="0" w:color="auto"/>
        <w:right w:val="none" w:sz="0" w:space="0" w:color="auto"/>
      </w:divBdr>
    </w:div>
    <w:div w:id="1396048750">
      <w:bodyDiv w:val="1"/>
      <w:marLeft w:val="0"/>
      <w:marRight w:val="0"/>
      <w:marTop w:val="0"/>
      <w:marBottom w:val="0"/>
      <w:divBdr>
        <w:top w:val="none" w:sz="0" w:space="0" w:color="auto"/>
        <w:left w:val="none" w:sz="0" w:space="0" w:color="auto"/>
        <w:bottom w:val="none" w:sz="0" w:space="0" w:color="auto"/>
        <w:right w:val="none" w:sz="0" w:space="0" w:color="auto"/>
      </w:divBdr>
    </w:div>
    <w:div w:id="1420755641">
      <w:bodyDiv w:val="1"/>
      <w:marLeft w:val="0"/>
      <w:marRight w:val="0"/>
      <w:marTop w:val="0"/>
      <w:marBottom w:val="0"/>
      <w:divBdr>
        <w:top w:val="none" w:sz="0" w:space="0" w:color="auto"/>
        <w:left w:val="none" w:sz="0" w:space="0" w:color="auto"/>
        <w:bottom w:val="none" w:sz="0" w:space="0" w:color="auto"/>
        <w:right w:val="none" w:sz="0" w:space="0" w:color="auto"/>
      </w:divBdr>
    </w:div>
    <w:div w:id="1430151958">
      <w:bodyDiv w:val="1"/>
      <w:marLeft w:val="0"/>
      <w:marRight w:val="0"/>
      <w:marTop w:val="0"/>
      <w:marBottom w:val="0"/>
      <w:divBdr>
        <w:top w:val="none" w:sz="0" w:space="0" w:color="auto"/>
        <w:left w:val="none" w:sz="0" w:space="0" w:color="auto"/>
        <w:bottom w:val="none" w:sz="0" w:space="0" w:color="auto"/>
        <w:right w:val="none" w:sz="0" w:space="0" w:color="auto"/>
      </w:divBdr>
    </w:div>
    <w:div w:id="1463882597">
      <w:bodyDiv w:val="1"/>
      <w:marLeft w:val="0"/>
      <w:marRight w:val="0"/>
      <w:marTop w:val="0"/>
      <w:marBottom w:val="0"/>
      <w:divBdr>
        <w:top w:val="none" w:sz="0" w:space="0" w:color="auto"/>
        <w:left w:val="none" w:sz="0" w:space="0" w:color="auto"/>
        <w:bottom w:val="none" w:sz="0" w:space="0" w:color="auto"/>
        <w:right w:val="none" w:sz="0" w:space="0" w:color="auto"/>
      </w:divBdr>
    </w:div>
    <w:div w:id="1569152348">
      <w:bodyDiv w:val="1"/>
      <w:marLeft w:val="0"/>
      <w:marRight w:val="0"/>
      <w:marTop w:val="0"/>
      <w:marBottom w:val="0"/>
      <w:divBdr>
        <w:top w:val="none" w:sz="0" w:space="0" w:color="auto"/>
        <w:left w:val="none" w:sz="0" w:space="0" w:color="auto"/>
        <w:bottom w:val="none" w:sz="0" w:space="0" w:color="auto"/>
        <w:right w:val="none" w:sz="0" w:space="0" w:color="auto"/>
      </w:divBdr>
    </w:div>
    <w:div w:id="1602449537">
      <w:bodyDiv w:val="1"/>
      <w:marLeft w:val="0"/>
      <w:marRight w:val="0"/>
      <w:marTop w:val="0"/>
      <w:marBottom w:val="0"/>
      <w:divBdr>
        <w:top w:val="none" w:sz="0" w:space="0" w:color="auto"/>
        <w:left w:val="none" w:sz="0" w:space="0" w:color="auto"/>
        <w:bottom w:val="none" w:sz="0" w:space="0" w:color="auto"/>
        <w:right w:val="none" w:sz="0" w:space="0" w:color="auto"/>
      </w:divBdr>
    </w:div>
    <w:div w:id="1608006304">
      <w:bodyDiv w:val="1"/>
      <w:marLeft w:val="0"/>
      <w:marRight w:val="0"/>
      <w:marTop w:val="0"/>
      <w:marBottom w:val="0"/>
      <w:divBdr>
        <w:top w:val="none" w:sz="0" w:space="0" w:color="auto"/>
        <w:left w:val="none" w:sz="0" w:space="0" w:color="auto"/>
        <w:bottom w:val="none" w:sz="0" w:space="0" w:color="auto"/>
        <w:right w:val="none" w:sz="0" w:space="0" w:color="auto"/>
      </w:divBdr>
    </w:div>
    <w:div w:id="1630932178">
      <w:bodyDiv w:val="1"/>
      <w:marLeft w:val="0"/>
      <w:marRight w:val="0"/>
      <w:marTop w:val="0"/>
      <w:marBottom w:val="0"/>
      <w:divBdr>
        <w:top w:val="none" w:sz="0" w:space="0" w:color="auto"/>
        <w:left w:val="none" w:sz="0" w:space="0" w:color="auto"/>
        <w:bottom w:val="none" w:sz="0" w:space="0" w:color="auto"/>
        <w:right w:val="none" w:sz="0" w:space="0" w:color="auto"/>
      </w:divBdr>
      <w:divsChild>
        <w:div w:id="1049770341">
          <w:marLeft w:val="0"/>
          <w:marRight w:val="0"/>
          <w:marTop w:val="0"/>
          <w:marBottom w:val="0"/>
          <w:divBdr>
            <w:top w:val="none" w:sz="0" w:space="0" w:color="auto"/>
            <w:left w:val="none" w:sz="0" w:space="0" w:color="auto"/>
            <w:bottom w:val="none" w:sz="0" w:space="0" w:color="auto"/>
            <w:right w:val="none" w:sz="0" w:space="0" w:color="auto"/>
          </w:divBdr>
          <w:divsChild>
            <w:div w:id="283123192">
              <w:marLeft w:val="0"/>
              <w:marRight w:val="0"/>
              <w:marTop w:val="0"/>
              <w:marBottom w:val="0"/>
              <w:divBdr>
                <w:top w:val="none" w:sz="0" w:space="0" w:color="auto"/>
                <w:left w:val="none" w:sz="0" w:space="0" w:color="auto"/>
                <w:bottom w:val="none" w:sz="0" w:space="0" w:color="auto"/>
                <w:right w:val="none" w:sz="0" w:space="0" w:color="auto"/>
              </w:divBdr>
              <w:divsChild>
                <w:div w:id="10703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15547">
      <w:bodyDiv w:val="1"/>
      <w:marLeft w:val="0"/>
      <w:marRight w:val="0"/>
      <w:marTop w:val="0"/>
      <w:marBottom w:val="0"/>
      <w:divBdr>
        <w:top w:val="none" w:sz="0" w:space="0" w:color="auto"/>
        <w:left w:val="none" w:sz="0" w:space="0" w:color="auto"/>
        <w:bottom w:val="none" w:sz="0" w:space="0" w:color="auto"/>
        <w:right w:val="none" w:sz="0" w:space="0" w:color="auto"/>
      </w:divBdr>
    </w:div>
    <w:div w:id="1790127959">
      <w:bodyDiv w:val="1"/>
      <w:marLeft w:val="0"/>
      <w:marRight w:val="0"/>
      <w:marTop w:val="0"/>
      <w:marBottom w:val="0"/>
      <w:divBdr>
        <w:top w:val="none" w:sz="0" w:space="0" w:color="auto"/>
        <w:left w:val="none" w:sz="0" w:space="0" w:color="auto"/>
        <w:bottom w:val="none" w:sz="0" w:space="0" w:color="auto"/>
        <w:right w:val="none" w:sz="0" w:space="0" w:color="auto"/>
      </w:divBdr>
    </w:div>
    <w:div w:id="1990595607">
      <w:bodyDiv w:val="1"/>
      <w:marLeft w:val="0"/>
      <w:marRight w:val="0"/>
      <w:marTop w:val="0"/>
      <w:marBottom w:val="0"/>
      <w:divBdr>
        <w:top w:val="none" w:sz="0" w:space="0" w:color="auto"/>
        <w:left w:val="none" w:sz="0" w:space="0" w:color="auto"/>
        <w:bottom w:val="none" w:sz="0" w:space="0" w:color="auto"/>
        <w:right w:val="none" w:sz="0" w:space="0" w:color="auto"/>
      </w:divBdr>
    </w:div>
    <w:div w:id="1992949791">
      <w:bodyDiv w:val="1"/>
      <w:marLeft w:val="0"/>
      <w:marRight w:val="0"/>
      <w:marTop w:val="0"/>
      <w:marBottom w:val="0"/>
      <w:divBdr>
        <w:top w:val="none" w:sz="0" w:space="0" w:color="auto"/>
        <w:left w:val="none" w:sz="0" w:space="0" w:color="auto"/>
        <w:bottom w:val="none" w:sz="0" w:space="0" w:color="auto"/>
        <w:right w:val="none" w:sz="0" w:space="0" w:color="auto"/>
      </w:divBdr>
    </w:div>
    <w:div w:id="209153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openknowledge.worldbank.org/bitstream/handle/10986/4114/WPS4923.pdf?sequence=1&amp;isAllowed=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nber.org/system/files/chapters/c2970/c2970.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brown.edu/research/projects/pitt/sites/brown.edu.research.projects.pitt/files/uploads/seasonality_%20paper_11-26-01_0.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brown.edu/research/projects/pitt/sites/brown.edu.research.projects.pitt/files/uploads/seasonality_%20paper_11-26-01_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CA1E5-4FB9-A541-B019-3AFCE26BE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Veilleux</dc:creator>
  <cp:keywords/>
  <dc:description/>
  <cp:lastModifiedBy>Mason Veilleux</cp:lastModifiedBy>
  <cp:revision>6</cp:revision>
  <dcterms:created xsi:type="dcterms:W3CDTF">2021-08-23T09:49:00Z</dcterms:created>
  <dcterms:modified xsi:type="dcterms:W3CDTF">2021-09-04T11:21:00Z</dcterms:modified>
</cp:coreProperties>
</file>