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94FBC" w14:textId="77777777" w:rsidR="00026973" w:rsidRPr="00026973" w:rsidRDefault="00026973" w:rsidP="00026973">
      <w:pPr>
        <w:shd w:val="clear" w:color="auto" w:fill="FFFFFF"/>
        <w:spacing w:after="0" w:line="240" w:lineRule="auto"/>
        <w:rPr>
          <w:rFonts w:ascii="Tahoma" w:eastAsia="Times New Roman" w:hAnsi="Tahoma" w:cs="Tahoma"/>
          <w:color w:val="333333"/>
          <w:sz w:val="18"/>
          <w:szCs w:val="18"/>
        </w:rPr>
      </w:pPr>
      <w:r w:rsidRPr="00026973">
        <w:rPr>
          <w:rFonts w:ascii="Tahoma" w:eastAsia="Times New Roman" w:hAnsi="Tahoma" w:cs="Tahoma"/>
          <w:b/>
          <w:bCs/>
          <w:color w:val="333333"/>
          <w:sz w:val="18"/>
          <w:szCs w:val="18"/>
        </w:rPr>
        <w:t>Unit 1</w:t>
      </w:r>
    </w:p>
    <w:p w14:paraId="7354DC59"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Understand how study design affects inferences that can be made</w:t>
      </w:r>
    </w:p>
    <w:p w14:paraId="199648AE"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-Observational vs. Experimental design</w:t>
      </w:r>
    </w:p>
    <w:p w14:paraId="356F08EA"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-An observational study does not allow researcher control over the independent variable – the dependent variable is measured in a natural state</w:t>
      </w:r>
    </w:p>
    <w:p w14:paraId="7FB5BA57" w14:textId="77777777" w:rsidR="00026973" w:rsidRP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-An experimental study allows the researcher to control the independent variable</w:t>
      </w:r>
    </w:p>
    <w:p w14:paraId="79BAAACA"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Apply the difference between experiment and observational study to different types of inferences</w:t>
      </w:r>
    </w:p>
    <w:p w14:paraId="09370C16"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-Causal inference: an inference that the independent variable affects the dependent variable</w:t>
      </w:r>
    </w:p>
    <w:p w14:paraId="1FD74F7B" w14:textId="77777777" w:rsidR="00026973" w:rsidRP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-Causal inference can only be drawn in an experimental study, not in an observational study</w:t>
      </w:r>
    </w:p>
    <w:p w14:paraId="2210F0F6"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Learn terms such as sample, population, statistic, parameter</w:t>
      </w:r>
    </w:p>
    <w:p w14:paraId="7EF8C795"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-Population: the group of interest for a study</w:t>
      </w:r>
    </w:p>
    <w:p w14:paraId="290DA481" w14:textId="77777777" w:rsidR="00026973" w:rsidRDefault="000625A8"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-Sample: a smaller subset of the population created through a selection mechanism </w:t>
      </w:r>
      <w:proofErr w:type="gramStart"/>
      <w:r>
        <w:rPr>
          <w:rFonts w:ascii="Tahoma" w:eastAsia="Times New Roman" w:hAnsi="Tahoma" w:cs="Tahoma"/>
          <w:color w:val="333333"/>
          <w:sz w:val="18"/>
          <w:szCs w:val="18"/>
        </w:rPr>
        <w:t>for the purpose of</w:t>
      </w:r>
      <w:proofErr w:type="gramEnd"/>
      <w:r>
        <w:rPr>
          <w:rFonts w:ascii="Tahoma" w:eastAsia="Times New Roman" w:hAnsi="Tahoma" w:cs="Tahoma"/>
          <w:color w:val="333333"/>
          <w:sz w:val="18"/>
          <w:szCs w:val="18"/>
        </w:rPr>
        <w:t xml:space="preserve"> the study</w:t>
      </w:r>
    </w:p>
    <w:p w14:paraId="0B6CA8A1"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-Parameter: a numeric observation of a population</w:t>
      </w:r>
    </w:p>
    <w:p w14:paraId="628DF211" w14:textId="77777777" w:rsidR="00026973" w:rsidRP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-St</w:t>
      </w:r>
      <w:r w:rsidR="000625A8">
        <w:rPr>
          <w:rFonts w:ascii="Tahoma" w:eastAsia="Times New Roman" w:hAnsi="Tahoma" w:cs="Tahoma"/>
          <w:color w:val="333333"/>
          <w:sz w:val="18"/>
          <w:szCs w:val="18"/>
        </w:rPr>
        <w:t>atistic: a numeric observation of a sample created during a study</w:t>
      </w:r>
    </w:p>
    <w:p w14:paraId="7A8C5E3F"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Understand the difference between random assignment and random sampling</w:t>
      </w:r>
    </w:p>
    <w:p w14:paraId="7608A28D" w14:textId="77777777" w:rsidR="000625A8" w:rsidRDefault="00B40E24" w:rsidP="000625A8">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-Random sampling: the mechanism by which individuals are selected from the population to be part of the study sample</w:t>
      </w:r>
    </w:p>
    <w:p w14:paraId="4450EB3E" w14:textId="77777777" w:rsidR="00B40E24" w:rsidRPr="00026973" w:rsidRDefault="00B40E24" w:rsidP="000625A8">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-Random assignment: the mechanism by which members of the sample are partitioned into research groups within the study</w:t>
      </w:r>
    </w:p>
    <w:p w14:paraId="6F5D7247"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Understand the principles behind permutation tests</w:t>
      </w:r>
    </w:p>
    <w:p w14:paraId="6EF5F5F1" w14:textId="77777777" w:rsidR="00B40E24" w:rsidRDefault="00B40E24"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00C3149A">
        <w:rPr>
          <w:rFonts w:ascii="Tahoma" w:eastAsia="Times New Roman" w:hAnsi="Tahoma" w:cs="Tahoma"/>
          <w:color w:val="333333"/>
          <w:sz w:val="18"/>
          <w:szCs w:val="18"/>
        </w:rPr>
        <w:t xml:space="preserve">Permutation tests </w:t>
      </w:r>
      <w:r w:rsidR="00DD393E">
        <w:rPr>
          <w:rFonts w:ascii="Tahoma" w:eastAsia="Times New Roman" w:hAnsi="Tahoma" w:cs="Tahoma"/>
          <w:color w:val="333333"/>
          <w:sz w:val="18"/>
          <w:szCs w:val="18"/>
        </w:rPr>
        <w:t>randomize outcomes across the treatment group</w:t>
      </w:r>
    </w:p>
    <w:p w14:paraId="6CE90AF8" w14:textId="77777777" w:rsidR="00DD393E" w:rsidRDefault="00DD393E" w:rsidP="00B40E24">
      <w:pPr>
        <w:shd w:val="clear" w:color="auto" w:fill="FFFFFF"/>
        <w:spacing w:after="0" w:line="240" w:lineRule="auto"/>
        <w:ind w:left="600"/>
        <w:rPr>
          <w:rFonts w:ascii="Tahoma" w:eastAsia="Times New Roman" w:hAnsi="Tahoma" w:cs="Tahoma"/>
          <w:color w:val="333333"/>
          <w:sz w:val="18"/>
          <w:szCs w:val="18"/>
        </w:rPr>
      </w:pPr>
    </w:p>
    <w:p w14:paraId="4356C601" w14:textId="77777777" w:rsidR="00DD393E" w:rsidRPr="00DD393E" w:rsidRDefault="00DD393E" w:rsidP="00DD393E">
      <w:pPr>
        <w:shd w:val="clear" w:color="auto" w:fill="FFFFFF"/>
        <w:spacing w:after="0" w:line="240" w:lineRule="auto"/>
        <w:rPr>
          <w:rFonts w:ascii="Tahoma" w:eastAsia="Times New Roman" w:hAnsi="Tahoma" w:cs="Tahoma"/>
          <w:color w:val="333333"/>
          <w:sz w:val="18"/>
          <w:szCs w:val="18"/>
        </w:rPr>
      </w:pPr>
      <w:r w:rsidRPr="00DD393E">
        <w:rPr>
          <w:rFonts w:ascii="Tahoma" w:eastAsia="Times New Roman" w:hAnsi="Tahoma" w:cs="Tahoma"/>
          <w:b/>
          <w:bCs/>
          <w:color w:val="333333"/>
          <w:sz w:val="18"/>
          <w:szCs w:val="18"/>
        </w:rPr>
        <w:t>Unit 2</w:t>
      </w:r>
    </w:p>
    <w:p w14:paraId="72F6DC37" w14:textId="77777777" w:rsidR="00DD393E" w:rsidRDefault="00DD393E" w:rsidP="00DD393E">
      <w:pPr>
        <w:numPr>
          <w:ilvl w:val="0"/>
          <w:numId w:val="2"/>
        </w:numPr>
        <w:shd w:val="clear" w:color="auto" w:fill="FFFFFF"/>
        <w:spacing w:after="0" w:line="240" w:lineRule="auto"/>
        <w:ind w:left="600"/>
        <w:rPr>
          <w:rFonts w:ascii="Tahoma" w:eastAsia="Times New Roman" w:hAnsi="Tahoma" w:cs="Tahoma"/>
          <w:color w:val="333333"/>
          <w:sz w:val="18"/>
          <w:szCs w:val="18"/>
        </w:rPr>
      </w:pPr>
      <w:r w:rsidRPr="00DD393E">
        <w:rPr>
          <w:rFonts w:ascii="Tahoma" w:eastAsia="Times New Roman" w:hAnsi="Tahoma" w:cs="Tahoma"/>
          <w:color w:val="333333"/>
          <w:sz w:val="18"/>
          <w:szCs w:val="18"/>
        </w:rPr>
        <w:t>Use appropriate inferential tools for the independent sample and paired sample design settings</w:t>
      </w:r>
    </w:p>
    <w:p w14:paraId="036B319B" w14:textId="77777777" w:rsidR="00DD393E" w:rsidRPr="00DD393E" w:rsidRDefault="00DD393E" w:rsidP="00DD393E">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p>
    <w:p w14:paraId="425AB218" w14:textId="77777777" w:rsidR="00DD393E" w:rsidRDefault="00DD393E" w:rsidP="00DD393E">
      <w:pPr>
        <w:numPr>
          <w:ilvl w:val="0"/>
          <w:numId w:val="2"/>
        </w:numPr>
        <w:shd w:val="clear" w:color="auto" w:fill="FFFFFF"/>
        <w:spacing w:after="0" w:line="240" w:lineRule="auto"/>
        <w:ind w:left="600"/>
        <w:rPr>
          <w:rFonts w:ascii="Tahoma" w:eastAsia="Times New Roman" w:hAnsi="Tahoma" w:cs="Tahoma"/>
          <w:color w:val="333333"/>
          <w:sz w:val="18"/>
          <w:szCs w:val="18"/>
        </w:rPr>
      </w:pPr>
      <w:r w:rsidRPr="00DD393E">
        <w:rPr>
          <w:rFonts w:ascii="Tahoma" w:eastAsia="Times New Roman" w:hAnsi="Tahoma" w:cs="Tahoma"/>
          <w:color w:val="333333"/>
          <w:sz w:val="18"/>
          <w:szCs w:val="18"/>
        </w:rPr>
        <w:t>Understand the conceptual basis for confidence intervals and </w:t>
      </w:r>
      <w:r w:rsidRPr="00DD393E">
        <w:rPr>
          <w:rFonts w:ascii="Tahoma" w:eastAsia="Times New Roman" w:hAnsi="Tahoma" w:cs="Tahoma"/>
          <w:i/>
          <w:iCs/>
          <w:color w:val="333333"/>
          <w:sz w:val="18"/>
          <w:szCs w:val="18"/>
        </w:rPr>
        <w:t>p</w:t>
      </w:r>
      <w:r w:rsidRPr="00DD393E">
        <w:rPr>
          <w:rFonts w:ascii="Tahoma" w:eastAsia="Times New Roman" w:hAnsi="Tahoma" w:cs="Tahoma"/>
          <w:color w:val="333333"/>
          <w:sz w:val="18"/>
          <w:szCs w:val="18"/>
        </w:rPr>
        <w:t>-values in a one- and two-sample setting</w:t>
      </w:r>
    </w:p>
    <w:p w14:paraId="2C6F11B2"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 way to measure how large or small a population parameter value could be, estimated using the sample mean</w:t>
      </w:r>
    </w:p>
    <w:p w14:paraId="3C069E60"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-Multiple “answers” will result from multiple sample means – CI’s indicate where the answers should lie for the answers to be statistically significant</w:t>
      </w:r>
    </w:p>
    <w:p w14:paraId="64F69201"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-Alpha dictates the confidence interval – 95% CI means that 95% of the means should fall within 1.96 SD intervals of the population means (provided H0 is false)</w:t>
      </w:r>
    </w:p>
    <w:p w14:paraId="624C14FD"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-Formula uses population standard deviation instead of sample, this reduces error</w:t>
      </w:r>
    </w:p>
    <w:p w14:paraId="1BCE2BF1" w14:textId="77777777" w:rsidR="00070B5C" w:rsidRDefault="00070B5C"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Pr="00070B5C">
        <w:rPr>
          <w:rFonts w:ascii="Tahoma" w:eastAsia="Times New Roman" w:hAnsi="Tahoma" w:cs="Tahoma"/>
          <w:color w:val="333333"/>
          <w:sz w:val="18"/>
          <w:szCs w:val="18"/>
        </w:rPr>
        <w:t xml:space="preserve">"With 95% confidence, the true mean μ is between </w:t>
      </w:r>
      <w:r>
        <w:rPr>
          <w:rFonts w:ascii="Tahoma" w:eastAsia="Times New Roman" w:hAnsi="Tahoma" w:cs="Tahoma"/>
          <w:color w:val="333333"/>
          <w:sz w:val="18"/>
          <w:szCs w:val="18"/>
        </w:rPr>
        <w:t>Lower CI</w:t>
      </w:r>
      <w:r w:rsidRPr="00070B5C">
        <w:rPr>
          <w:rFonts w:ascii="Tahoma" w:eastAsia="Times New Roman" w:hAnsi="Tahoma" w:cs="Tahoma"/>
          <w:color w:val="333333"/>
          <w:sz w:val="18"/>
          <w:szCs w:val="18"/>
        </w:rPr>
        <w:t xml:space="preserve"> and </w:t>
      </w:r>
      <w:r>
        <w:rPr>
          <w:rFonts w:ascii="Tahoma" w:eastAsia="Times New Roman" w:hAnsi="Tahoma" w:cs="Tahoma"/>
          <w:color w:val="333333"/>
          <w:sz w:val="18"/>
          <w:szCs w:val="18"/>
        </w:rPr>
        <w:t>Upper CI</w:t>
      </w:r>
      <w:r w:rsidRPr="00070B5C">
        <w:rPr>
          <w:rFonts w:ascii="Tahoma" w:eastAsia="Times New Roman" w:hAnsi="Tahoma" w:cs="Tahoma"/>
          <w:color w:val="333333"/>
          <w:sz w:val="18"/>
          <w:szCs w:val="18"/>
        </w:rPr>
        <w:t xml:space="preserve">, based on a sample </w:t>
      </w:r>
      <w:r>
        <w:rPr>
          <w:rFonts w:ascii="Tahoma" w:eastAsia="Times New Roman" w:hAnsi="Tahoma" w:cs="Tahoma"/>
          <w:color w:val="333333"/>
          <w:sz w:val="18"/>
          <w:szCs w:val="18"/>
        </w:rPr>
        <w:t>n</w:t>
      </w:r>
      <w:r w:rsidRPr="00070B5C">
        <w:rPr>
          <w:rFonts w:ascii="Tahoma" w:eastAsia="Times New Roman" w:hAnsi="Tahoma" w:cs="Tahoma"/>
          <w:color w:val="333333"/>
          <w:sz w:val="18"/>
          <w:szCs w:val="18"/>
        </w:rPr>
        <w:t xml:space="preserve"> from this population."</w:t>
      </w:r>
    </w:p>
    <w:p w14:paraId="4F7883F5" w14:textId="77777777" w:rsidR="00070B5C" w:rsidRPr="00DD393E" w:rsidRDefault="00070B5C"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-Four steps to setting test: correct significance level (alpha), directionality (one or two tailed), quality assumption (quantitative, reliable, normal distribution, outliers accounted for), randomly sampled</w:t>
      </w:r>
    </w:p>
    <w:p w14:paraId="5D6B2BD0" w14:textId="77777777" w:rsidR="00DD393E" w:rsidRPr="00DD393E" w:rsidRDefault="00DD393E" w:rsidP="00DD393E">
      <w:pPr>
        <w:numPr>
          <w:ilvl w:val="0"/>
          <w:numId w:val="2"/>
        </w:numPr>
        <w:shd w:val="clear" w:color="auto" w:fill="FFFFFF"/>
        <w:spacing w:after="0" w:line="240" w:lineRule="auto"/>
        <w:ind w:left="600"/>
        <w:rPr>
          <w:rFonts w:ascii="Tahoma" w:eastAsia="Times New Roman" w:hAnsi="Tahoma" w:cs="Tahoma"/>
          <w:color w:val="333333"/>
          <w:sz w:val="18"/>
          <w:szCs w:val="18"/>
        </w:rPr>
      </w:pPr>
      <w:r w:rsidRPr="00DD393E">
        <w:rPr>
          <w:rFonts w:ascii="Tahoma" w:eastAsia="Times New Roman" w:hAnsi="Tahoma" w:cs="Tahoma"/>
          <w:color w:val="333333"/>
          <w:sz w:val="18"/>
          <w:szCs w:val="18"/>
        </w:rPr>
        <w:t>Calculate </w:t>
      </w:r>
      <w:r w:rsidRPr="00DD393E">
        <w:rPr>
          <w:rFonts w:ascii="Tahoma" w:eastAsia="Times New Roman" w:hAnsi="Tahoma" w:cs="Tahoma"/>
          <w:i/>
          <w:iCs/>
          <w:color w:val="333333"/>
          <w:sz w:val="18"/>
          <w:szCs w:val="18"/>
        </w:rPr>
        <w:t>p</w:t>
      </w:r>
      <w:r w:rsidRPr="00DD393E">
        <w:rPr>
          <w:rFonts w:ascii="Tahoma" w:eastAsia="Times New Roman" w:hAnsi="Tahoma" w:cs="Tahoma"/>
          <w:color w:val="333333"/>
          <w:sz w:val="18"/>
          <w:szCs w:val="18"/>
        </w:rPr>
        <w:t>-values and confidence intervals using the </w:t>
      </w:r>
      <w:r w:rsidRPr="00DD393E">
        <w:rPr>
          <w:rFonts w:ascii="Tahoma" w:eastAsia="Times New Roman" w:hAnsi="Tahoma" w:cs="Tahoma"/>
          <w:i/>
          <w:iCs/>
          <w:color w:val="333333"/>
          <w:sz w:val="18"/>
          <w:szCs w:val="18"/>
        </w:rPr>
        <w:t>t</w:t>
      </w:r>
      <w:r w:rsidRPr="00DD393E">
        <w:rPr>
          <w:rFonts w:ascii="Tahoma" w:eastAsia="Times New Roman" w:hAnsi="Tahoma" w:cs="Tahoma"/>
          <w:color w:val="333333"/>
          <w:sz w:val="18"/>
          <w:szCs w:val="18"/>
        </w:rPr>
        <w:t>-distribution</w:t>
      </w:r>
    </w:p>
    <w:p w14:paraId="737CB449" w14:textId="77777777" w:rsidR="00DD393E" w:rsidRDefault="00FF7F4E"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00533727">
        <w:rPr>
          <w:rFonts w:ascii="Tahoma" w:eastAsia="Times New Roman" w:hAnsi="Tahoma" w:cs="Tahoma"/>
          <w:color w:val="333333"/>
          <w:sz w:val="18"/>
          <w:szCs w:val="18"/>
        </w:rPr>
        <w:t>CI=X(bar)±</w:t>
      </w:r>
      <w:proofErr w:type="spellStart"/>
      <w:r w:rsidR="00533727">
        <w:rPr>
          <w:rFonts w:ascii="Tahoma" w:eastAsia="Times New Roman" w:hAnsi="Tahoma" w:cs="Tahoma"/>
          <w:color w:val="333333"/>
          <w:sz w:val="18"/>
          <w:szCs w:val="18"/>
        </w:rPr>
        <w:t>tcrit</w:t>
      </w:r>
      <w:proofErr w:type="spellEnd"/>
      <w:r w:rsidR="00533727">
        <w:rPr>
          <w:rFonts w:ascii="Tahoma" w:eastAsia="Times New Roman" w:hAnsi="Tahoma" w:cs="Tahoma"/>
          <w:color w:val="333333"/>
          <w:sz w:val="18"/>
          <w:szCs w:val="18"/>
        </w:rPr>
        <w:t>(s/</w:t>
      </w:r>
      <w:r w:rsidR="00533727" w:rsidRPr="00533727">
        <w:rPr>
          <w:rFonts w:ascii="Tahoma" w:eastAsia="Times New Roman" w:hAnsi="Tahoma" w:cs="Tahoma"/>
          <w:color w:val="333333"/>
          <w:sz w:val="18"/>
          <w:szCs w:val="18"/>
        </w:rPr>
        <w:t>√</w:t>
      </w:r>
      <w:r w:rsidR="00533727">
        <w:rPr>
          <w:rFonts w:ascii="Tahoma" w:eastAsia="Times New Roman" w:hAnsi="Tahoma" w:cs="Tahoma"/>
          <w:color w:val="333333"/>
          <w:sz w:val="18"/>
          <w:szCs w:val="18"/>
        </w:rPr>
        <w:t>n</w:t>
      </w:r>
      <w:r w:rsidR="00533727" w:rsidRPr="00533727">
        <w:rPr>
          <w:rFonts w:ascii="Tahoma" w:eastAsia="Times New Roman" w:hAnsi="Tahoma" w:cs="Tahoma"/>
          <w:color w:val="333333"/>
          <w:sz w:val="18"/>
          <w:szCs w:val="18"/>
        </w:rPr>
        <w:t>)</w:t>
      </w:r>
    </w:p>
    <w:p w14:paraId="121D39AD" w14:textId="77777777" w:rsidR="00070B5C" w:rsidRDefault="00070B5C"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-p-value: the chance of obtaining a certain sample result if H0 is true (smaller disproves H0)</w:t>
      </w:r>
    </w:p>
    <w:p w14:paraId="063A5DB8" w14:textId="77777777" w:rsidR="00070B5C" w:rsidRDefault="00A97FC6"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-t=(x(bar)</w:t>
      </w:r>
      <w:r w:rsidRPr="00A97FC6">
        <w:rPr>
          <w:rFonts w:ascii="Tahoma" w:eastAsia="Times New Roman" w:hAnsi="Tahoma" w:cs="Tahoma"/>
          <w:color w:val="333333"/>
          <w:sz w:val="18"/>
          <w:szCs w:val="18"/>
        </w:rPr>
        <w:t>−μ0)</w:t>
      </w:r>
      <w:r>
        <w:rPr>
          <w:rFonts w:ascii="Tahoma" w:eastAsia="Times New Roman" w:hAnsi="Tahoma" w:cs="Tahoma"/>
          <w:color w:val="333333"/>
          <w:sz w:val="18"/>
          <w:szCs w:val="18"/>
        </w:rPr>
        <w:t>/(s/</w:t>
      </w:r>
      <w:r w:rsidRPr="00A97FC6">
        <w:rPr>
          <w:rFonts w:ascii="Tahoma" w:eastAsia="Times New Roman" w:hAnsi="Tahoma" w:cs="Tahoma"/>
          <w:color w:val="333333"/>
          <w:sz w:val="18"/>
          <w:szCs w:val="18"/>
        </w:rPr>
        <w:t>√</w:t>
      </w:r>
      <w:r>
        <w:rPr>
          <w:rFonts w:ascii="Tahoma" w:eastAsia="Times New Roman" w:hAnsi="Tahoma" w:cs="Tahoma"/>
          <w:color w:val="333333"/>
          <w:sz w:val="18"/>
          <w:szCs w:val="18"/>
        </w:rPr>
        <w:t>n</w:t>
      </w:r>
      <w:r w:rsidRPr="00A97FC6">
        <w:rPr>
          <w:rFonts w:ascii="Tahoma" w:eastAsia="Times New Roman" w:hAnsi="Tahoma" w:cs="Tahoma"/>
          <w:color w:val="333333"/>
          <w:sz w:val="18"/>
          <w:szCs w:val="18"/>
        </w:rPr>
        <w:t>)</w:t>
      </w:r>
    </w:p>
    <w:p w14:paraId="082A1458" w14:textId="49867DA2" w:rsidR="00A97FC6" w:rsidRDefault="00A97FC6"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-p-value is the area past the t-value</w:t>
      </w:r>
    </w:p>
    <w:p w14:paraId="478E8425" w14:textId="4BD934F5" w:rsidR="005B3126" w:rsidRDefault="005B3126" w:rsidP="00B40E24">
      <w:pPr>
        <w:shd w:val="clear" w:color="auto" w:fill="FFFFFF"/>
        <w:spacing w:after="0" w:line="240" w:lineRule="auto"/>
        <w:ind w:left="600"/>
        <w:rPr>
          <w:rFonts w:ascii="Tahoma" w:eastAsia="Times New Roman" w:hAnsi="Tahoma" w:cs="Tahoma"/>
          <w:color w:val="333333"/>
          <w:sz w:val="18"/>
          <w:szCs w:val="18"/>
        </w:rPr>
      </w:pPr>
    </w:p>
    <w:p w14:paraId="66D183C0" w14:textId="021CCE49" w:rsidR="00173B11" w:rsidRDefault="00173B11"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Error types:</w:t>
      </w:r>
    </w:p>
    <w:tbl>
      <w:tblPr>
        <w:tblStyle w:val="TableGrid"/>
        <w:tblW w:w="0" w:type="auto"/>
        <w:tblInd w:w="600" w:type="dxa"/>
        <w:tblLook w:val="04A0" w:firstRow="1" w:lastRow="0" w:firstColumn="1" w:lastColumn="0" w:noHBand="0" w:noVBand="1"/>
      </w:tblPr>
      <w:tblGrid>
        <w:gridCol w:w="2914"/>
        <w:gridCol w:w="2918"/>
        <w:gridCol w:w="2918"/>
      </w:tblGrid>
      <w:tr w:rsidR="00173B11" w14:paraId="4242A4EC" w14:textId="77777777" w:rsidTr="00173B11">
        <w:tc>
          <w:tcPr>
            <w:tcW w:w="3116" w:type="dxa"/>
          </w:tcPr>
          <w:p w14:paraId="25F5F0D2" w14:textId="77777777" w:rsidR="00173B11" w:rsidRDefault="00173B11" w:rsidP="00B40E24">
            <w:pPr>
              <w:rPr>
                <w:rFonts w:ascii="Tahoma" w:eastAsia="Times New Roman" w:hAnsi="Tahoma" w:cs="Tahoma"/>
                <w:color w:val="333333"/>
                <w:sz w:val="18"/>
                <w:szCs w:val="18"/>
              </w:rPr>
            </w:pPr>
          </w:p>
        </w:tc>
        <w:tc>
          <w:tcPr>
            <w:tcW w:w="3117" w:type="dxa"/>
          </w:tcPr>
          <w:p w14:paraId="67247E9B" w14:textId="39693378"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H0 is True</w:t>
            </w:r>
          </w:p>
        </w:tc>
        <w:tc>
          <w:tcPr>
            <w:tcW w:w="3117" w:type="dxa"/>
          </w:tcPr>
          <w:p w14:paraId="7E19E3BC" w14:textId="3013CBED"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H0 is False</w:t>
            </w:r>
          </w:p>
        </w:tc>
      </w:tr>
      <w:tr w:rsidR="00173B11" w14:paraId="3D0CE69D" w14:textId="77777777" w:rsidTr="00173B11">
        <w:tc>
          <w:tcPr>
            <w:tcW w:w="3116" w:type="dxa"/>
          </w:tcPr>
          <w:p w14:paraId="11BDD4DE" w14:textId="70A1EE10"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Reject H0</w:t>
            </w:r>
          </w:p>
        </w:tc>
        <w:tc>
          <w:tcPr>
            <w:tcW w:w="3117" w:type="dxa"/>
          </w:tcPr>
          <w:p w14:paraId="3A9C080A" w14:textId="051D2599"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Type 1 error</w:t>
            </w:r>
          </w:p>
        </w:tc>
        <w:tc>
          <w:tcPr>
            <w:tcW w:w="3117" w:type="dxa"/>
          </w:tcPr>
          <w:p w14:paraId="0EED34BD" w14:textId="4F3A7322"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Correct</w:t>
            </w:r>
          </w:p>
        </w:tc>
      </w:tr>
      <w:tr w:rsidR="00173B11" w14:paraId="106C0002" w14:textId="77777777" w:rsidTr="00173B11">
        <w:tc>
          <w:tcPr>
            <w:tcW w:w="3116" w:type="dxa"/>
          </w:tcPr>
          <w:p w14:paraId="32F7F877" w14:textId="369F235F"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Accept H0</w:t>
            </w:r>
          </w:p>
        </w:tc>
        <w:tc>
          <w:tcPr>
            <w:tcW w:w="3117" w:type="dxa"/>
          </w:tcPr>
          <w:p w14:paraId="6E03C87E" w14:textId="4A6F8A3D"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Correct</w:t>
            </w:r>
          </w:p>
        </w:tc>
        <w:tc>
          <w:tcPr>
            <w:tcW w:w="3117" w:type="dxa"/>
          </w:tcPr>
          <w:p w14:paraId="222F6CC2" w14:textId="08DD2F00"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Type 2 error</w:t>
            </w:r>
          </w:p>
        </w:tc>
      </w:tr>
    </w:tbl>
    <w:p w14:paraId="26226BB0" w14:textId="77777777" w:rsidR="00173B11" w:rsidRDefault="00173B11" w:rsidP="00B40E24">
      <w:pPr>
        <w:shd w:val="clear" w:color="auto" w:fill="FFFFFF"/>
        <w:spacing w:after="0" w:line="240" w:lineRule="auto"/>
        <w:ind w:left="600"/>
        <w:rPr>
          <w:rFonts w:ascii="Tahoma" w:eastAsia="Times New Roman" w:hAnsi="Tahoma" w:cs="Tahoma"/>
          <w:color w:val="333333"/>
          <w:sz w:val="18"/>
          <w:szCs w:val="18"/>
        </w:rPr>
      </w:pPr>
    </w:p>
    <w:p w14:paraId="4AF9D2D9" w14:textId="77777777" w:rsidR="005B3126" w:rsidRPr="005B3126" w:rsidRDefault="005B3126" w:rsidP="005B3126">
      <w:pPr>
        <w:shd w:val="clear" w:color="auto" w:fill="FFFFFF"/>
        <w:spacing w:after="0" w:line="240" w:lineRule="auto"/>
        <w:rPr>
          <w:rFonts w:ascii="Tahoma" w:eastAsia="Times New Roman" w:hAnsi="Tahoma" w:cs="Tahoma"/>
          <w:color w:val="333333"/>
          <w:sz w:val="18"/>
          <w:szCs w:val="18"/>
        </w:rPr>
      </w:pPr>
      <w:r w:rsidRPr="005B3126">
        <w:rPr>
          <w:rFonts w:ascii="Tahoma" w:eastAsia="Times New Roman" w:hAnsi="Tahoma" w:cs="Tahoma"/>
          <w:b/>
          <w:bCs/>
          <w:color w:val="333333"/>
          <w:sz w:val="18"/>
          <w:szCs w:val="18"/>
        </w:rPr>
        <w:t>Unit 3</w:t>
      </w:r>
    </w:p>
    <w:p w14:paraId="6D1AA539" w14:textId="77777777" w:rsidR="005B3126" w:rsidRPr="005B3126" w:rsidRDefault="005B3126" w:rsidP="005B3126">
      <w:pPr>
        <w:numPr>
          <w:ilvl w:val="0"/>
          <w:numId w:val="3"/>
        </w:numPr>
        <w:shd w:val="clear" w:color="auto" w:fill="FFFFFF"/>
        <w:spacing w:after="0" w:line="240" w:lineRule="auto"/>
        <w:ind w:left="600"/>
        <w:rPr>
          <w:rFonts w:ascii="Tahoma" w:eastAsia="Times New Roman" w:hAnsi="Tahoma" w:cs="Tahoma"/>
          <w:color w:val="333333"/>
          <w:sz w:val="18"/>
          <w:szCs w:val="18"/>
        </w:rPr>
      </w:pPr>
      <w:r w:rsidRPr="005B3126">
        <w:rPr>
          <w:rFonts w:ascii="Tahoma" w:eastAsia="Times New Roman" w:hAnsi="Tahoma" w:cs="Tahoma"/>
          <w:color w:val="333333"/>
          <w:sz w:val="18"/>
          <w:szCs w:val="18"/>
        </w:rPr>
        <w:t>Use appropriate graphics and statistics to examine mathematical assumptions</w:t>
      </w:r>
    </w:p>
    <w:p w14:paraId="3241661B" w14:textId="4170668B" w:rsidR="005B3126" w:rsidRDefault="005B3126" w:rsidP="005B3126">
      <w:pPr>
        <w:numPr>
          <w:ilvl w:val="0"/>
          <w:numId w:val="3"/>
        </w:numPr>
        <w:shd w:val="clear" w:color="auto" w:fill="FFFFFF"/>
        <w:spacing w:after="0" w:line="240" w:lineRule="auto"/>
        <w:ind w:left="600"/>
        <w:rPr>
          <w:rFonts w:ascii="Tahoma" w:eastAsia="Times New Roman" w:hAnsi="Tahoma" w:cs="Tahoma"/>
          <w:color w:val="333333"/>
          <w:sz w:val="18"/>
          <w:szCs w:val="18"/>
        </w:rPr>
      </w:pPr>
      <w:r w:rsidRPr="005B3126">
        <w:rPr>
          <w:rFonts w:ascii="Tahoma" w:eastAsia="Times New Roman" w:hAnsi="Tahoma" w:cs="Tahoma"/>
          <w:color w:val="333333"/>
          <w:sz w:val="18"/>
          <w:szCs w:val="18"/>
        </w:rPr>
        <w:t>Understand the effect of violations of assumptions on the validity of </w:t>
      </w:r>
      <w:r w:rsidRPr="005B3126">
        <w:rPr>
          <w:rFonts w:ascii="Tahoma" w:eastAsia="Times New Roman" w:hAnsi="Tahoma" w:cs="Tahoma"/>
          <w:i/>
          <w:iCs/>
          <w:color w:val="333333"/>
          <w:sz w:val="18"/>
          <w:szCs w:val="18"/>
        </w:rPr>
        <w:t>t</w:t>
      </w:r>
      <w:r w:rsidRPr="005B3126">
        <w:rPr>
          <w:rFonts w:ascii="Tahoma" w:eastAsia="Times New Roman" w:hAnsi="Tahoma" w:cs="Tahoma"/>
          <w:color w:val="333333"/>
          <w:sz w:val="18"/>
          <w:szCs w:val="18"/>
        </w:rPr>
        <w:t>-distribution based tests</w:t>
      </w:r>
    </w:p>
    <w:p w14:paraId="101AB9F1" w14:textId="5314708D"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-Sample must be randomly drawn</w:t>
      </w:r>
    </w:p>
    <w:p w14:paraId="522EAB49" w14:textId="1B7537B2"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-Observations must be independent</w:t>
      </w:r>
    </w:p>
    <w:p w14:paraId="7AE6797C" w14:textId="51FE966E"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-Sample must be representative of the populations</w:t>
      </w:r>
    </w:p>
    <w:p w14:paraId="2EDDD5D3" w14:textId="74C2DB98"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-Observations must be normally distributed</w:t>
      </w:r>
    </w:p>
    <w:p w14:paraId="726F530C" w14:textId="368DDE67" w:rsidR="005B3126" w:rsidRP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-Two sample t-tests must have equal variances</w:t>
      </w:r>
    </w:p>
    <w:p w14:paraId="11F6F0F4" w14:textId="0B6E1432" w:rsidR="005B3126" w:rsidRDefault="005B3126" w:rsidP="005B3126">
      <w:pPr>
        <w:numPr>
          <w:ilvl w:val="0"/>
          <w:numId w:val="3"/>
        </w:numPr>
        <w:shd w:val="clear" w:color="auto" w:fill="FFFFFF"/>
        <w:spacing w:after="0" w:line="240" w:lineRule="auto"/>
        <w:ind w:left="600"/>
        <w:rPr>
          <w:rFonts w:ascii="Tahoma" w:eastAsia="Times New Roman" w:hAnsi="Tahoma" w:cs="Tahoma"/>
          <w:color w:val="333333"/>
          <w:sz w:val="18"/>
          <w:szCs w:val="18"/>
        </w:rPr>
      </w:pPr>
      <w:r w:rsidRPr="005B3126">
        <w:rPr>
          <w:rFonts w:ascii="Tahoma" w:eastAsia="Times New Roman" w:hAnsi="Tahoma" w:cs="Tahoma"/>
          <w:color w:val="333333"/>
          <w:sz w:val="18"/>
          <w:szCs w:val="18"/>
        </w:rPr>
        <w:t>Learn and apply methods of correcting for assumption violations</w:t>
      </w:r>
    </w:p>
    <w:p w14:paraId="19097891" w14:textId="41399B14" w:rsidR="00A30D77" w:rsidRPr="005B3126" w:rsidRDefault="00A30D77"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lastRenderedPageBreak/>
        <w:t>-Log transform can correct skewed data</w:t>
      </w:r>
    </w:p>
    <w:p w14:paraId="515B25CC" w14:textId="77777777" w:rsidR="00533727" w:rsidRPr="00026973" w:rsidRDefault="00533727" w:rsidP="00B40E24">
      <w:pPr>
        <w:shd w:val="clear" w:color="auto" w:fill="FFFFFF"/>
        <w:spacing w:after="0" w:line="240" w:lineRule="auto"/>
        <w:ind w:left="600"/>
        <w:rPr>
          <w:rFonts w:ascii="Tahoma" w:eastAsia="Times New Roman" w:hAnsi="Tahoma" w:cs="Tahoma"/>
          <w:color w:val="333333"/>
          <w:sz w:val="18"/>
          <w:szCs w:val="18"/>
        </w:rPr>
      </w:pPr>
    </w:p>
    <w:p w14:paraId="7C1B4DC7" w14:textId="77777777" w:rsidR="009C7FDC" w:rsidRPr="009C7FDC" w:rsidRDefault="009C7FDC" w:rsidP="009C7FDC">
      <w:pPr>
        <w:shd w:val="clear" w:color="auto" w:fill="FFFFFF"/>
        <w:spacing w:after="0" w:line="240" w:lineRule="auto"/>
        <w:rPr>
          <w:rFonts w:ascii="Tahoma" w:eastAsia="Times New Roman" w:hAnsi="Tahoma" w:cs="Tahoma"/>
          <w:color w:val="333333"/>
          <w:sz w:val="18"/>
          <w:szCs w:val="18"/>
        </w:rPr>
      </w:pPr>
      <w:r w:rsidRPr="009C7FDC">
        <w:rPr>
          <w:rFonts w:ascii="Tahoma" w:eastAsia="Times New Roman" w:hAnsi="Tahoma" w:cs="Tahoma"/>
          <w:b/>
          <w:bCs/>
          <w:color w:val="333333"/>
          <w:sz w:val="18"/>
          <w:szCs w:val="18"/>
        </w:rPr>
        <w:t>Unit 4</w:t>
      </w:r>
    </w:p>
    <w:p w14:paraId="3E83D1A4" w14:textId="31335FD4" w:rsidR="009C7FDC" w:rsidRDefault="009C7FDC" w:rsidP="009C7FDC">
      <w:pPr>
        <w:numPr>
          <w:ilvl w:val="0"/>
          <w:numId w:val="4"/>
        </w:numPr>
        <w:shd w:val="clear" w:color="auto" w:fill="FFFFFF"/>
        <w:spacing w:after="0" w:line="240" w:lineRule="auto"/>
        <w:ind w:left="600"/>
        <w:rPr>
          <w:rFonts w:ascii="Tahoma" w:eastAsia="Times New Roman" w:hAnsi="Tahoma" w:cs="Tahoma"/>
          <w:color w:val="333333"/>
          <w:sz w:val="18"/>
          <w:szCs w:val="18"/>
        </w:rPr>
      </w:pPr>
      <w:r w:rsidRPr="009C7FDC">
        <w:rPr>
          <w:rFonts w:ascii="Tahoma" w:eastAsia="Times New Roman" w:hAnsi="Tahoma" w:cs="Tahoma"/>
          <w:color w:val="333333"/>
          <w:sz w:val="18"/>
          <w:szCs w:val="18"/>
        </w:rPr>
        <w:t>Determine when analysis methods based on the t-tools are inappropriate for a data set</w:t>
      </w:r>
    </w:p>
    <w:p w14:paraId="1AF011F9" w14:textId="25BC9CA4"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-Nonparametric</w:t>
      </w:r>
      <w:r w:rsidR="00450320">
        <w:rPr>
          <w:rFonts w:ascii="Tahoma" w:eastAsia="Times New Roman" w:hAnsi="Tahoma" w:cs="Tahoma"/>
          <w:color w:val="333333"/>
          <w:sz w:val="18"/>
          <w:szCs w:val="18"/>
        </w:rPr>
        <w:t xml:space="preserve"> methods- </w:t>
      </w:r>
      <w:r>
        <w:rPr>
          <w:rFonts w:ascii="Tahoma" w:eastAsia="Times New Roman" w:hAnsi="Tahoma" w:cs="Tahoma"/>
          <w:color w:val="333333"/>
          <w:sz w:val="18"/>
          <w:szCs w:val="18"/>
        </w:rPr>
        <w:t xml:space="preserve">does not assume that data comes from normal, </w:t>
      </w:r>
      <w:proofErr w:type="spellStart"/>
      <w:r>
        <w:rPr>
          <w:rFonts w:ascii="Tahoma" w:eastAsia="Times New Roman" w:hAnsi="Tahoma" w:cs="Tahoma"/>
          <w:color w:val="333333"/>
          <w:sz w:val="18"/>
          <w:szCs w:val="18"/>
        </w:rPr>
        <w:t>etc</w:t>
      </w:r>
      <w:proofErr w:type="spellEnd"/>
      <w:r>
        <w:rPr>
          <w:rFonts w:ascii="Tahoma" w:eastAsia="Times New Roman" w:hAnsi="Tahoma" w:cs="Tahoma"/>
          <w:color w:val="333333"/>
          <w:sz w:val="18"/>
          <w:szCs w:val="18"/>
        </w:rPr>
        <w:t>, population</w:t>
      </w:r>
      <w:r w:rsidR="00450320">
        <w:rPr>
          <w:rFonts w:ascii="Tahoma" w:eastAsia="Times New Roman" w:hAnsi="Tahoma" w:cs="Tahoma"/>
          <w:color w:val="333333"/>
          <w:sz w:val="18"/>
          <w:szCs w:val="18"/>
        </w:rPr>
        <w:t>, only necessary assumption is that the samples are independent</w:t>
      </w:r>
    </w:p>
    <w:p w14:paraId="6AFED6D7" w14:textId="7B55DCFD"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-Wilcoxon Rank Sum test – places all m and n observations, sorts regardless of membership, assigns numbers </w:t>
      </w:r>
      <w:proofErr w:type="gramStart"/>
      <w:r>
        <w:rPr>
          <w:rFonts w:ascii="Tahoma" w:eastAsia="Times New Roman" w:hAnsi="Tahoma" w:cs="Tahoma"/>
          <w:color w:val="333333"/>
          <w:sz w:val="18"/>
          <w:szCs w:val="18"/>
        </w:rPr>
        <w:t>1:N</w:t>
      </w:r>
      <w:proofErr w:type="gramEnd"/>
      <w:r>
        <w:rPr>
          <w:rFonts w:ascii="Tahoma" w:eastAsia="Times New Roman" w:hAnsi="Tahoma" w:cs="Tahoma"/>
          <w:color w:val="333333"/>
          <w:sz w:val="18"/>
          <w:szCs w:val="18"/>
        </w:rPr>
        <w:t>(where N=</w:t>
      </w:r>
      <w:proofErr w:type="spellStart"/>
      <w:r>
        <w:rPr>
          <w:rFonts w:ascii="Tahoma" w:eastAsia="Times New Roman" w:hAnsi="Tahoma" w:cs="Tahoma"/>
          <w:color w:val="333333"/>
          <w:sz w:val="18"/>
          <w:szCs w:val="18"/>
        </w:rPr>
        <w:t>m+n</w:t>
      </w:r>
      <w:proofErr w:type="spellEnd"/>
      <w:r>
        <w:rPr>
          <w:rFonts w:ascii="Tahoma" w:eastAsia="Times New Roman" w:hAnsi="Tahoma" w:cs="Tahoma"/>
          <w:color w:val="333333"/>
          <w:sz w:val="18"/>
          <w:szCs w:val="18"/>
        </w:rPr>
        <w:t>) where ties receive average rank, sums should be relatively equal</w:t>
      </w:r>
    </w:p>
    <w:p w14:paraId="280BDC2F" w14:textId="143D0589"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-Fully parametric: find all possible permutations, build vector of ranks from each permutation, determine CI’s and p-value, and calculate number of sum ranks above observed value and divide by permutations</w:t>
      </w:r>
    </w:p>
    <w:p w14:paraId="040A0FEC" w14:textId="0862CBD2"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-True p value is the relative frequency</w:t>
      </w:r>
    </w:p>
    <w:p w14:paraId="5131DACE" w14:textId="4593085A" w:rsidR="002D46D4" w:rsidRDefault="002D46D4" w:rsidP="00DF247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-Permutation test – randomly assign observations to 2 treatments and compute differences between means; continue reshuffling until a k number of times, compute difference D between means for each treatment and p value</w:t>
      </w:r>
    </w:p>
    <w:p w14:paraId="34B435FE" w14:textId="25579BD2" w:rsidR="002D46D4" w:rsidRDefault="002D46D4" w:rsidP="00DF2476">
      <w:pPr>
        <w:shd w:val="clear" w:color="auto" w:fill="FFFFFF"/>
        <w:spacing w:after="0" w:line="240" w:lineRule="auto"/>
        <w:ind w:left="600" w:firstLine="120"/>
        <w:rPr>
          <w:rFonts w:ascii="Tahoma" w:eastAsia="Times New Roman" w:hAnsi="Tahoma" w:cs="Tahoma"/>
          <w:color w:val="333333"/>
          <w:sz w:val="18"/>
          <w:szCs w:val="18"/>
        </w:rPr>
      </w:pPr>
      <w:r>
        <w:rPr>
          <w:rFonts w:ascii="Tahoma" w:eastAsia="Times New Roman" w:hAnsi="Tahoma" w:cs="Tahoma"/>
          <w:color w:val="333333"/>
          <w:sz w:val="18"/>
          <w:szCs w:val="18"/>
        </w:rPr>
        <w:t>-Permutation tests can be used to test subsets of means, medians, mean ratios, variance ratios, or sums of items, and the null distribution is built from test statistic</w:t>
      </w:r>
    </w:p>
    <w:p w14:paraId="620E4E47" w14:textId="534914B8" w:rsidR="009C7FDC" w:rsidRDefault="009C7FDC" w:rsidP="009C7FDC">
      <w:pPr>
        <w:numPr>
          <w:ilvl w:val="0"/>
          <w:numId w:val="4"/>
        </w:numPr>
        <w:shd w:val="clear" w:color="auto" w:fill="FFFFFF"/>
        <w:spacing w:after="0" w:line="240" w:lineRule="auto"/>
        <w:ind w:left="600"/>
        <w:rPr>
          <w:rFonts w:ascii="Tahoma" w:eastAsia="Times New Roman" w:hAnsi="Tahoma" w:cs="Tahoma"/>
          <w:color w:val="333333"/>
          <w:sz w:val="18"/>
          <w:szCs w:val="18"/>
        </w:rPr>
      </w:pPr>
      <w:r w:rsidRPr="009C7FDC">
        <w:rPr>
          <w:rFonts w:ascii="Tahoma" w:eastAsia="Times New Roman" w:hAnsi="Tahoma" w:cs="Tahoma"/>
          <w:color w:val="333333"/>
          <w:sz w:val="18"/>
          <w:szCs w:val="18"/>
        </w:rPr>
        <w:t>Understand the principles behind the rank-sum and signed-rank tests</w:t>
      </w:r>
    </w:p>
    <w:p w14:paraId="35ACA91E" w14:textId="4A53D863" w:rsidR="00450320"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-Kruskal-Wallis Test – assume that experimental units are selected from k populations, observations from one treatment will be generally larger than the other</w:t>
      </w:r>
    </w:p>
    <w:p w14:paraId="0DA134C5" w14:textId="2A10FC57" w:rsidR="00450320"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-KW HA holds that at least one pair of samples will differ in means</w:t>
      </w:r>
    </w:p>
    <w:p w14:paraId="6709FADC" w14:textId="66A79FDA" w:rsidR="00450320" w:rsidRPr="009C7FDC"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w:t>
      </w:r>
      <w:r w:rsidR="006F19E6">
        <w:rPr>
          <w:rFonts w:ascii="Tahoma" w:eastAsia="Times New Roman" w:hAnsi="Tahoma" w:cs="Tahoma"/>
          <w:color w:val="333333"/>
          <w:sz w:val="18"/>
          <w:szCs w:val="18"/>
        </w:rPr>
        <w:t>Signed rank test runs against paired data</w:t>
      </w:r>
      <w:r w:rsidR="00C635BE">
        <w:rPr>
          <w:rFonts w:ascii="Tahoma" w:eastAsia="Times New Roman" w:hAnsi="Tahoma" w:cs="Tahoma"/>
          <w:color w:val="333333"/>
          <w:sz w:val="18"/>
          <w:szCs w:val="18"/>
        </w:rPr>
        <w:t xml:space="preserve"> (</w:t>
      </w:r>
      <w:proofErr w:type="spellStart"/>
      <w:r w:rsidR="00C635BE">
        <w:rPr>
          <w:rFonts w:ascii="Tahoma" w:eastAsia="Times New Roman" w:hAnsi="Tahoma" w:cs="Tahoma"/>
          <w:color w:val="333333"/>
          <w:sz w:val="18"/>
          <w:szCs w:val="18"/>
        </w:rPr>
        <w:t>ie</w:t>
      </w:r>
      <w:proofErr w:type="spellEnd"/>
      <w:r w:rsidR="00C635BE">
        <w:rPr>
          <w:rFonts w:ascii="Tahoma" w:eastAsia="Times New Roman" w:hAnsi="Tahoma" w:cs="Tahoma"/>
          <w:color w:val="333333"/>
          <w:sz w:val="18"/>
          <w:szCs w:val="18"/>
        </w:rPr>
        <w:t xml:space="preserve"> the same treatment measured twice</w:t>
      </w:r>
      <w:r w:rsidR="00460BDF">
        <w:rPr>
          <w:rFonts w:ascii="Tahoma" w:eastAsia="Times New Roman" w:hAnsi="Tahoma" w:cs="Tahoma"/>
          <w:color w:val="333333"/>
          <w:sz w:val="18"/>
          <w:szCs w:val="18"/>
        </w:rPr>
        <w:t xml:space="preserve"> on the same population)</w:t>
      </w:r>
      <w:r w:rsidR="006F19E6">
        <w:rPr>
          <w:rFonts w:ascii="Tahoma" w:eastAsia="Times New Roman" w:hAnsi="Tahoma" w:cs="Tahoma"/>
          <w:color w:val="333333"/>
          <w:sz w:val="18"/>
          <w:szCs w:val="18"/>
        </w:rPr>
        <w:t>, rank sum runs against non-paired data</w:t>
      </w:r>
    </w:p>
    <w:p w14:paraId="59DDE17E" w14:textId="200275A9" w:rsidR="009C7FDC" w:rsidRDefault="009C7FDC" w:rsidP="009C7FDC">
      <w:pPr>
        <w:numPr>
          <w:ilvl w:val="0"/>
          <w:numId w:val="4"/>
        </w:numPr>
        <w:shd w:val="clear" w:color="auto" w:fill="FFFFFF"/>
        <w:spacing w:after="0" w:line="240" w:lineRule="auto"/>
        <w:ind w:left="600"/>
        <w:rPr>
          <w:rFonts w:ascii="Tahoma" w:eastAsia="Times New Roman" w:hAnsi="Tahoma" w:cs="Tahoma"/>
          <w:color w:val="333333"/>
          <w:sz w:val="18"/>
          <w:szCs w:val="18"/>
        </w:rPr>
      </w:pPr>
      <w:r w:rsidRPr="009C7FDC">
        <w:rPr>
          <w:rFonts w:ascii="Tahoma" w:eastAsia="Times New Roman" w:hAnsi="Tahoma" w:cs="Tahoma"/>
          <w:color w:val="333333"/>
          <w:sz w:val="18"/>
          <w:szCs w:val="18"/>
        </w:rPr>
        <w:t>Apply such tests when appropriate and interpret their results</w:t>
      </w:r>
    </w:p>
    <w:p w14:paraId="19689A5E" w14:textId="1C891DCD" w:rsidR="00450320" w:rsidRPr="009C7FDC"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-Wilcoxon Rank Sum: apply in non-normal distribution when samples are independent</w:t>
      </w:r>
    </w:p>
    <w:p w14:paraId="25714963" w14:textId="77777777" w:rsidR="00460BDF" w:rsidRPr="00460BDF" w:rsidRDefault="00460BDF" w:rsidP="00460BDF">
      <w:pPr>
        <w:shd w:val="clear" w:color="auto" w:fill="FFFFFF"/>
        <w:spacing w:after="0" w:line="240" w:lineRule="auto"/>
        <w:rPr>
          <w:rFonts w:ascii="Tahoma" w:eastAsia="Times New Roman" w:hAnsi="Tahoma" w:cs="Tahoma"/>
          <w:color w:val="333333"/>
          <w:sz w:val="18"/>
          <w:szCs w:val="18"/>
        </w:rPr>
      </w:pPr>
      <w:r w:rsidRPr="00460BDF">
        <w:rPr>
          <w:rFonts w:ascii="Tahoma" w:eastAsia="Times New Roman" w:hAnsi="Tahoma" w:cs="Tahoma"/>
          <w:b/>
          <w:bCs/>
          <w:color w:val="333333"/>
          <w:sz w:val="18"/>
          <w:szCs w:val="18"/>
        </w:rPr>
        <w:t>Unit 5</w:t>
      </w:r>
    </w:p>
    <w:p w14:paraId="06192FF0" w14:textId="73B64CAF" w:rsid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Examine model assumptions</w:t>
      </w:r>
    </w:p>
    <w:p w14:paraId="33A8BBDA" w14:textId="2424DD99" w:rsidR="00606034" w:rsidRDefault="00A30D77" w:rsidP="0060603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ANOVA – analysis of variance; measures quality of means across &gt;2 populations</w:t>
      </w:r>
    </w:p>
    <w:p w14:paraId="3555F85F" w14:textId="11DC300A" w:rsidR="00A30D77" w:rsidRPr="00460BDF" w:rsidRDefault="00A30D77" w:rsidP="0060603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Assumptions – all populations are normally distributed, all populations have equal variances, observations are independent (both within and among samples)</w:t>
      </w:r>
    </w:p>
    <w:p w14:paraId="0F50BCEB" w14:textId="472BB94A" w:rsid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Make statistical inferences for multiple samples and interpret the results in context</w:t>
      </w:r>
    </w:p>
    <w:p w14:paraId="7370148F" w14:textId="3FA65E6B" w:rsidR="00A30D77" w:rsidRDefault="00A30D77"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-Full model compares all means in context, reduced model compares a subset of means by altering the null hypothesis</w:t>
      </w:r>
    </w:p>
    <w:p w14:paraId="6C8106E9" w14:textId="705942F9" w:rsidR="00A0770B" w:rsidRDefault="00A0770B"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-Random effect – actual values from observations are from a random sample themselves</w:t>
      </w:r>
      <w:r w:rsidR="00173B11">
        <w:rPr>
          <w:rFonts w:ascii="Tahoma" w:eastAsia="Times New Roman" w:hAnsi="Tahoma" w:cs="Tahoma"/>
          <w:color w:val="333333"/>
          <w:sz w:val="18"/>
          <w:szCs w:val="18"/>
        </w:rPr>
        <w:t xml:space="preserve"> (ex – people with medical afflictions present certain parameters as a population but a researcher might be interested in a broader group)</w:t>
      </w:r>
    </w:p>
    <w:p w14:paraId="3C0FF93C" w14:textId="40CB1371" w:rsidR="00173B11" w:rsidRPr="00460BDF" w:rsidRDefault="00173B11" w:rsidP="00BF52E9">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-Inflates probability of type 1 and type 2 error if the model does not examine er</w:t>
      </w:r>
      <w:r w:rsidR="00BF52E9">
        <w:rPr>
          <w:rFonts w:ascii="Tahoma" w:eastAsia="Times New Roman" w:hAnsi="Tahoma" w:cs="Tahoma"/>
          <w:color w:val="333333"/>
          <w:sz w:val="18"/>
          <w:szCs w:val="18"/>
        </w:rPr>
        <w:t>ror variance for the full model</w:t>
      </w:r>
    </w:p>
    <w:p w14:paraId="276C35BA" w14:textId="558622F2" w:rsid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Understand the extra sum of squares principle</w:t>
      </w:r>
    </w:p>
    <w:p w14:paraId="15F78611" w14:textId="2C71A1E6" w:rsidR="00460BDF" w:rsidRPr="00460BDF" w:rsidRDefault="0093032C" w:rsidP="00460BDF">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-Extra sum of squares (numerator of linear F-stat)</w:t>
      </w:r>
      <w:r w:rsidR="00950D0E">
        <w:rPr>
          <w:rFonts w:ascii="Tahoma" w:eastAsia="Times New Roman" w:hAnsi="Tahoma" w:cs="Tahoma"/>
          <w:color w:val="333333"/>
          <w:sz w:val="18"/>
          <w:szCs w:val="18"/>
        </w:rPr>
        <w:t xml:space="preserve"> used to reduce sum squared error</w:t>
      </w:r>
    </w:p>
    <w:p w14:paraId="7D55D671" w14:textId="77777777" w:rsidR="00460BDF" w:rsidRP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Use the extra sum of squares principle to obtain an analysis of variance table</w:t>
      </w:r>
    </w:p>
    <w:p w14:paraId="61109DE4" w14:textId="77777777" w:rsidR="00460BDF" w:rsidRP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Apply the concept of full and reduced model to test different combinations of means</w:t>
      </w:r>
    </w:p>
    <w:p w14:paraId="5136B1A4" w14:textId="77777777" w:rsidR="00950D0E" w:rsidRPr="00950D0E" w:rsidRDefault="00950D0E" w:rsidP="00950D0E">
      <w:pPr>
        <w:shd w:val="clear" w:color="auto" w:fill="FFFFFF"/>
        <w:spacing w:after="0" w:line="240" w:lineRule="auto"/>
        <w:rPr>
          <w:rFonts w:ascii="Tahoma" w:eastAsia="Times New Roman" w:hAnsi="Tahoma" w:cs="Tahoma"/>
          <w:color w:val="333333"/>
          <w:sz w:val="18"/>
          <w:szCs w:val="18"/>
        </w:rPr>
      </w:pPr>
      <w:r w:rsidRPr="00950D0E">
        <w:rPr>
          <w:rFonts w:ascii="Tahoma" w:eastAsia="Times New Roman" w:hAnsi="Tahoma" w:cs="Tahoma"/>
          <w:b/>
          <w:bCs/>
          <w:color w:val="333333"/>
          <w:sz w:val="18"/>
          <w:szCs w:val="18"/>
        </w:rPr>
        <w:t>Unit 6</w:t>
      </w:r>
    </w:p>
    <w:p w14:paraId="3A49B34D" w14:textId="49B5A58D" w:rsid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Understand weakness of the alternative hypothesis for an ANOVA </w:t>
      </w:r>
      <w:r w:rsidRPr="00950D0E">
        <w:rPr>
          <w:rFonts w:ascii="Tahoma" w:eastAsia="Times New Roman" w:hAnsi="Tahoma" w:cs="Tahoma"/>
          <w:i/>
          <w:iCs/>
          <w:color w:val="333333"/>
          <w:sz w:val="18"/>
          <w:szCs w:val="18"/>
        </w:rPr>
        <w:t>F</w:t>
      </w:r>
      <w:r w:rsidRPr="00950D0E">
        <w:rPr>
          <w:rFonts w:ascii="Tahoma" w:eastAsia="Times New Roman" w:hAnsi="Tahoma" w:cs="Tahoma"/>
          <w:color w:val="333333"/>
          <w:sz w:val="18"/>
          <w:szCs w:val="18"/>
        </w:rPr>
        <w:t>-test</w:t>
      </w:r>
    </w:p>
    <w:p w14:paraId="589CE159" w14:textId="6A72898F" w:rsidR="00BF52E9" w:rsidRPr="00950D0E" w:rsidRDefault="00BF52E9" w:rsidP="00BF52E9">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-ANOVA F-test can indicate that at least one of the population means will differ from the rest but does not indicate which one. Further tests are needed to indicate which.</w:t>
      </w:r>
    </w:p>
    <w:p w14:paraId="387058D4" w14:textId="2BA68DD6" w:rsid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Formulate appropriate linear combinations of means</w:t>
      </w:r>
    </w:p>
    <w:p w14:paraId="5CF619E2" w14:textId="77777777" w:rsidR="004E083D" w:rsidRDefault="009D255A"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-Tests for all pairwise differences in means: </w:t>
      </w:r>
    </w:p>
    <w:p w14:paraId="30BCE43E" w14:textId="33A20CAA" w:rsidR="004E083D" w:rsidRDefault="004E083D" w:rsidP="004E083D">
      <w:pPr>
        <w:shd w:val="clear" w:color="auto" w:fill="FFFFFF"/>
        <w:spacing w:after="0" w:line="240" w:lineRule="auto"/>
        <w:ind w:left="720"/>
        <w:rPr>
          <w:rFonts w:ascii="Tahoma" w:eastAsia="Times New Roman" w:hAnsi="Tahoma" w:cs="Tahoma"/>
          <w:color w:val="333333"/>
          <w:sz w:val="18"/>
          <w:szCs w:val="18"/>
        </w:rPr>
      </w:pPr>
      <w:r>
        <w:rPr>
          <w:rFonts w:ascii="Tahoma" w:eastAsia="Times New Roman" w:hAnsi="Tahoma" w:cs="Tahoma"/>
          <w:color w:val="333333"/>
          <w:sz w:val="18"/>
          <w:szCs w:val="18"/>
        </w:rPr>
        <w:t>-Bonferroni: overall type 1 error rate divided by number of tests, adjust significance level and compare to subsequent p-values, simple but conservative – generates higher type 1 error</w:t>
      </w:r>
    </w:p>
    <w:p w14:paraId="05C53799" w14:textId="6C31BEC7" w:rsidR="004E083D" w:rsidRDefault="004E083D" w:rsidP="008D6457">
      <w:pPr>
        <w:shd w:val="clear" w:color="auto" w:fill="FFFFFF"/>
        <w:spacing w:after="0" w:line="240" w:lineRule="auto"/>
        <w:ind w:left="720"/>
        <w:rPr>
          <w:rFonts w:ascii="Tahoma" w:eastAsia="Times New Roman" w:hAnsi="Tahoma" w:cs="Tahoma"/>
          <w:color w:val="333333"/>
          <w:sz w:val="18"/>
          <w:szCs w:val="18"/>
        </w:rPr>
      </w:pPr>
      <w:r>
        <w:rPr>
          <w:rFonts w:ascii="Tahoma" w:eastAsia="Times New Roman" w:hAnsi="Tahoma" w:cs="Tahoma"/>
          <w:color w:val="333333"/>
          <w:sz w:val="18"/>
          <w:szCs w:val="18"/>
        </w:rPr>
        <w:t>-</w:t>
      </w:r>
      <w:r w:rsidR="009D255A">
        <w:rPr>
          <w:rFonts w:ascii="Tahoma" w:eastAsia="Times New Roman" w:hAnsi="Tahoma" w:cs="Tahoma"/>
          <w:color w:val="333333"/>
          <w:sz w:val="18"/>
          <w:szCs w:val="18"/>
        </w:rPr>
        <w:t>Tukey’s HSD</w:t>
      </w:r>
      <w:r>
        <w:rPr>
          <w:rFonts w:ascii="Tahoma" w:eastAsia="Times New Roman" w:hAnsi="Tahoma" w:cs="Tahoma"/>
          <w:color w:val="333333"/>
          <w:sz w:val="18"/>
          <w:szCs w:val="18"/>
        </w:rPr>
        <w:t xml:space="preserve">: uses studentized range </w:t>
      </w:r>
      <w:proofErr w:type="gramStart"/>
      <w:r>
        <w:rPr>
          <w:rFonts w:ascii="Tahoma" w:eastAsia="Times New Roman" w:hAnsi="Tahoma" w:cs="Tahoma"/>
          <w:color w:val="333333"/>
          <w:sz w:val="18"/>
          <w:szCs w:val="18"/>
        </w:rPr>
        <w:t>stats(</w:t>
      </w:r>
      <w:proofErr w:type="gramEnd"/>
      <w:r>
        <w:rPr>
          <w:rFonts w:ascii="Tahoma" w:eastAsia="Times New Roman" w:hAnsi="Tahoma" w:cs="Tahoma"/>
          <w:color w:val="333333"/>
          <w:sz w:val="18"/>
          <w:szCs w:val="18"/>
        </w:rPr>
        <w:t>q = largest x(bar)-smallest x(bar)/sqrt(</w:t>
      </w:r>
      <w:r w:rsidR="008D6457">
        <w:rPr>
          <w:rFonts w:ascii="Tahoma" w:eastAsia="Times New Roman" w:hAnsi="Tahoma" w:cs="Tahoma"/>
          <w:color w:val="333333"/>
          <w:sz w:val="18"/>
          <w:szCs w:val="18"/>
        </w:rPr>
        <w:t>m*s(w)*(1/n))) to obtain simultaneous confidence intervals for each pair of population means, unequal sample sizes work well with this test if 2*n(</w:t>
      </w:r>
      <w:proofErr w:type="spellStart"/>
      <w:r w:rsidR="008D6457">
        <w:rPr>
          <w:rFonts w:ascii="Tahoma" w:eastAsia="Times New Roman" w:hAnsi="Tahoma" w:cs="Tahoma"/>
          <w:color w:val="333333"/>
          <w:sz w:val="18"/>
          <w:szCs w:val="18"/>
        </w:rPr>
        <w:t>i</w:t>
      </w:r>
      <w:proofErr w:type="spellEnd"/>
      <w:r w:rsidR="008D6457">
        <w:rPr>
          <w:rFonts w:ascii="Tahoma" w:eastAsia="Times New Roman" w:hAnsi="Tahoma" w:cs="Tahoma"/>
          <w:color w:val="333333"/>
          <w:sz w:val="18"/>
          <w:szCs w:val="18"/>
        </w:rPr>
        <w:t>)*n(j)/n(</w:t>
      </w:r>
      <w:proofErr w:type="spellStart"/>
      <w:r w:rsidR="008D6457">
        <w:rPr>
          <w:rFonts w:ascii="Tahoma" w:eastAsia="Times New Roman" w:hAnsi="Tahoma" w:cs="Tahoma"/>
          <w:color w:val="333333"/>
          <w:sz w:val="18"/>
          <w:szCs w:val="18"/>
        </w:rPr>
        <w:t>i</w:t>
      </w:r>
      <w:proofErr w:type="spellEnd"/>
      <w:r w:rsidR="008D6457">
        <w:rPr>
          <w:rFonts w:ascii="Tahoma" w:eastAsia="Times New Roman" w:hAnsi="Tahoma" w:cs="Tahoma"/>
          <w:color w:val="333333"/>
          <w:sz w:val="18"/>
          <w:szCs w:val="18"/>
        </w:rPr>
        <w:t>)+n(j) replaces n</w:t>
      </w:r>
    </w:p>
    <w:p w14:paraId="2F9C2149" w14:textId="06C1F6AA" w:rsidR="009D255A" w:rsidRDefault="008D6457" w:rsidP="004E083D">
      <w:pPr>
        <w:shd w:val="clear" w:color="auto" w:fill="FFFFFF"/>
        <w:spacing w:after="0" w:line="240" w:lineRule="auto"/>
        <w:ind w:left="600" w:firstLine="120"/>
        <w:rPr>
          <w:rFonts w:ascii="Tahoma" w:eastAsia="Times New Roman" w:hAnsi="Tahoma" w:cs="Tahoma"/>
          <w:color w:val="333333"/>
          <w:sz w:val="18"/>
          <w:szCs w:val="18"/>
        </w:rPr>
      </w:pPr>
      <w:r>
        <w:rPr>
          <w:rFonts w:ascii="Tahoma" w:eastAsia="Times New Roman" w:hAnsi="Tahoma" w:cs="Tahoma"/>
          <w:color w:val="333333"/>
          <w:sz w:val="18"/>
          <w:szCs w:val="18"/>
        </w:rPr>
        <w:t>-</w:t>
      </w:r>
      <w:r w:rsidR="009D255A">
        <w:rPr>
          <w:rFonts w:ascii="Tahoma" w:eastAsia="Times New Roman" w:hAnsi="Tahoma" w:cs="Tahoma"/>
          <w:color w:val="333333"/>
          <w:sz w:val="18"/>
          <w:szCs w:val="18"/>
        </w:rPr>
        <w:t>REGWQ</w:t>
      </w:r>
      <w:r>
        <w:rPr>
          <w:rFonts w:ascii="Tahoma" w:eastAsia="Times New Roman" w:hAnsi="Tahoma" w:cs="Tahoma"/>
          <w:color w:val="333333"/>
          <w:sz w:val="18"/>
          <w:szCs w:val="18"/>
        </w:rPr>
        <w:t xml:space="preserve">: controls maximum </w:t>
      </w:r>
      <w:proofErr w:type="spellStart"/>
      <w:r>
        <w:rPr>
          <w:rFonts w:ascii="Tahoma" w:eastAsia="Times New Roman" w:hAnsi="Tahoma" w:cs="Tahoma"/>
          <w:color w:val="333333"/>
          <w:sz w:val="18"/>
          <w:szCs w:val="18"/>
        </w:rPr>
        <w:t>experimentwise</w:t>
      </w:r>
      <w:proofErr w:type="spellEnd"/>
      <w:r>
        <w:rPr>
          <w:rFonts w:ascii="Tahoma" w:eastAsia="Times New Roman" w:hAnsi="Tahoma" w:cs="Tahoma"/>
          <w:color w:val="333333"/>
          <w:sz w:val="18"/>
          <w:szCs w:val="18"/>
        </w:rPr>
        <w:t xml:space="preserve"> error rate under complete or partial H0, and has good power, arranges means in descending order, rejects homogeneity (H0) if difference of smaller and larger sample means is greater than or equal to the adjusted p value (gamma p) where p = difference of largest and smallest samples sizes plus 1</w:t>
      </w:r>
    </w:p>
    <w:p w14:paraId="2E424631" w14:textId="77777777" w:rsidR="00581254" w:rsidRDefault="004E083D"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-Test for pairwise difference from control: </w:t>
      </w:r>
    </w:p>
    <w:p w14:paraId="73EDC987" w14:textId="69E97F86" w:rsidR="004E083D" w:rsidRDefault="00581254" w:rsidP="00581254">
      <w:pPr>
        <w:shd w:val="clear" w:color="auto" w:fill="FFFFFF"/>
        <w:spacing w:after="0" w:line="240" w:lineRule="auto"/>
        <w:ind w:left="600" w:firstLine="120"/>
        <w:rPr>
          <w:rFonts w:ascii="Tahoma" w:eastAsia="Times New Roman" w:hAnsi="Tahoma" w:cs="Tahoma"/>
          <w:color w:val="333333"/>
          <w:sz w:val="18"/>
          <w:szCs w:val="18"/>
        </w:rPr>
      </w:pPr>
      <w:r>
        <w:rPr>
          <w:rFonts w:ascii="Tahoma" w:eastAsia="Times New Roman" w:hAnsi="Tahoma" w:cs="Tahoma"/>
          <w:color w:val="333333"/>
          <w:sz w:val="18"/>
          <w:szCs w:val="18"/>
        </w:rPr>
        <w:t>-</w:t>
      </w:r>
      <w:r w:rsidR="004E083D">
        <w:rPr>
          <w:rFonts w:ascii="Tahoma" w:eastAsia="Times New Roman" w:hAnsi="Tahoma" w:cs="Tahoma"/>
          <w:color w:val="333333"/>
          <w:sz w:val="18"/>
          <w:szCs w:val="18"/>
        </w:rPr>
        <w:t>Dunnett</w:t>
      </w:r>
      <w:r>
        <w:rPr>
          <w:rFonts w:ascii="Tahoma" w:eastAsia="Times New Roman" w:hAnsi="Tahoma" w:cs="Tahoma"/>
          <w:color w:val="333333"/>
          <w:sz w:val="18"/>
          <w:szCs w:val="18"/>
        </w:rPr>
        <w:t>: compares treatment to control, computes D value which, if larger than the difference between treatment and control means, rejects H0, can be one or two sided</w:t>
      </w:r>
      <w:bookmarkStart w:id="0" w:name="_GoBack"/>
      <w:bookmarkEnd w:id="0"/>
    </w:p>
    <w:p w14:paraId="0ECD0AF0" w14:textId="28D3E6F2" w:rsidR="004E083D" w:rsidRDefault="004E083D"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lastRenderedPageBreak/>
        <w:t xml:space="preserve">-Test for all possible differences: </w:t>
      </w:r>
      <w:proofErr w:type="spellStart"/>
      <w:r>
        <w:rPr>
          <w:rFonts w:ascii="Tahoma" w:eastAsia="Times New Roman" w:hAnsi="Tahoma" w:cs="Tahoma"/>
          <w:color w:val="333333"/>
          <w:sz w:val="18"/>
          <w:szCs w:val="18"/>
        </w:rPr>
        <w:t>Scheffe</w:t>
      </w:r>
      <w:proofErr w:type="spellEnd"/>
    </w:p>
    <w:p w14:paraId="490C9E46" w14:textId="60AAF60A" w:rsid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Understand the multiple comparison problem and how to correct for it</w:t>
      </w:r>
    </w:p>
    <w:p w14:paraId="3886ED14" w14:textId="77777777" w:rsidR="009D255A" w:rsidRPr="009D255A" w:rsidRDefault="009D255A" w:rsidP="009D255A">
      <w:pPr>
        <w:shd w:val="clear" w:color="auto" w:fill="FFFFFF"/>
        <w:spacing w:after="0" w:line="240" w:lineRule="auto"/>
        <w:ind w:firstLine="600"/>
        <w:rPr>
          <w:rFonts w:ascii="Tahoma" w:eastAsia="Times New Roman" w:hAnsi="Tahoma" w:cs="Tahoma"/>
          <w:color w:val="333333"/>
          <w:sz w:val="18"/>
          <w:szCs w:val="18"/>
        </w:rPr>
      </w:pPr>
      <w:r w:rsidRPr="009D255A">
        <w:rPr>
          <w:rFonts w:ascii="Tahoma" w:eastAsia="Times New Roman" w:hAnsi="Tahoma" w:cs="Tahoma"/>
          <w:color w:val="333333"/>
          <w:sz w:val="18"/>
          <w:szCs w:val="18"/>
        </w:rPr>
        <w:t>-More tests can lead to higher chance of type 1 error</w:t>
      </w:r>
    </w:p>
    <w:p w14:paraId="19ADB860" w14:textId="77777777" w:rsidR="009D255A" w:rsidRPr="00950D0E" w:rsidRDefault="009D255A" w:rsidP="009D255A">
      <w:pPr>
        <w:shd w:val="clear" w:color="auto" w:fill="FFFFFF"/>
        <w:spacing w:after="0" w:line="240" w:lineRule="auto"/>
        <w:ind w:left="600"/>
        <w:rPr>
          <w:rFonts w:ascii="Tahoma" w:eastAsia="Times New Roman" w:hAnsi="Tahoma" w:cs="Tahoma"/>
          <w:color w:val="333333"/>
          <w:sz w:val="18"/>
          <w:szCs w:val="18"/>
        </w:rPr>
      </w:pPr>
    </w:p>
    <w:p w14:paraId="0420B46E" w14:textId="77777777" w:rsidR="00950D0E" w:rsidRP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Use the formulation to make appropriate inferences</w:t>
      </w:r>
    </w:p>
    <w:p w14:paraId="30C5D4EF" w14:textId="77777777" w:rsidR="00F65C0A" w:rsidRDefault="00581254"/>
    <w:sectPr w:rsidR="00F6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8ED"/>
    <w:multiLevelType w:val="multilevel"/>
    <w:tmpl w:val="1F5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35043"/>
    <w:multiLevelType w:val="multilevel"/>
    <w:tmpl w:val="A5A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C1200"/>
    <w:multiLevelType w:val="multilevel"/>
    <w:tmpl w:val="819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A6A29"/>
    <w:multiLevelType w:val="multilevel"/>
    <w:tmpl w:val="F57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E6EE1"/>
    <w:multiLevelType w:val="multilevel"/>
    <w:tmpl w:val="153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7F2B54"/>
    <w:multiLevelType w:val="multilevel"/>
    <w:tmpl w:val="C55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73"/>
    <w:rsid w:val="00026973"/>
    <w:rsid w:val="000625A8"/>
    <w:rsid w:val="00070B5C"/>
    <w:rsid w:val="000A19E3"/>
    <w:rsid w:val="00173B11"/>
    <w:rsid w:val="002D46D4"/>
    <w:rsid w:val="00327C11"/>
    <w:rsid w:val="00450320"/>
    <w:rsid w:val="00460BDF"/>
    <w:rsid w:val="004E083D"/>
    <w:rsid w:val="00533727"/>
    <w:rsid w:val="00581254"/>
    <w:rsid w:val="005B3126"/>
    <w:rsid w:val="00606034"/>
    <w:rsid w:val="00647EC4"/>
    <w:rsid w:val="006F19E6"/>
    <w:rsid w:val="008D6457"/>
    <w:rsid w:val="0093032C"/>
    <w:rsid w:val="00950D0E"/>
    <w:rsid w:val="009C7FDC"/>
    <w:rsid w:val="009D255A"/>
    <w:rsid w:val="00A0770B"/>
    <w:rsid w:val="00A30D77"/>
    <w:rsid w:val="00A47C2B"/>
    <w:rsid w:val="00A97FC6"/>
    <w:rsid w:val="00B40E24"/>
    <w:rsid w:val="00BA587A"/>
    <w:rsid w:val="00BF52E9"/>
    <w:rsid w:val="00C3149A"/>
    <w:rsid w:val="00C635BE"/>
    <w:rsid w:val="00DD393E"/>
    <w:rsid w:val="00DF2476"/>
    <w:rsid w:val="00FF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B35"/>
  <w15:chartTrackingRefBased/>
  <w15:docId w15:val="{60923342-F33C-4D12-8059-057C08B9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973"/>
    <w:rPr>
      <w:b/>
      <w:bCs/>
    </w:rPr>
  </w:style>
  <w:style w:type="character" w:styleId="Emphasis">
    <w:name w:val="Emphasis"/>
    <w:basedOn w:val="DefaultParagraphFont"/>
    <w:uiPriority w:val="20"/>
    <w:qFormat/>
    <w:rsid w:val="00DD393E"/>
    <w:rPr>
      <w:i/>
      <w:iCs/>
    </w:rPr>
  </w:style>
  <w:style w:type="table" w:styleId="TableGrid">
    <w:name w:val="Table Grid"/>
    <w:basedOn w:val="TableNormal"/>
    <w:uiPriority w:val="39"/>
    <w:rsid w:val="0017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01144">
      <w:bodyDiv w:val="1"/>
      <w:marLeft w:val="0"/>
      <w:marRight w:val="0"/>
      <w:marTop w:val="0"/>
      <w:marBottom w:val="0"/>
      <w:divBdr>
        <w:top w:val="none" w:sz="0" w:space="0" w:color="auto"/>
        <w:left w:val="none" w:sz="0" w:space="0" w:color="auto"/>
        <w:bottom w:val="none" w:sz="0" w:space="0" w:color="auto"/>
        <w:right w:val="none" w:sz="0" w:space="0" w:color="auto"/>
      </w:divBdr>
    </w:div>
    <w:div w:id="524372450">
      <w:bodyDiv w:val="1"/>
      <w:marLeft w:val="0"/>
      <w:marRight w:val="0"/>
      <w:marTop w:val="0"/>
      <w:marBottom w:val="0"/>
      <w:divBdr>
        <w:top w:val="none" w:sz="0" w:space="0" w:color="auto"/>
        <w:left w:val="none" w:sz="0" w:space="0" w:color="auto"/>
        <w:bottom w:val="none" w:sz="0" w:space="0" w:color="auto"/>
        <w:right w:val="none" w:sz="0" w:space="0" w:color="auto"/>
      </w:divBdr>
    </w:div>
    <w:div w:id="661392495">
      <w:bodyDiv w:val="1"/>
      <w:marLeft w:val="0"/>
      <w:marRight w:val="0"/>
      <w:marTop w:val="0"/>
      <w:marBottom w:val="0"/>
      <w:divBdr>
        <w:top w:val="none" w:sz="0" w:space="0" w:color="auto"/>
        <w:left w:val="none" w:sz="0" w:space="0" w:color="auto"/>
        <w:bottom w:val="none" w:sz="0" w:space="0" w:color="auto"/>
        <w:right w:val="none" w:sz="0" w:space="0" w:color="auto"/>
      </w:divBdr>
    </w:div>
    <w:div w:id="849295841">
      <w:bodyDiv w:val="1"/>
      <w:marLeft w:val="0"/>
      <w:marRight w:val="0"/>
      <w:marTop w:val="0"/>
      <w:marBottom w:val="0"/>
      <w:divBdr>
        <w:top w:val="none" w:sz="0" w:space="0" w:color="auto"/>
        <w:left w:val="none" w:sz="0" w:space="0" w:color="auto"/>
        <w:bottom w:val="none" w:sz="0" w:space="0" w:color="auto"/>
        <w:right w:val="none" w:sz="0" w:space="0" w:color="auto"/>
      </w:divBdr>
    </w:div>
    <w:div w:id="1530071082">
      <w:bodyDiv w:val="1"/>
      <w:marLeft w:val="0"/>
      <w:marRight w:val="0"/>
      <w:marTop w:val="0"/>
      <w:marBottom w:val="0"/>
      <w:divBdr>
        <w:top w:val="none" w:sz="0" w:space="0" w:color="auto"/>
        <w:left w:val="none" w:sz="0" w:space="0" w:color="auto"/>
        <w:bottom w:val="none" w:sz="0" w:space="0" w:color="auto"/>
        <w:right w:val="none" w:sz="0" w:space="0" w:color="auto"/>
      </w:divBdr>
    </w:div>
    <w:div w:id="2030520712">
      <w:bodyDiv w:val="1"/>
      <w:marLeft w:val="0"/>
      <w:marRight w:val="0"/>
      <w:marTop w:val="0"/>
      <w:marBottom w:val="0"/>
      <w:divBdr>
        <w:top w:val="none" w:sz="0" w:space="0" w:color="auto"/>
        <w:left w:val="none" w:sz="0" w:space="0" w:color="auto"/>
        <w:bottom w:val="none" w:sz="0" w:space="0" w:color="auto"/>
        <w:right w:val="none" w:sz="0" w:space="0" w:color="auto"/>
      </w:divBdr>
    </w:div>
    <w:div w:id="20875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Michael J</dc:creator>
  <cp:keywords/>
  <dc:description/>
  <cp:lastModifiedBy>Wolfe, Michael J</cp:lastModifiedBy>
  <cp:revision>3</cp:revision>
  <dcterms:created xsi:type="dcterms:W3CDTF">2018-12-20T04:48:00Z</dcterms:created>
  <dcterms:modified xsi:type="dcterms:W3CDTF">2018-12-20T22:00:00Z</dcterms:modified>
</cp:coreProperties>
</file>