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C4D" w:rsidRDefault="00FD680D">
      <w:r>
        <w:rPr>
          <w:rFonts w:hint="eastAsia"/>
        </w:rPr>
        <w:t>10.8</w:t>
      </w:r>
      <w:r>
        <w:rPr>
          <w:rFonts w:hint="eastAsia"/>
        </w:rPr>
        <w:t>会议记录</w:t>
      </w:r>
    </w:p>
    <w:p w:rsidR="00FD680D" w:rsidRDefault="00FD680D">
      <w:r>
        <w:t>一</w:t>
      </w:r>
      <w:r>
        <w:rPr>
          <w:rFonts w:hint="eastAsia"/>
        </w:rPr>
        <w:t>、</w:t>
      </w:r>
      <w:r>
        <w:t>参与人员与</w:t>
      </w:r>
      <w:r>
        <w:rPr>
          <w:rFonts w:hint="eastAsia"/>
        </w:rPr>
        <w:t>会议地点</w:t>
      </w:r>
    </w:p>
    <w:p w:rsidR="00FD680D" w:rsidRDefault="00FD680D" w:rsidP="00FD680D">
      <w:pPr>
        <w:ind w:firstLine="420"/>
      </w:pPr>
      <w:r>
        <w:t>参与人员</w:t>
      </w:r>
      <w:r>
        <w:rPr>
          <w:rFonts w:hint="eastAsia"/>
        </w:rPr>
        <w:t>：</w:t>
      </w:r>
      <w:r>
        <w:t>小组全员参与</w:t>
      </w:r>
    </w:p>
    <w:p w:rsidR="00FD680D" w:rsidRDefault="00FD680D" w:rsidP="00FD680D">
      <w:pPr>
        <w:ind w:firstLine="420"/>
        <w:rPr>
          <w:rFonts w:hint="eastAsia"/>
        </w:rPr>
      </w:pPr>
      <w:r>
        <w:t>会议地点</w:t>
      </w:r>
      <w:r>
        <w:rPr>
          <w:rFonts w:hint="eastAsia"/>
        </w:rPr>
        <w:t>：</w:t>
      </w:r>
      <w:r>
        <w:t>图书馆研讨间</w:t>
      </w:r>
      <w:r>
        <w:rPr>
          <w:rFonts w:hint="eastAsia"/>
        </w:rPr>
        <w:t>3103</w:t>
      </w:r>
    </w:p>
    <w:p w:rsidR="00FD680D" w:rsidRDefault="00FD680D">
      <w:r>
        <w:t>二</w:t>
      </w:r>
      <w:r>
        <w:rPr>
          <w:rFonts w:hint="eastAsia"/>
        </w:rPr>
        <w:t>、</w:t>
      </w:r>
      <w:r>
        <w:t>会议任务</w:t>
      </w:r>
    </w:p>
    <w:p w:rsidR="00FD680D" w:rsidRDefault="00FD680D" w:rsidP="00FD680D">
      <w:pPr>
        <w:ind w:firstLine="420"/>
      </w:pPr>
      <w:r>
        <w:t>评审王梦麟</w:t>
      </w:r>
      <w:r>
        <w:rPr>
          <w:rFonts w:hint="eastAsia"/>
        </w:rPr>
        <w:t>、汪文藻、吴</w:t>
      </w:r>
      <w:r w:rsidR="001E4287">
        <w:rPr>
          <w:rFonts w:hint="eastAsia"/>
        </w:rPr>
        <w:t>秦</w:t>
      </w:r>
      <w:r>
        <w:rPr>
          <w:rFonts w:hint="eastAsia"/>
        </w:rPr>
        <w:t>月最新完成的中、低优先级用例描述</w:t>
      </w:r>
    </w:p>
    <w:p w:rsidR="00FD680D" w:rsidRDefault="00FD680D">
      <w:r>
        <w:t>三</w:t>
      </w:r>
      <w:r>
        <w:rPr>
          <w:rFonts w:hint="eastAsia"/>
        </w:rPr>
        <w:t>、</w:t>
      </w:r>
      <w:r>
        <w:t>会议详细记录</w:t>
      </w:r>
    </w:p>
    <w:p w:rsidR="00FD680D" w:rsidRDefault="00FD680D" w:rsidP="00FD680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、评审</w:t>
      </w:r>
      <w:r>
        <w:rPr>
          <w:rFonts w:hint="eastAsia"/>
        </w:rPr>
        <w:t>UC</w:t>
      </w:r>
      <w:r>
        <w:t>11</w:t>
      </w:r>
      <w:r>
        <w:t>入库处理详细描述</w:t>
      </w:r>
      <w:r>
        <w:rPr>
          <w:rFonts w:hint="eastAsia"/>
        </w:rPr>
        <w:t>（作者汪文藻）</w:t>
      </w:r>
    </w:p>
    <w:p w:rsidR="00FD680D" w:rsidRDefault="00FD680D" w:rsidP="00FD680D">
      <w:pPr>
        <w:ind w:firstLine="420"/>
      </w:pPr>
      <w:r>
        <w:rPr>
          <w:rFonts w:hint="eastAsia"/>
        </w:rPr>
        <w:t>①</w:t>
      </w:r>
      <w:r>
        <w:t>发现</w:t>
      </w:r>
      <w:r>
        <w:rPr>
          <w:rFonts w:hint="eastAsia"/>
        </w:rPr>
        <w:t>“</w:t>
      </w:r>
      <w:r w:rsidRPr="00FD680D">
        <w:t>刺激：中转中心库存管理人员输入库存入库单信息</w:t>
      </w:r>
      <w:r w:rsidRPr="00FD680D">
        <w:rPr>
          <w:rFonts w:hint="eastAsia"/>
        </w:rPr>
        <w:t>；</w:t>
      </w:r>
      <w:r w:rsidRPr="00FD680D">
        <w:t>响应：系统提示是否继续输入</w:t>
      </w:r>
      <w:r>
        <w:rPr>
          <w:rFonts w:hint="eastAsia"/>
        </w:rPr>
        <w:t>”存疑：具体入库操作是否为单个登记。</w:t>
      </w:r>
    </w:p>
    <w:p w:rsidR="00FD680D" w:rsidRDefault="00FD680D" w:rsidP="00FD680D">
      <w:pPr>
        <w:ind w:firstLine="420"/>
      </w:pPr>
      <w:r w:rsidRPr="00FD680D">
        <w:rPr>
          <w:rFonts w:hint="eastAsia"/>
        </w:rPr>
        <w:t>②</w:t>
      </w:r>
      <w:r w:rsidR="00687084">
        <w:rPr>
          <w:rFonts w:hint="eastAsia"/>
        </w:rPr>
        <w:t>要求：详细描述中应该写“数据格式参见</w:t>
      </w:r>
      <w:r w:rsidR="002F0A9E">
        <w:rPr>
          <w:rFonts w:hint="eastAsia"/>
        </w:rPr>
        <w:t>3.4.3</w:t>
      </w:r>
      <w:r w:rsidR="00687084">
        <w:rPr>
          <w:rFonts w:hint="eastAsia"/>
        </w:rPr>
        <w:t>数据</w:t>
      </w:r>
      <w:r w:rsidR="002F0A9E">
        <w:rPr>
          <w:rFonts w:hint="eastAsia"/>
        </w:rPr>
        <w:t>格式要求</w:t>
      </w:r>
      <w:r w:rsidR="00687084">
        <w:rPr>
          <w:rFonts w:hint="eastAsia"/>
        </w:rPr>
        <w:t>”</w:t>
      </w:r>
      <w:r w:rsidR="002F0A9E">
        <w:rPr>
          <w:rFonts w:hint="eastAsia"/>
        </w:rPr>
        <w:t>。</w:t>
      </w:r>
    </w:p>
    <w:p w:rsidR="0044387F" w:rsidRDefault="0044387F" w:rsidP="00FD680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、评审</w:t>
      </w:r>
      <w:r w:rsidR="00541B1E">
        <w:rPr>
          <w:rFonts w:hint="eastAsia"/>
        </w:rPr>
        <w:t>UC</w:t>
      </w:r>
      <w:r w:rsidR="00541B1E">
        <w:t>12</w:t>
      </w:r>
      <w:r w:rsidR="00541B1E">
        <w:t>出库处理详细描述</w:t>
      </w:r>
      <w:r w:rsidR="00541B1E">
        <w:rPr>
          <w:rFonts w:hint="eastAsia"/>
        </w:rPr>
        <w:t>（作者吴</w:t>
      </w:r>
      <w:r w:rsidR="001E4287">
        <w:rPr>
          <w:rFonts w:hint="eastAsia"/>
        </w:rPr>
        <w:t>秦</w:t>
      </w:r>
      <w:r w:rsidR="00541B1E">
        <w:rPr>
          <w:rFonts w:hint="eastAsia"/>
        </w:rPr>
        <w:t>月）</w:t>
      </w:r>
    </w:p>
    <w:p w:rsidR="001E4287" w:rsidRDefault="001E4287" w:rsidP="00FD680D">
      <w:pPr>
        <w:ind w:firstLine="420"/>
        <w:rPr>
          <w:rFonts w:hint="eastAsia"/>
        </w:rPr>
      </w:pPr>
      <w:r>
        <w:rPr>
          <w:rFonts w:hint="eastAsia"/>
        </w:rPr>
        <w:t>①发现多描述了一个删除出库单的功能，与原用例描述不符</w:t>
      </w:r>
    </w:p>
    <w:p w:rsidR="001E4287" w:rsidRDefault="001E4287" w:rsidP="00FD680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、评审</w:t>
      </w:r>
      <w:r>
        <w:rPr>
          <w:rFonts w:hint="eastAsia"/>
        </w:rPr>
        <w:t>UC</w:t>
      </w:r>
      <w:r>
        <w:t>13</w:t>
      </w:r>
      <w:r>
        <w:t>库存查看详细描述</w:t>
      </w:r>
      <w:r>
        <w:rPr>
          <w:rFonts w:hint="eastAsia"/>
        </w:rPr>
        <w:t>（作者吴</w:t>
      </w:r>
      <w:r>
        <w:rPr>
          <w:rFonts w:hint="eastAsia"/>
        </w:rPr>
        <w:t>秦</w:t>
      </w:r>
      <w:r>
        <w:rPr>
          <w:rFonts w:hint="eastAsia"/>
        </w:rPr>
        <w:t>月）</w:t>
      </w:r>
    </w:p>
    <w:p w:rsidR="001E4287" w:rsidRDefault="009F4A69" w:rsidP="00FD680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、评审</w:t>
      </w:r>
      <w:r>
        <w:rPr>
          <w:rFonts w:hint="eastAsia"/>
        </w:rPr>
        <w:t>UC7</w:t>
      </w:r>
      <w:r>
        <w:rPr>
          <w:rFonts w:hint="eastAsia"/>
        </w:rPr>
        <w:t>管理车辆司机信息详细描述（作者王梦麟）</w:t>
      </w:r>
    </w:p>
    <w:p w:rsidR="009F4A69" w:rsidRDefault="009F4A69" w:rsidP="00FD680D">
      <w:pPr>
        <w:ind w:firstLine="420"/>
      </w:pPr>
      <w:r>
        <w:rPr>
          <w:rFonts w:hint="eastAsia"/>
        </w:rPr>
        <w:t>①</w:t>
      </w:r>
      <w:r w:rsidR="00B74A8C">
        <w:rPr>
          <w:rFonts w:hint="eastAsia"/>
        </w:rPr>
        <w:t>对详细描述分层方式提出异议</w:t>
      </w:r>
    </w:p>
    <w:p w:rsidR="00B74A8C" w:rsidRDefault="00B74A8C" w:rsidP="00FD680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、评审</w:t>
      </w:r>
      <w:r>
        <w:rPr>
          <w:rFonts w:hint="eastAsia"/>
        </w:rPr>
        <w:t>UC14</w:t>
      </w:r>
      <w:r>
        <w:rPr>
          <w:rFonts w:hint="eastAsia"/>
        </w:rPr>
        <w:t>库存盘点详细描述（作者汪文藻）</w:t>
      </w:r>
    </w:p>
    <w:p w:rsidR="00B74A8C" w:rsidRDefault="00B74A8C" w:rsidP="00FD680D">
      <w:pPr>
        <w:ind w:firstLine="420"/>
      </w:pPr>
      <w:r>
        <w:rPr>
          <w:rFonts w:hint="eastAsia"/>
        </w:rPr>
        <w:t>①</w:t>
      </w:r>
      <w:r w:rsidR="00397CD0">
        <w:rPr>
          <w:rFonts w:hint="eastAsia"/>
        </w:rPr>
        <w:t>对起初的“响应”写法进行讨论</w:t>
      </w:r>
    </w:p>
    <w:p w:rsidR="00397CD0" w:rsidRDefault="00397CD0" w:rsidP="00FD680D">
      <w:pPr>
        <w:ind w:firstLine="420"/>
      </w:pPr>
      <w:r>
        <w:rPr>
          <w:rFonts w:hint="eastAsia"/>
        </w:rPr>
        <w:t>②对于功能开始的请求写法进行讨论</w:t>
      </w:r>
    </w:p>
    <w:p w:rsidR="00397CD0" w:rsidRDefault="00397CD0" w:rsidP="00FD680D">
      <w:pPr>
        <w:ind w:firstLine="420"/>
      </w:pPr>
      <w:r>
        <w:rPr>
          <w:rFonts w:hint="eastAsia"/>
        </w:rPr>
        <w:t>③格式出现了较多问题，需要修改后再次评审</w:t>
      </w:r>
    </w:p>
    <w:p w:rsidR="00281F0C" w:rsidRDefault="00281F0C" w:rsidP="00FD680D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、评审</w:t>
      </w:r>
      <w:r>
        <w:rPr>
          <w:rFonts w:hint="eastAsia"/>
        </w:rPr>
        <w:t>UC</w:t>
      </w:r>
      <w:r>
        <w:t>15</w:t>
      </w:r>
      <w:r>
        <w:t>管理银行账户详细描述</w:t>
      </w:r>
      <w:r>
        <w:rPr>
          <w:rFonts w:hint="eastAsia"/>
        </w:rPr>
        <w:t>（作者吴秦月）</w:t>
      </w:r>
    </w:p>
    <w:p w:rsidR="00281F0C" w:rsidRDefault="00281F0C" w:rsidP="00FD680D">
      <w:pPr>
        <w:ind w:firstLine="420"/>
      </w:pPr>
      <w:r>
        <w:rPr>
          <w:rFonts w:hint="eastAsia"/>
        </w:rPr>
        <w:t>①稍有格式问题</w:t>
      </w:r>
    </w:p>
    <w:p w:rsidR="00944DB7" w:rsidRDefault="00944DB7" w:rsidP="00FD680D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评审</w:t>
      </w:r>
      <w:r>
        <w:rPr>
          <w:rFonts w:hint="eastAsia"/>
        </w:rPr>
        <w:t>UC</w:t>
      </w:r>
      <w:r>
        <w:t>16</w:t>
      </w:r>
      <w:r>
        <w:t>新增付款记录详细描述</w:t>
      </w:r>
      <w:r>
        <w:rPr>
          <w:rFonts w:hint="eastAsia"/>
        </w:rPr>
        <w:t>（</w:t>
      </w:r>
      <w:r>
        <w:t>作者王梦麟</w:t>
      </w:r>
      <w:r>
        <w:rPr>
          <w:rFonts w:hint="eastAsia"/>
        </w:rPr>
        <w:t>）</w:t>
      </w:r>
    </w:p>
    <w:p w:rsidR="00944DB7" w:rsidRDefault="00944DB7" w:rsidP="00FD680D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、评审</w:t>
      </w:r>
      <w:r w:rsidR="00950492">
        <w:rPr>
          <w:rFonts w:hint="eastAsia"/>
        </w:rPr>
        <w:t>UC</w:t>
      </w:r>
      <w:r w:rsidR="00950492">
        <w:t>17</w:t>
      </w:r>
      <w:r w:rsidR="00950492">
        <w:t>结算管理详细描述</w:t>
      </w:r>
      <w:r w:rsidR="00950492">
        <w:rPr>
          <w:rFonts w:hint="eastAsia"/>
        </w:rPr>
        <w:t>（</w:t>
      </w:r>
      <w:r w:rsidR="00950492">
        <w:t>作者汪文藻</w:t>
      </w:r>
      <w:r w:rsidR="00950492">
        <w:rPr>
          <w:rFonts w:hint="eastAsia"/>
        </w:rPr>
        <w:t>）</w:t>
      </w:r>
    </w:p>
    <w:p w:rsidR="00950492" w:rsidRDefault="00950492" w:rsidP="00FD680D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、评审</w:t>
      </w:r>
      <w:r>
        <w:rPr>
          <w:rFonts w:hint="eastAsia"/>
        </w:rPr>
        <w:t>UC</w:t>
      </w:r>
      <w:r>
        <w:t>22</w:t>
      </w:r>
      <w:r>
        <w:t>人员机构管理</w:t>
      </w:r>
      <w:r w:rsidR="00E85CBD">
        <w:t>详细描述</w:t>
      </w:r>
      <w:r>
        <w:rPr>
          <w:rFonts w:hint="eastAsia"/>
        </w:rPr>
        <w:t>（</w:t>
      </w:r>
      <w:r>
        <w:t>作者吴秦月</w:t>
      </w:r>
      <w:r>
        <w:rPr>
          <w:rFonts w:hint="eastAsia"/>
        </w:rPr>
        <w:t>）</w:t>
      </w:r>
    </w:p>
    <w:p w:rsidR="00E85CBD" w:rsidRPr="00FD680D" w:rsidRDefault="00E85CBD" w:rsidP="00FD680D">
      <w:pPr>
        <w:ind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、评审</w:t>
      </w:r>
      <w:r>
        <w:rPr>
          <w:rFonts w:hint="eastAsia"/>
        </w:rPr>
        <w:t>UC</w:t>
      </w:r>
      <w:r>
        <w:t>23</w:t>
      </w:r>
      <w:r>
        <w:t>调整业务数据详细描述</w:t>
      </w:r>
      <w:r>
        <w:rPr>
          <w:rFonts w:hint="eastAsia"/>
        </w:rPr>
        <w:t>（</w:t>
      </w:r>
      <w:r>
        <w:t>作者王梦麟</w:t>
      </w:r>
      <w:r>
        <w:rPr>
          <w:rFonts w:hint="eastAsia"/>
        </w:rPr>
        <w:t>）</w:t>
      </w:r>
      <w:bookmarkStart w:id="0" w:name="_GoBack"/>
      <w:bookmarkEnd w:id="0"/>
    </w:p>
    <w:sectPr w:rsidR="00E85CBD" w:rsidRPr="00FD6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0D"/>
    <w:rsid w:val="001E4287"/>
    <w:rsid w:val="00281F0C"/>
    <w:rsid w:val="002F0A9E"/>
    <w:rsid w:val="00397CD0"/>
    <w:rsid w:val="00407C4D"/>
    <w:rsid w:val="0044387F"/>
    <w:rsid w:val="00541B1E"/>
    <w:rsid w:val="00687084"/>
    <w:rsid w:val="00944DB7"/>
    <w:rsid w:val="00950492"/>
    <w:rsid w:val="009F4A69"/>
    <w:rsid w:val="00B74A8C"/>
    <w:rsid w:val="00E85CBD"/>
    <w:rsid w:val="00FD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C7749-5F33-4D84-B0BC-9121B930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462</Characters>
  <Application>Microsoft Office Word</Application>
  <DocSecurity>0</DocSecurity>
  <Lines>3</Lines>
  <Paragraphs>1</Paragraphs>
  <ScaleCrop>false</ScaleCrop>
  <Company>Nanjing University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4</cp:revision>
  <dcterms:created xsi:type="dcterms:W3CDTF">2015-10-08T10:42:00Z</dcterms:created>
  <dcterms:modified xsi:type="dcterms:W3CDTF">2015-10-08T12:57:00Z</dcterms:modified>
</cp:coreProperties>
</file>