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E2E测试公司名称于E2E测试年份年E2E测试月份月E2E测试日期日召开股东会，出席股东：E2E测试股东姓名。</w:t>
      </w:r>
    </w:p>
    <w:p>
      <w:r>
        <w:t>经全体股东一致同意，决议如下：</w:t>
      </w:r>
    </w:p>
    <w:p>
      <w:r>
        <w:t>股东签字：E2E测试股东姓名</w:t>
      </w:r>
    </w:p>
    <w:p>
      <w:r>
        <w:t>日期：E2E测试年份年E2E测试月份月E2E测试日期日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