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Bow &amp; Bloom Events: Business Plan</w:t>
      </w:r>
    </w:p>
    <w:p>
      <w:r>
        <w:t>Prepared by Minnie Mouse</w:t>
      </w:r>
    </w:p>
    <w:p>
      <w:r>
        <w:t>Address: 100 College Avenue, College Station, Texas</w:t>
      </w:r>
    </w:p>
    <w:p>
      <w:r>
        <w:t>Phone: 979-555-0110 | Email: test.student@example.com</w:t>
      </w:r>
    </w:p>
    <w:p>
      <w:pPr>
        <w:pStyle w:val="Heading1"/>
      </w:pPr>
      <w:r>
        <w:t>Purpose</w:t>
      </w:r>
    </w:p>
    <w:p>
      <w:r>
        <w:t>Bow &amp; Bloom Events serves students and local organizations with clear prices, dependable scheduling, and a simple online request process.</w:t>
      </w:r>
    </w:p>
    <w:p>
      <w:pPr>
        <w:pStyle w:val="Heading1"/>
      </w:pPr>
      <w:r>
        <w:t>Customers</w:t>
      </w:r>
    </w:p>
    <w:p>
      <w:r>
        <w:t>Primary customers are students, campus organizations, and small local businesses.</w:t>
      </w:r>
    </w:p>
    <w:p>
      <w:pPr>
        <w:pStyle w:val="Heading1"/>
      </w:pPr>
      <w:r>
        <w:t>Products and services</w:t>
      </w:r>
    </w:p>
    <w:p>
      <w:r>
        <w:t>The business provides two service packages with clear prices and scheduled delivery.</w:t>
      </w:r>
    </w:p>
    <w:p>
      <w:pPr>
        <w:pStyle w:val="Heading1"/>
      </w:pPr>
      <w:r>
        <w:t>Goals</w:t>
      </w:r>
    </w:p>
    <w:p>
      <w:pPr>
        <w:pStyle w:val="ListBullet"/>
      </w:pPr>
      <w:r>
        <w:t>Complete ten paid projects in the first semester.</w:t>
      </w:r>
    </w:p>
    <w:p>
      <w:pPr>
        <w:pStyle w:val="Heading1"/>
      </w:pPr>
      <w:r>
        <w:t>Strategy</w:t>
      </w:r>
    </w:p>
    <w:p>
      <w:r>
        <w:t>The strategy is to start locally, track repeat customers, and improve the offer from monthly feedback.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