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2026年7月第3週 住宅ローン金利上昇と補助金制度動向 市場レポート</w:t>
      </w:r>
    </w:p>
    <w:p>
      <w:pPr>
        <w:jc w:val="right"/>
      </w:pPr>
      <w:r>
        <w:rPr>
          <w:color w:val="666666"/>
          <w:sz w:val="18"/>
        </w:rPr>
        <w:t>2026年07月19日</w:t>
      </w:r>
    </w:p>
    <w:p/>
    <w:p>
      <w:pPr>
        <w:spacing w:before="200" w:after="80"/>
      </w:pPr>
      <w:r>
        <w:rPr>
          <w:b/>
          <w:color w:val="2E75B6"/>
          <w:sz w:val="25"/>
        </w:rPr>
        <w:t>今週の住宅業界ニュース</w:t>
      </w:r>
    </w:p>
    <w:p>
      <w:pPr>
        <w:spacing w:before="120" w:after="40"/>
      </w:pPr>
      <w:r>
        <w:rPr>
          <w:b/>
          <w:sz w:val="21"/>
        </w:rPr>
        <w:t>■ 一部金融機関で短期プライムレート連動型住宅ローン金利上昇傾向</w:t>
      </w:r>
    </w:p>
    <w:p>
      <w:pPr>
        <w:spacing w:line="312" w:lineRule="auto"/>
        <w:ind w:left="283"/>
      </w:pPr>
      <w:r>
        <w:rPr>
          <w:sz w:val="21"/>
        </w:rPr>
        <w:t>2026年7月現在、一部の金融機関において短期プライムレート連動型住宅ローンの金利に上昇傾向が見られます。これは日本銀行の金融政策や市場金利の変動を反映した動きと見られます。(出典: モゲチェック)</w:t>
      </w:r>
    </w:p>
    <w:p>
      <w:pPr>
        <w:spacing w:before="120" w:after="40"/>
      </w:pPr>
      <w:r>
        <w:rPr>
          <w:b/>
          <w:sz w:val="21"/>
        </w:rPr>
        <w:t>■ 子育てエコホーム支援事業 申請期間延長の可能性</w:t>
      </w:r>
    </w:p>
    <w:p>
      <w:pPr>
        <w:spacing w:line="312" w:lineRule="auto"/>
        <w:ind w:left="283"/>
      </w:pPr>
      <w:r>
        <w:rPr>
          <w:sz w:val="21"/>
        </w:rPr>
        <w:t>2026年度の「子育てエコホーム支援事業」について、申請期間の延長や追加募集の可能性が一部で示唆されています。子育て世帯や若者夫婦世帯の住宅取得支援策として注目されています。(出典: 住宅金融支援機構)</w:t>
      </w:r>
    </w:p>
    <w:p>
      <w:pPr>
        <w:spacing w:before="120" w:after="40"/>
      </w:pPr>
      <w:r>
        <w:rPr>
          <w:b/>
          <w:sz w:val="21"/>
        </w:rPr>
        <w:t>■ 大手ハウスメーカー、ZEH基準住宅への投資を加速</w:t>
      </w:r>
    </w:p>
    <w:p>
      <w:pPr>
        <w:spacing w:line="312" w:lineRule="auto"/>
        <w:ind w:left="283"/>
      </w:pPr>
      <w:r>
        <w:rPr>
          <w:sz w:val="21"/>
        </w:rPr>
        <w:t>大手ハウスメーカー各社は、2026年度もZEH（ネット・ゼロ・エネルギー・ハウス）基準を満たす高断熱・省エネ住宅の開発・普及に注力しています。補助金制度の活用を見据え、断熱材や高効率設備の採用を強化する動きが見られます。(出典: 新建ハウジング)</w:t>
      </w:r>
    </w:p>
    <w:p>
      <w:pPr>
        <w:spacing w:before="120" w:after="40"/>
      </w:pPr>
      <w:r>
        <w:rPr>
          <w:b/>
          <w:sz w:val="21"/>
        </w:rPr>
        <w:t>■ 一部建材で価格高騰の兆し</w:t>
      </w:r>
    </w:p>
    <w:p>
      <w:pPr>
        <w:spacing w:line="312" w:lineRule="auto"/>
        <w:ind w:left="283"/>
      </w:pPr>
      <w:r>
        <w:rPr>
          <w:sz w:val="21"/>
        </w:rPr>
        <w:t>一部の断熱材や木材において、国際情勢や円安の影響を受け、2026年7月時点で価格上昇の兆しが見られます。請負契約への影響が注視されています。(出典: 新建ハウジング)</w:t>
      </w:r>
    </w:p>
    <w:p>
      <w:pPr>
        <w:spacing w:before="200" w:after="80"/>
      </w:pPr>
      <w:r>
        <w:rPr>
          <w:b/>
          <w:color w:val="2E75B6"/>
          <w:sz w:val="25"/>
        </w:rPr>
        <w:t>市況感概要（定点観測）</w:t>
      </w:r>
    </w:p>
    <w:p>
      <w:pPr>
        <w:spacing w:before="120" w:after="40"/>
      </w:pPr>
      <w:r>
        <w:rPr>
          <w:b/>
          <w:sz w:val="21"/>
        </w:rPr>
        <w:t>■ 住宅ローン・金利</w:t>
      </w:r>
    </w:p>
    <w:p>
      <w:pPr>
        <w:spacing w:line="312" w:lineRule="auto"/>
        <w:ind w:left="283"/>
      </w:pPr>
      <w:r>
        <w:rPr>
          <w:sz w:val="21"/>
        </w:rPr>
        <w:t>一部金融機関において、短期プライムレート連動型住宅ローンの金利が上昇傾向となっています。顧客からは、変動金利型と固定金利型の選択に関する検討の声も聞かれます。(出典: モゲチェック)</w:t>
      </w:r>
    </w:p>
    <w:p>
      <w:pPr>
        <w:spacing w:before="120" w:after="40"/>
      </w:pPr>
      <w:r>
        <w:rPr>
          <w:b/>
          <w:sz w:val="21"/>
        </w:rPr>
        <w:t>■ 不動産価格</w:t>
      </w:r>
    </w:p>
    <w:p>
      <w:pPr>
        <w:spacing w:line="312" w:lineRule="auto"/>
        <w:ind w:left="283"/>
      </w:pPr>
      <w:r>
        <w:rPr>
          <w:sz w:val="21"/>
        </w:rPr>
        <w:t>2026年6月時点での中古マンション価格は、首都圏を中心に緩やかな上昇傾向が続いています。(出典: 東京カンテイ)</w:t>
      </w:r>
    </w:p>
    <w:p>
      <w:pPr>
        <w:spacing w:before="120" w:after="40"/>
      </w:pPr>
      <w:r>
        <w:rPr>
          <w:b/>
          <w:sz w:val="21"/>
        </w:rPr>
        <w:t>■ 建設業</w:t>
      </w:r>
    </w:p>
    <w:p>
      <w:pPr>
        <w:spacing w:line="312" w:lineRule="auto"/>
        <w:ind w:left="283"/>
      </w:pPr>
      <w:r>
        <w:rPr>
          <w:sz w:val="21"/>
        </w:rPr>
        <w:t>建設業全体で、職人不足が依然として深刻な状況です。特に熟練技能者の高齢化と若手人材の不足が顕著となっています。(出典: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