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2E75B6"/>
        </w:pBdr>
      </w:pPr>
      <w:r>
        <w:rPr>
          <w:b/>
          <w:color w:val="1F3A5F"/>
          <w:sz w:val="32"/>
        </w:rPr>
        <w:t>【9月第3週】住宅ローン金利上昇と省エネ補助金延長の動向</w:t>
      </w:r>
    </w:p>
    <w:p>
      <w:pPr>
        <w:jc w:val="right"/>
      </w:pPr>
      <w:r>
        <w:rPr>
          <w:color w:val="666666"/>
          <w:sz w:val="18"/>
        </w:rPr>
        <w:t>2026年09月20日</w:t>
      </w:r>
    </w:p>
    <w:p/>
    <w:p>
      <w:pPr>
        <w:spacing w:before="200" w:after="80"/>
      </w:pPr>
      <w:r>
        <w:rPr>
          <w:b/>
          <w:color w:val="2E75B6"/>
          <w:sz w:val="25"/>
        </w:rPr>
        <w:t>今週の住宅業界ニュース</w:t>
      </w:r>
    </w:p>
    <w:p>
      <w:pPr>
        <w:spacing w:before="120" w:after="40"/>
      </w:pPr>
      <w:r>
        <w:rPr>
          <w:b/>
          <w:sz w:val="21"/>
        </w:rPr>
        <w:t>■ 大手銀行、2026年9月より住宅ローン金利引き上げ</w:t>
      </w:r>
    </w:p>
    <w:p>
      <w:pPr>
        <w:spacing w:line="312" w:lineRule="auto"/>
        <w:ind w:left="283"/>
      </w:pPr>
      <w:r>
        <w:rPr>
          <w:sz w:val="21"/>
        </w:rPr>
        <w:t>大手銀行が、2026年9月より住宅ローン金利、特に変動金利の引き上げを発表しました。これに伴い、借り換えに関する相談が増加している状況です。(出典: 各社発表)</w:t>
      </w:r>
    </w:p>
    <w:p>
      <w:pPr>
        <w:spacing w:before="120" w:after="40"/>
      </w:pPr>
      <w:r>
        <w:rPr>
          <w:b/>
          <w:sz w:val="21"/>
        </w:rPr>
        <w:t>■ 「住宅省エネ2026」公募期間延長と申請枠拡大</w:t>
      </w:r>
    </w:p>
    <w:p>
      <w:pPr>
        <w:spacing w:line="312" w:lineRule="auto"/>
        <w:ind w:left="283"/>
      </w:pPr>
      <w:r>
        <w:rPr>
          <w:sz w:val="21"/>
        </w:rPr>
        <w:t>「住宅省エネ2026キャンペーン」の公募期間が2026年10月末まで延長され、一部申請枠も拡大されました。省エネ住宅への関心は依然として高い状況が続いています。(出典: 資源エネルギー庁)</w:t>
      </w:r>
    </w:p>
    <w:p>
      <w:pPr>
        <w:spacing w:before="120" w:after="40"/>
      </w:pPr>
      <w:r>
        <w:rPr>
          <w:b/>
          <w:sz w:val="21"/>
        </w:rPr>
        <w:t>■ 建材価格、木材・断熱材は価格安定化傾向</w:t>
      </w:r>
    </w:p>
    <w:p>
      <w:pPr>
        <w:spacing w:line="312" w:lineRule="auto"/>
        <w:ind w:left="283"/>
      </w:pPr>
      <w:r>
        <w:rPr>
          <w:sz w:val="21"/>
        </w:rPr>
        <w:t>一部の建材（木材、断熱材）において、前月からの価格上昇が落ち着き、安定した価格推移が見られます。ただし、輸入品や一部特殊材は依然として高値圏で推移しています。(出典: 業界紙報道)</w:t>
      </w:r>
    </w:p>
    <w:p>
      <w:pPr>
        <w:spacing w:before="120" w:after="40"/>
      </w:pPr>
      <w:r>
        <w:rPr>
          <w:b/>
          <w:sz w:val="21"/>
        </w:rPr>
        <w:t>■ 大手ハウスメーカー、受注回復に向けキャンペーン強化</w:t>
      </w:r>
    </w:p>
    <w:p>
      <w:pPr>
        <w:spacing w:line="312" w:lineRule="auto"/>
        <w:ind w:left="283"/>
      </w:pPr>
      <w:r>
        <w:rPr>
          <w:sz w:val="21"/>
        </w:rPr>
        <w:t>主要ハウスメーカー各社が、足元の受注回復を目指し、期間限定のキャンペーンや金利優遇プランを強化しています。高付加価値住宅へのニーズに対応した商品展開が目立っています。(出典: 各社IR情報)</w:t>
      </w:r>
    </w:p>
    <w:p>
      <w:pPr>
        <w:spacing w:before="200" w:after="80"/>
      </w:pPr>
      <w:r>
        <w:rPr>
          <w:b/>
          <w:color w:val="2E75B6"/>
          <w:sz w:val="25"/>
        </w:rPr>
        <w:t>市況感概要（定点観測）</w:t>
      </w:r>
    </w:p>
    <w:p>
      <w:pPr>
        <w:spacing w:before="120" w:after="40"/>
      </w:pPr>
      <w:r>
        <w:rPr>
          <w:b/>
          <w:sz w:val="21"/>
        </w:rPr>
        <w:t>■ 住宅ローン・金利</w:t>
      </w:r>
    </w:p>
    <w:p>
      <w:pPr>
        <w:spacing w:line="312" w:lineRule="auto"/>
        <w:ind w:left="283"/>
      </w:pPr>
      <w:r>
        <w:rPr>
          <w:sz w:val="21"/>
        </w:rPr>
        <w:t>大手銀行が2026年9月より住宅ローン金利（特に変動金利）の引き上げを発表しています。これに伴い、借り換えの相談が増加する傾向が見られます。(出典: 各社発表)</w:t>
      </w:r>
    </w:p>
    <w:p>
      <w:pPr>
        <w:spacing w:before="120" w:after="40"/>
      </w:pPr>
      <w:r>
        <w:rPr>
          <w:b/>
          <w:sz w:val="21"/>
        </w:rPr>
        <w:t>■ 建材価格</w:t>
      </w:r>
    </w:p>
    <w:p>
      <w:pPr>
        <w:spacing w:line="312" w:lineRule="auto"/>
        <w:ind w:left="283"/>
      </w:pPr>
      <w:r>
        <w:rPr>
          <w:sz w:val="21"/>
        </w:rPr>
        <w:t>一部の建材（木材、断熱材）においては、価格上昇が落ち着き、安定した価格推移が見られます。一方で、原油価格や天然ガス価格の上昇を受け、一部の断熱材や樹脂系建材においては2026年10月からの値上げが発表されています。(出典: 業界紙報道、建材メーカー発表)</w:t>
      </w:r>
    </w:p>
    <w:p>
      <w:pPr>
        <w:spacing w:before="120" w:after="40"/>
      </w:pPr>
      <w:r>
        <w:rPr>
          <w:b/>
          <w:sz w:val="21"/>
        </w:rPr>
        <w:t>■ ハウスメーカー受注動向</w:t>
      </w:r>
    </w:p>
    <w:p>
      <w:pPr>
        <w:spacing w:line="312" w:lineRule="auto"/>
        <w:ind w:left="283"/>
      </w:pPr>
      <w:r>
        <w:rPr>
          <w:sz w:val="21"/>
        </w:rPr>
        <w:t>大手ハウスメーカー各社は、受注回復に向けたキャンペーンや金利優遇プランを強化しています。高付加価値住宅へのニーズに対応した商品展開が特徴となっています。(出典: 各社IR情報)</w:t>
      </w:r>
    </w:p>
    <w:p>
      <w:pPr>
        <w:spacing w:before="120" w:after="40"/>
      </w:pPr>
      <w:r>
        <w:rPr>
          <w:b/>
          <w:sz w:val="21"/>
        </w:rPr>
        <w:t>■ 建設業の職人不足</w:t>
      </w:r>
    </w:p>
    <w:p>
      <w:pPr>
        <w:spacing w:line="312" w:lineRule="auto"/>
        <w:ind w:left="283"/>
      </w:pPr>
      <w:r>
        <w:rPr>
          <w:sz w:val="21"/>
        </w:rPr>
        <w:t>建設業界全体における職人不足は改善の兆しを見せず、地方での深刻度が増しています。これは工期遅延や人件費上昇の要因となっています。(出典: 業界団体調査)</w:t>
      </w:r>
    </w:p>
    <w:p>
      <w:pPr>
        <w:spacing w:before="120" w:after="40"/>
      </w:pPr>
      <w:r>
        <w:rPr>
          <w:b/>
          <w:sz w:val="21"/>
        </w:rPr>
        <w:t>■ 補助金制度の動向</w:t>
      </w:r>
    </w:p>
    <w:p>
      <w:pPr>
        <w:spacing w:line="312" w:lineRule="auto"/>
        <w:ind w:left="283"/>
      </w:pPr>
      <w:r>
        <w:rPr>
          <w:sz w:val="21"/>
        </w:rPr>
        <w:t>「住宅省エネ2026キャンペーン」は公募期間が2026年10月末まで延長され、一部申請枠も拡大されました。また、「こどもエコすまい支援事業」の最終申請受付期間は2026年10月中旬までとなっており、駆け込み申請が増加しています。(出典: 資源エネルギー庁、関連事業者情報)</w:t>
      </w:r>
    </w:p>
    <w:p>
      <w:pPr>
        <w:spacing w:before="200" w:after="80"/>
      </w:pPr>
      <w:r>
        <w:rPr>
          <w:b/>
          <w:color w:val="2E75B6"/>
          <w:sz w:val="25"/>
        </w:rPr>
        <w:t>まとめ</w:t>
      </w:r>
    </w:p>
    <w:p/>
    <w:p>
      <w:pPr>
        <w:pBdr>
          <w:bottom w:val="single" w:sz="4" w:space="1" w:color="CCCCCC"/>
        </w:pBdr>
      </w:pPr>
    </w:p>
    <w:p>
      <w:pPr>
        <w:spacing w:after="0"/>
      </w:pPr>
      <w:r>
        <w:rPr>
          <w:color w:val="666666"/>
          <w:sz w:val="18"/>
        </w:rPr>
        <w:t>MARKEY CONSULTING</w:t>
      </w:r>
    </w:p>
    <w:p>
      <w:pPr>
        <w:spacing w:after="0"/>
      </w:pPr>
      <w:r>
        <w:rPr>
          <w:color w:val="666666"/>
          <w:sz w:val="18"/>
        </w:rPr>
        <w:t>代表　鶴田　槙人</w:t>
      </w:r>
    </w:p>
    <w:p>
      <w:pPr>
        <w:spacing w:after="0"/>
      </w:pPr>
      <w:r>
        <w:rPr>
          <w:color w:val="666666"/>
          <w:sz w:val="18"/>
        </w:rPr>
        <w:t>https://markey-consulting.com/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