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1F4D78"/>
          <w:sz w:val="40"/>
        </w:rPr>
        <w:t>DropCity Platform Assessment Gap Analysis and Action Plan</w:t>
      </w:r>
    </w:p>
    <w:p>
      <w:pPr>
        <w:jc w:val="center"/>
      </w:pPr>
      <w:r>
        <w:rPr>
          <w:i/>
          <w:color w:val="555555"/>
          <w:sz w:val="22"/>
        </w:rPr>
        <w:t>Assessment against the June 2026 capstone evaluation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DropCity capstone review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Client app, courier app, admin console, backend, documentation, and demonstration readiness</w:t>
            </w:r>
          </w:p>
        </w:tc>
      </w:tr>
    </w:tbl>
    <w:p>
      <w:pPr>
        <w:pStyle w:val="Heading1"/>
      </w:pPr>
      <w:r>
        <w:t>Executive Summary</w:t>
      </w:r>
    </w:p>
    <w:p>
      <w:r>
        <w:t>Based on repository inspection and the recent implementation work, the platform is already strong in core functionality, shared branding, admin operations, and route/tracking architecture.</w:t>
      </w:r>
    </w:p>
    <w:p>
      <w:r>
        <w:t>The main gaps are now concentrated in testing and evaluation evidence, final mobile polish across remaining screens, security validation documentation, and presentation/report packaging.</w:t>
      </w:r>
    </w:p>
    <w:p>
      <w:r>
        <w:t>Provisional overall standing: approximately 69/100, based on repository inspection, recent build checks, and the current implementation state.</w:t>
      </w:r>
    </w:p>
    <w:p>
      <w:pPr>
        <w:pStyle w:val="Heading1"/>
      </w:pPr>
      <w:r>
        <w:t>Assessment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What is accomplished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What remains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Prov.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Technical development &amp; implementation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Strong / nearly complete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Core flows exist across all three apps; shared branding is standardized; route declaration, matching, tracking, ETA, dispute workflows, admin console, and background tracking architecture are in place.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Finish edge-case cleanup, any lingering UI inconsistencies, and complete end-to-end acceptance testing for critical flows.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User interface, usability &amp; input validation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Improved / partially complete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Admin console now has a compact dashboard aesthetic; mobile homes are reduced and cleaner; shared palette and contrast are consistent.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Audit remaining mobile screens, polish forms/validation states, tighten accessibility, and standardize error/help messaging.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Testing &amp; evaluation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Weakest area / needs evidence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Admin web build passes and the codebase is in a better state for evaluation.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Add automated integration tests, negative-input tests, performance checks, fault-tolerance checks, and a documented demo workload test.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System security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Moderate / needs formal verification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Authentication, admin access control, token-based flows, and role separation are implemented.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Perform a security review for auth boundaries, data privacy, secrets, input sanitation, backup/recovery, and vulnerability testing evidence.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Innovation &amp; creativity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Strong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Multi-app logistics platform, route-aware matching, OSM/OSRM map flows, background tracking, ETA confidence, and dispute/audit workflows show substantial originality and applied tech.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Document innovation clearly, especially how it maps to Education 5.0, and prepare a concise architecture explanation for assessors.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Documentation &amp; report quality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Moderate / needs completion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Source of truth is updated and the platform history is well captured internally.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Create final assessment narrative, diagrams, references, setup instructions, and a concise demo guide; ensure all docs are current and consistent.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b/>
                <w:sz w:val="19"/>
              </w:rPr>
              <w:t>Presentation &amp; demonstration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Moderate / needs rehearsal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The platform has visible UI progress and screenshot-worthy views.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9"/>
              </w:rPr>
              <w:t>Prepare a structured walkthrough, demo script, visual aids, and backup screenshots to ensure the presentation is concise and convincing.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</w:t>
            </w:r>
          </w:p>
        </w:tc>
      </w:tr>
    </w:tbl>
    <w:p>
      <w:pPr>
        <w:pStyle w:val="Heading1"/>
      </w:pPr>
      <w:r>
        <w:t>What Has Been Accomplished</w:t>
      </w:r>
    </w:p>
    <w:p>
      <w:pPr>
        <w:pStyle w:val="ListBullet"/>
      </w:pPr>
      <w:r>
        <w:t>A shared DropCity brand palette now spans the Admin, Client, and Courier apps, including contrast-safe light-theme text colors.</w:t>
      </w:r>
    </w:p>
    <w:p>
      <w:pPr>
        <w:pStyle w:val="ListBullet"/>
      </w:pPr>
      <w:r>
        <w:t>The admin console has been redesigned into a compact, high-density dashboard system consistent with the provided UI pattern and screenshots.</w:t>
      </w:r>
    </w:p>
    <w:p>
      <w:pPr>
        <w:pStyle w:val="ListBullet"/>
      </w:pPr>
      <w:r>
        <w:t>Mobile app home screens were simplified to reduce crowding and remove duplicated or redundant cards from the main view.</w:t>
      </w:r>
    </w:p>
    <w:p>
      <w:pPr>
        <w:pStyle w:val="ListBullet"/>
      </w:pPr>
      <w:r>
        <w:t>Core platform flows already exist for client delivery creation, courier route management, tracking, ETA handling, admin monitoring, and dispute resolution.</w:t>
      </w:r>
    </w:p>
    <w:p>
      <w:pPr>
        <w:pStyle w:val="ListBullet"/>
      </w:pPr>
      <w:r>
        <w:t>The source-of-truth document has been maintained and now reflects the latest implementation state and mobile/admin design changes.</w:t>
      </w:r>
    </w:p>
    <w:p>
      <w:pPr>
        <w:pStyle w:val="Heading1"/>
      </w:pPr>
      <w:r>
        <w:t>What Remains To Be Accomplished</w:t>
      </w:r>
    </w:p>
    <w:p>
      <w:pPr>
        <w:pStyle w:val="ListBullet"/>
      </w:pPr>
      <w:r>
        <w:t>Complete a full visual consistency pass on the remaining mobile screens beyond the home/navigation surfaces.</w:t>
      </w:r>
    </w:p>
    <w:p>
      <w:pPr>
        <w:pStyle w:val="ListBullet"/>
      </w:pPr>
      <w:r>
        <w:t>Add proper automated testing coverage: unit, integration, negative-input, and regression testing for the critical user journeys.</w:t>
      </w:r>
    </w:p>
    <w:p>
      <w:pPr>
        <w:pStyle w:val="ListBullet"/>
      </w:pPr>
      <w:r>
        <w:t>Gather explicit performance and fault-tolerance evidence for the final report.</w:t>
      </w:r>
    </w:p>
    <w:p>
      <w:pPr>
        <w:pStyle w:val="ListBullet"/>
      </w:pPr>
      <w:r>
        <w:t>Perform a formal security review and prepare evidence for authentication, authorization, privacy, backups, and recovery.</w:t>
      </w:r>
    </w:p>
    <w:p>
      <w:pPr>
        <w:pStyle w:val="ListBullet"/>
      </w:pPr>
      <w:r>
        <w:t>Create the final report package: diagrams, references, demo script, and presentation materials.</w:t>
      </w:r>
    </w:p>
    <w:p>
      <w:pPr>
        <w:pStyle w:val="ListBullet"/>
      </w:pPr>
      <w:r>
        <w:t>Prepare a concise, assessor-friendly walkthrough that demonstrates the platform end-to-end without dead ends or rough edges.</w:t>
      </w:r>
    </w:p>
    <w:p>
      <w:pPr>
        <w:pStyle w:val="Heading1"/>
      </w:pPr>
      <w:r>
        <w:t>Detailed Plan to Finish the Platform</w:t>
      </w:r>
    </w:p>
    <w:p>
      <w:pPr>
        <w:pStyle w:val="Heading2"/>
      </w:pPr>
      <w:r>
        <w:t>Phase 1 ? UI/UX final polish (1?2 days)</w:t>
      </w:r>
    </w:p>
    <w:p>
      <w:pPr>
        <w:pStyle w:val="ListBullet"/>
      </w:pPr>
      <w:r>
        <w:t>Audit every remaining mobile screen and align typography, spacing, card surfaces, buttons, and empty/error states.</w:t>
      </w:r>
    </w:p>
    <w:p>
      <w:pPr>
        <w:pStyle w:val="ListBullet"/>
      </w:pPr>
      <w:r>
        <w:t>Audit admin subpages for any leftover color drift, noisy controls, or inconsistent table styling.</w:t>
      </w:r>
    </w:p>
    <w:p>
      <w:pPr>
        <w:pStyle w:val="ListBullet"/>
      </w:pPr>
      <w:r>
        <w:t>Fix any remaining contrast or readability issues on light surfaces and small text blocks.</w:t>
      </w:r>
    </w:p>
    <w:p>
      <w:pPr>
        <w:pStyle w:val="Heading2"/>
      </w:pPr>
      <w:r>
        <w:t>Phase 2 ? Testing and evaluation evidence (2?4 days)</w:t>
      </w:r>
    </w:p>
    <w:p>
      <w:pPr>
        <w:pStyle w:val="ListBullet"/>
      </w:pPr>
      <w:r>
        <w:t>Add or expand tests for client creation, courier route lifecycle, admin dispute resolution, and shared API helpers.</w:t>
      </w:r>
    </w:p>
    <w:p>
      <w:pPr>
        <w:pStyle w:val="ListBullet"/>
      </w:pPr>
      <w:r>
        <w:t>Run negative-input checks and collect screenshots/logs that show validation and error handling working correctly.</w:t>
      </w:r>
    </w:p>
    <w:p>
      <w:pPr>
        <w:pStyle w:val="ListBullet"/>
      </w:pPr>
      <w:r>
        <w:t>Measure responsiveness under realistic load and document any bottlenecks or mitigations.</w:t>
      </w:r>
    </w:p>
    <w:p>
      <w:pPr>
        <w:pStyle w:val="Heading2"/>
      </w:pPr>
      <w:r>
        <w:t>Phase 3 ? Security and reliability review (1?3 days)</w:t>
      </w:r>
    </w:p>
    <w:p>
      <w:pPr>
        <w:pStyle w:val="ListBullet"/>
      </w:pPr>
      <w:r>
        <w:t>Review auth boundaries, role access, token handling, and sensitive data exposure in logs or UI.</w:t>
      </w:r>
    </w:p>
    <w:p>
      <w:pPr>
        <w:pStyle w:val="ListBullet"/>
      </w:pPr>
      <w:r>
        <w:t>Document backup/recovery and privacy protections, then list any remaining risks clearly.</w:t>
      </w:r>
    </w:p>
    <w:p>
      <w:pPr>
        <w:pStyle w:val="ListBullet"/>
      </w:pPr>
      <w:r>
        <w:t>Run a light vulnerability sweep or manual checklist and record findings.</w:t>
      </w:r>
    </w:p>
    <w:p>
      <w:pPr>
        <w:pStyle w:val="Heading2"/>
      </w:pPr>
      <w:r>
        <w:t>Phase 4 ? Documentation and assessment packaging (1?2 days)</w:t>
      </w:r>
    </w:p>
    <w:p>
      <w:pPr>
        <w:pStyle w:val="ListBullet"/>
      </w:pPr>
      <w:r>
        <w:t>Write the final report narrative with architecture overview, key achievements, and remaining constraints.</w:t>
      </w:r>
    </w:p>
    <w:p>
      <w:pPr>
        <w:pStyle w:val="ListBullet"/>
      </w:pPr>
      <w:r>
        <w:t>Add diagrams or screen-flow illustrations where they improve assessor comprehension.</w:t>
      </w:r>
    </w:p>
    <w:p>
      <w:pPr>
        <w:pStyle w:val="ListBullet"/>
      </w:pPr>
      <w:r>
        <w:t>Update the source of truth and any supporting guides so the project documentation stays aligned.</w:t>
      </w:r>
    </w:p>
    <w:p>
      <w:pPr>
        <w:pStyle w:val="Heading2"/>
      </w:pPr>
      <w:r>
        <w:t>Phase 5 ? Presentation readiness (1 day)</w:t>
      </w:r>
    </w:p>
    <w:p>
      <w:pPr>
        <w:pStyle w:val="ListBullet"/>
      </w:pPr>
      <w:r>
        <w:t>Prepare a short demo script that follows the client, courier, and admin journeys in a logical order.</w:t>
      </w:r>
    </w:p>
    <w:p>
      <w:pPr>
        <w:pStyle w:val="ListBullet"/>
      </w:pPr>
      <w:r>
        <w:t>Collect backup screenshots and key talking points for each grading criterion.</w:t>
      </w:r>
    </w:p>
    <w:p>
      <w:pPr>
        <w:pStyle w:val="ListBullet"/>
      </w:pPr>
      <w:r>
        <w:t>Rehearse the demo to keep it within time and to avoid switching unpredictably between screens.</w:t>
      </w:r>
    </w:p>
    <w:p>
      <w:pPr>
        <w:pStyle w:val="Heading1"/>
      </w:pPr>
      <w:r>
        <w:t>Recommended Submission Strategy</w:t>
      </w:r>
    </w:p>
    <w:p>
      <w:r>
        <w:t>Prioritize testing evidence and presentation polish after the UI pass, because those areas currently offer the largest mark gain.</w:t>
      </w:r>
    </w:p>
    <w:p>
      <w:r>
        <w:t>Keep the source-of-truth document synchronized with every completion so the final narrative stays defensible and easy to update.</w:t>
      </w:r>
    </w:p>
    <w:p>
      <w:r>
        <w:t>Use the assessment matrix above as the checklist for the final review before submission.</w:t>
      </w:r>
    </w:p>
    <w:p>
      <w:pPr/>
      <w:r>
        <w:t>Assessment note: this is a provisional evidence-based estimate. Features not exercised end-to-end remain provisional until test logs, security evidence, and the final demo are complete.</w:t>
      </w:r>
    </w:p>
    <w:p>
      <w:pPr>
        <w:pStyle w:val="Heading1"/>
      </w:pPr>
      <w:r>
        <w:t>Detailed Delivery Plan</w:t>
      </w:r>
    </w:p>
    <w:p>
      <w:pPr/>
      <w:r>
        <w:t>The sequence below is ordered to maximize marks quickly: first remove visible UX friction, then prove the system with tests and evidence, then close security and documentation gaps, and finally rehearse the presentation.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"/>
        <w:gridCol w:w="6"/>
        <w:gridCol w:w="4"/>
      </w:tblGrid>
      <w:tr>
        <w:tc>
          <w:tcPr>
            <w:tcW w:type="dxa" w:w="2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1F1F"/>
                <w:sz w:val="20"/>
              </w:rPr>
              <w:t>Phase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1F1F"/>
                <w:sz w:val="20"/>
              </w:rPr>
              <w:t>Key actions</w:t>
            </w:r>
          </w:p>
        </w:tc>
        <w:tc>
          <w:tcPr>
            <w:tcW w:type="dxa" w:w="3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1F1F"/>
                <w:sz w:val="20"/>
              </w:rPr>
              <w:t>Deliverable / acceptance check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Phase 1: UI/UX final polish (1-2 days)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Audit the remaining client and courier screens, standardize spacing and typography, normalize loading/empty/error states, and verify contrast on light surfaces so no text becomes unreadable.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 coherent mobile and admin experience with no major visual drift, plus a short screenshot checklist of fixed screens and remaining edge cases.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Phase 2: Testing and evaluation evidence (2-4 days)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Add or expand tests for the core journeys, include invalid-input and failure-path checks, run the critical user flows end-to-end, and capture logs or screenshots that prove the expected behavior.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 test pack containing automated results, negative-case evidence, and a short evaluation summary that maps directly to the rubric.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Phase 3: Security and reliability review (1-3 days)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Review auth boundaries, role access, secret handling, sensitive log output, privacy exposure, and backup/recovery readiness. Capture any remaining risks and document the mitigation plan.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 security checklist, a backup/recovery note, and a small risk register that is easy for an assessor to review.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Phase 4: Documentation and assessment packaging (1-2 days)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Synchronize the source of truth, finalize the assessment narrative, add architecture or flow diagrams where they help, and ensure setup instructions match the current platform state.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 complete submission pack with the report, supporting notes, diagrams, and aligned documentation.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Phase 5: Presentation readiness (1 day)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Write a concise demo script, set the screen order for the client, courier, and admin journeys, collect backup screenshots, and rehearse the timing so the walkthrough stays smooth.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 polished, repeatable demo path with backup visuals and speaking points for each assessment criterion.</w:t>
            </w:r>
          </w:p>
        </w:tc>
      </w:tr>
    </w:tbl>
    <w:p>
      <w:pPr>
        <w:pStyle w:val="Heading2"/>
      </w:pPr>
      <w:r>
        <w:t>Recommended execution order</w:t>
      </w:r>
    </w:p>
    <w:p>
      <w:pPr>
        <w:pStyle w:val="ListNumber"/>
      </w:pPr>
      <w:r>
        <w:t>Finish the UI/UX pass first, because visual cleanup is the fastest visible win and removes avoidable friction in the demo.</w:t>
      </w:r>
    </w:p>
    <w:p>
      <w:pPr>
        <w:pStyle w:val="ListNumber"/>
      </w:pPr>
      <w:r>
        <w:t>Build the testing evidence second, because the rubric rewards proof of correctness and robustness more than surface polish.</w:t>
      </w:r>
    </w:p>
    <w:p>
      <w:pPr>
        <w:pStyle w:val="ListNumber"/>
      </w:pPr>
      <w:r>
        <w:t>Close security and reliability gaps third, with explicit notes on authentication, privacy, secrets, and recovery.</w:t>
      </w:r>
    </w:p>
    <w:p>
      <w:pPr>
        <w:pStyle w:val="ListNumber"/>
      </w:pPr>
      <w:r>
        <w:t>Refresh documentation and the source of truth immediately after each completed workstream so the final narrative stays consistent.</w:t>
      </w:r>
    </w:p>
    <w:p>
      <w:pPr>
        <w:pStyle w:val="ListNumber"/>
      </w:pPr>
      <w:r>
        <w:t>Reserve the last day for the presentation script, screenshots, and a timed rehearsal.</w:t>
      </w:r>
    </w:p>
    <w:p>
      <w:pPr>
        <w:pStyle w:val="Heading2"/>
      </w:pPr>
      <w:r>
        <w:t>Submission-ready checklist</w:t>
      </w:r>
    </w:p>
    <w:p>
      <w:pPr>
        <w:pStyle w:val="ListBullet"/>
      </w:pPr>
      <w:r>
        <w:t>All critical user journeys are visually consistent across client, courier, and admin surfaces.</w:t>
      </w:r>
    </w:p>
    <w:p>
      <w:pPr>
        <w:pStyle w:val="ListBullet"/>
      </w:pPr>
      <w:r>
        <w:t>At least the core flows have passing tests and captured negative-case evidence.</w:t>
      </w:r>
    </w:p>
    <w:p>
      <w:pPr>
        <w:pStyle w:val="ListBullet"/>
      </w:pPr>
      <w:r>
        <w:t>Security observations, backups, and recovery notes are documented.</w:t>
      </w:r>
    </w:p>
    <w:p>
      <w:pPr>
        <w:pStyle w:val="ListBullet"/>
      </w:pPr>
      <w:r>
        <w:t>The source of truth and assessment narrative match the shipped implementation.</w:t>
      </w:r>
    </w:p>
    <w:p>
      <w:pPr>
        <w:pStyle w:val="ListBullet"/>
      </w:pPr>
      <w:r>
        <w:t>The demo script can be run end-to-end without dead ends or unclear transitions.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DropCity assessment gap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 w:before="0"/>
      <w:ind w:left="0" w:right="0" w:firstLine="0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ind w:left="0" w:right="0" w:firstLine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ind w:left="0" w:right="0" w:firstLine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ind w:left="0" w:right="0" w:firstLine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right="0" w:hanging="271"/>
      <w:contextualSpacing/>
    </w:pPr>
    <w:rPr>
      <w:rFonts w:ascii="Calibri" w:hAnsi="Calibri" w:eastAsia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right="0" w:hanging="271"/>
      <w:contextualSpacing/>
    </w:pPr>
    <w:rPr>
      <w:rFonts w:ascii="Calibri" w:hAnsi="Calibri" w:eastAsia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