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Literature Review: CAVITE (Company Attractiveness &amp; Talent Intelligence Viability Engine)</w:t>
      </w:r>
    </w:p>
    <w:p/>
    <w:p>
      <w:r>
        <w:rPr>
          <w:rFonts w:ascii="Times New Roman" w:hAnsi="Times New Roman" w:eastAsia="Times New Roman"/>
          <w:b/>
          <w:sz w:val="26"/>
        </w:rPr>
        <w:t>Overview</w:t>
      </w:r>
    </w:p>
    <w:p>
      <w:pPr>
        <w:spacing w:line="276" w:lineRule="auto" w:after="120"/>
      </w:pPr>
      <w:r>
        <w:rPr>
          <w:rFonts w:ascii="Times New Roman" w:hAnsi="Times New Roman" w:eastAsia="Times New Roman"/>
          <w:sz w:val="24"/>
        </w:rPr>
        <w:t>A literature review is a structured academic discussion that summarises, compares, and critiques previous research relevant to a study, while also identifying the gap that the current project aims to address. In the case of CAVITE, that gap is not only about predicting startup hiring desirability, but also about showing how existing review platforms and hiring tools differ from a model that learns from structured company signals and role text.</w:t>
      </w:r>
    </w:p>
    <w:p/>
    <w:p>
      <w:pPr>
        <w:spacing w:line="276" w:lineRule="auto" w:after="120"/>
      </w:pPr>
      <w:r>
        <w:rPr>
          <w:rFonts w:ascii="Times New Roman" w:hAnsi="Times New Roman" w:eastAsia="Times New Roman"/>
          <w:sz w:val="24"/>
        </w:rPr>
        <w:t>The uploaded report describes CAVITE as a hybrid system for classifying Indian startups into hiring-quality tiers using company-level features and job-role text, and it also identifies a major target-leakage problem in the original labels. That makes the literature review especially important, because it must explain the real-world problem, the existing solutions, and why the proposed system is not just another review website or recruitment dashboard.</w:t>
      </w:r>
    </w:p>
    <w:p/>
    <w:p>
      <w:r>
        <w:rPr>
          <w:rFonts w:ascii="Times New Roman" w:hAnsi="Times New Roman" w:eastAsia="Times New Roman"/>
          <w:b/>
          <w:sz w:val="26"/>
        </w:rPr>
        <w:t>Employer Attractiveness Research</w:t>
      </w:r>
    </w:p>
    <w:p>
      <w:pPr>
        <w:spacing w:line="276" w:lineRule="auto" w:after="120"/>
      </w:pPr>
      <w:r>
        <w:rPr>
          <w:rFonts w:ascii="Times New Roman" w:hAnsi="Times New Roman" w:eastAsia="Times New Roman"/>
          <w:sz w:val="24"/>
        </w:rPr>
        <w:t>Employer attractiveness has been treated in the literature as a multidimensional concept rather than a single score. Berthon, Ewing, and Hah’s work on employer attractiveness is frequently cited because it frames attractiveness across several value dimensions, which helps explain why a company may appeal to candidates for different reasons. This matters for CAVITE because the project does not treat startup desirability as one simple signal; instead, it combines culture, salary, work-life balance, growth opportunity, funding, and other contextual factors.</w:t>
      </w:r>
    </w:p>
    <w:p/>
    <w:p>
      <w:pPr>
        <w:spacing w:line="276" w:lineRule="auto" w:after="120"/>
      </w:pPr>
      <w:r>
        <w:rPr>
          <w:rFonts w:ascii="Times New Roman" w:hAnsi="Times New Roman" w:eastAsia="Times New Roman"/>
          <w:sz w:val="24"/>
        </w:rPr>
        <w:t>Related HR analytics studies have extended this idea by mining employee reviews, salaries, and workplace perceptions to understand how candidates evaluate employers. The report also notes that firm reputation and observable company characteristics can influence applicant-pool quality, which supports the idea that hiring desirability can be modelled from public or semi-public information. In other words, the project is grounded in an established research direction: candidate perception is shaped by multiple signals, not by one isolated metric.</w:t>
      </w:r>
    </w:p>
    <w:p/>
    <w:p>
      <w:pPr>
        <w:spacing w:line="276" w:lineRule="auto" w:after="120"/>
      </w:pPr>
      <w:r>
        <w:rPr>
          <w:rFonts w:ascii="Times New Roman" w:hAnsi="Times New Roman" w:eastAsia="Times New Roman"/>
          <w:sz w:val="24"/>
        </w:rPr>
        <w:t>However, much of the earlier work focuses on understanding or describing employer attractiveness, not directly building a predictive classifier for startup hiring quality. That is where CAVITE moves beyond the literature: it turns the concept into a data-driven classification problem and tests whether a hybrid model can learn the pattern from real features instead of from a leaky label.</w:t>
      </w:r>
    </w:p>
    <w:p/>
    <w:p>
      <w:r>
        <w:rPr>
          <w:rFonts w:ascii="Times New Roman" w:hAnsi="Times New Roman" w:eastAsia="Times New Roman"/>
          <w:b/>
          <w:sz w:val="26"/>
        </w:rPr>
        <w:t>Existing Solutions</w:t>
      </w:r>
    </w:p>
    <w:p>
      <w:pPr>
        <w:spacing w:line="276" w:lineRule="auto" w:after="120"/>
      </w:pPr>
      <w:r>
        <w:rPr>
          <w:rFonts w:ascii="Times New Roman" w:hAnsi="Times New Roman" w:eastAsia="Times New Roman"/>
          <w:sz w:val="24"/>
        </w:rPr>
        <w:t>A major weakness in the previous version of the draft was that it did not clearly explain what existing solutions already do. Platforms like Glassdoor and AmbitionBox are primarily transparency and review platforms: they give users company reviews, salary information, and interview experiences so that job seekers can judge workplaces more confidently. The key point is that these platforms expose information; they do not build a scientific prediction model that classifies company attractiveness from training data.</w:t>
      </w:r>
    </w:p>
    <w:p/>
    <w:p>
      <w:pPr>
        <w:spacing w:line="276" w:lineRule="auto" w:after="120"/>
      </w:pPr>
      <w:r>
        <w:rPr>
          <w:rFonts w:ascii="Times New Roman" w:hAnsi="Times New Roman" w:eastAsia="Times New Roman"/>
          <w:sz w:val="24"/>
        </w:rPr>
        <w:t>That difference is important. Glassdoor is described as a platform built around workplace transparency, with company reviews, salary reports, interview questions, and benefits information contributed by employees and job seekers. AmbitionBox serves a similar purpose for company reviews, salary insights, and interview experiences, helping users explore workplace culture and compensation before applying. So if CAVITE is compared with them, the correct distinction is that Glassdoor and AmbitionBox are user-facing reputation platforms, while CAVITE is an analytical and predictive model.</w:t>
      </w:r>
    </w:p>
    <w:p/>
    <w:p>
      <w:pPr>
        <w:spacing w:line="276" w:lineRule="auto" w:after="120"/>
      </w:pPr>
      <w:r>
        <w:rPr>
          <w:rFonts w:ascii="Times New Roman" w:hAnsi="Times New Roman" w:eastAsia="Times New Roman"/>
          <w:sz w:val="24"/>
        </w:rPr>
        <w:t>Recruitment and talent-intelligence platforms go further than review sites, but they still solve a different problem. Modern talent-intelligence tools combine internal workforce data, external labor-market information, and predictive analytics to support sourcing, planning, and retention. These tools are designed to help organisations make better hiring decisions, predict future skill gaps, and improve recruiting operations, not to classify startup desirability tiers from a research dataset.</w:t>
      </w:r>
    </w:p>
    <w:p/>
    <w:p>
      <w:pPr>
        <w:spacing w:line="276" w:lineRule="auto" w:after="120"/>
      </w:pPr>
      <w:r>
        <w:rPr>
          <w:rFonts w:ascii="Times New Roman" w:hAnsi="Times New Roman" w:eastAsia="Times New Roman"/>
          <w:sz w:val="24"/>
        </w:rPr>
        <w:t>This creates a clear gap for CAVITE. The project is not trying to replace Glassdoor, AmbitionBox, or recruitment software; it is trying to build a research-grade model that predicts startup hiring attractiveness and explains which signals drive that prediction. Put simply, existing platforms show people what others think, talent-intelligence tools help companies recruit better, and CAVITE learns a formal classification function from startup data.</w:t>
      </w:r>
    </w:p>
    <w:p/>
    <w:p>
      <w:r>
        <w:rPr>
          <w:rFonts w:ascii="Times New Roman" w:hAnsi="Times New Roman" w:eastAsia="Times New Roman"/>
          <w:b/>
          <w:sz w:val="26"/>
        </w:rPr>
        <w:t>Machine Learning for Tabular Data</w:t>
      </w:r>
    </w:p>
    <w:p>
      <w:pPr>
        <w:spacing w:line="276" w:lineRule="auto" w:after="120"/>
      </w:pPr>
      <w:r>
        <w:rPr>
          <w:rFonts w:ascii="Times New Roman" w:hAnsi="Times New Roman" w:eastAsia="Times New Roman"/>
          <w:sz w:val="24"/>
        </w:rPr>
        <w:t>Classical machine learning remains highly relevant for structured prediction problems. Gaussian Mixture Models represent data as a mixture of Gaussian components and can provide soft cluster probabilities rather than only hard labels, which is useful when classes overlap or uncertainty matters. In the report, this idea is used not as the final answer but as part of a broader pipeline, where GMM posteriors are later reused as uncertainty features.</w:t>
      </w:r>
    </w:p>
    <w:p/>
    <w:p>
      <w:pPr>
        <w:spacing w:line="276" w:lineRule="auto" w:after="120"/>
      </w:pPr>
      <w:r>
        <w:rPr>
          <w:rFonts w:ascii="Times New Roman" w:hAnsi="Times New Roman" w:eastAsia="Times New Roman"/>
          <w:sz w:val="24"/>
        </w:rPr>
        <w:t>Support Vector Machines are another important baseline because they work well when the class boundary is non-linear. The report cites the standard RBF-kernel SVM formulation and shows that the data are not cleanly separable in PCA and t-SNE space, which justifies the choice of a non-linear kernel. This is a sensible choice for a small or medium-sized dataset where careful feature scaling and tuning can make a strong difference.</w:t>
      </w:r>
    </w:p>
    <w:p/>
    <w:p>
      <w:pPr>
        <w:spacing w:line="276" w:lineRule="auto" w:after="120"/>
      </w:pPr>
      <w:r>
        <w:rPr>
          <w:rFonts w:ascii="Times New Roman" w:hAnsi="Times New Roman" w:eastAsia="Times New Roman"/>
          <w:sz w:val="24"/>
        </w:rPr>
        <w:t>Gradient boosting methods such as XGBoost are also widely used for structured data because they model non-linear feature interactions efficiently and often deliver strong accuracy on tabular datasets. In CAVITE, XGBoost is not only a competitive baseline but also an interpretable one, because SHAP analysis reveals which features matter most. That interpretability is especially valuable in a hiring-related setting, where the model must be explainable rather than just accurate.</w:t>
      </w:r>
    </w:p>
    <w:p/>
    <w:p>
      <w:r>
        <w:rPr>
          <w:rFonts w:ascii="Times New Roman" w:hAnsi="Times New Roman" w:eastAsia="Times New Roman"/>
          <w:b/>
          <w:sz w:val="26"/>
        </w:rPr>
        <w:t>Text Models and Multimodal Fusion</w:t>
      </w:r>
    </w:p>
    <w:p>
      <w:pPr>
        <w:spacing w:line="276" w:lineRule="auto" w:after="120"/>
      </w:pPr>
      <w:r>
        <w:rPr>
          <w:rFonts w:ascii="Times New Roman" w:hAnsi="Times New Roman" w:eastAsia="Times New Roman"/>
          <w:sz w:val="24"/>
        </w:rPr>
        <w:t>Text modelling has traditionally relied on sparse representations such as TF-IDF, which work well when input text is short and vocabulary is limited. The report uses this approach in Phase 1 because hiring-role strings are compact and repetitive, making bag-of-words style features an efficient baseline.</w:t>
      </w:r>
    </w:p>
    <w:p/>
    <w:p>
      <w:pPr>
        <w:spacing w:line="276" w:lineRule="auto" w:after="120"/>
      </w:pPr>
      <w:r>
        <w:rPr>
          <w:rFonts w:ascii="Times New Roman" w:hAnsi="Times New Roman" w:eastAsia="Times New Roman"/>
          <w:sz w:val="24"/>
        </w:rPr>
        <w:t>Transformer models introduced a more powerful way to represent text by learning contextual embeddings. BERT and DistilBERT are especially important here because they allow the model to capture meaning beyond literal word overlap, while DistilBERT reduces computational cost enough for student-scale experiments. That makes DistilBERT a practical choice for the text stream in CAVITE’s hybrid architecture.</w:t>
      </w:r>
    </w:p>
    <w:p/>
    <w:p>
      <w:pPr>
        <w:spacing w:line="276" w:lineRule="auto" w:after="120"/>
      </w:pPr>
      <w:r>
        <w:rPr>
          <w:rFonts w:ascii="Times New Roman" w:hAnsi="Times New Roman" w:eastAsia="Times New Roman"/>
          <w:sz w:val="24"/>
        </w:rPr>
        <w:t>The literature also supports combining modalities when each one contributes different information. In this project, structured company data captures measurable conditions such as ratings, funding, growth, and context, while role text gives a weak but real semantic signal about the type of startup hiring being done. The report’s hybrid architecture reflects that logic by feeding text through DistilBERT, tabular data through an MLP, and then fusing both streams for final prediction.</w:t>
      </w:r>
    </w:p>
    <w:p/>
    <w:p>
      <w:r>
        <w:rPr>
          <w:rFonts w:ascii="Times New Roman" w:hAnsi="Times New Roman" w:eastAsia="Times New Roman"/>
          <w:b/>
          <w:sz w:val="26"/>
        </w:rPr>
        <w:t>Deep Learning on Tabular Features</w:t>
      </w:r>
    </w:p>
    <w:p>
      <w:pPr>
        <w:spacing w:line="276" w:lineRule="auto" w:after="120"/>
      </w:pPr>
      <w:r>
        <w:rPr>
          <w:rFonts w:ascii="Times New Roman" w:hAnsi="Times New Roman" w:eastAsia="Times New Roman"/>
          <w:sz w:val="24"/>
        </w:rPr>
        <w:t>The idea that deep learning can work on tabular data is now well established, although it depends heavily on architecture and data quality. The report cites work by Gorishniy and others showing that MLPs with Batch Normalisation can perform competitively on structured datasets. This supports the use of a tabular deep-learning branch in CAVITE instead of relying only on classical tree-based methods.</w:t>
      </w:r>
    </w:p>
    <w:p/>
    <w:p>
      <w:pPr>
        <w:spacing w:line="276" w:lineRule="auto" w:after="120"/>
      </w:pPr>
      <w:r>
        <w:rPr>
          <w:rFonts w:ascii="Times New Roman" w:hAnsi="Times New Roman" w:eastAsia="Times New Roman"/>
          <w:sz w:val="24"/>
        </w:rPr>
        <w:t>Still, the literature also warns that tabular deep learning is not automatically better than simpler methods. On smaller datasets, tree ensembles and margin-based models can remain extremely strong because they are more sample-efficient. That pattern appears directly in the report’s ablation study, where SVM and XGBoost are very competitive with the deep hybrid model, and the tabular-only deep model is weaker than the best classical baselines.</w:t>
      </w:r>
    </w:p>
    <w:p/>
    <w:p>
      <w:pPr>
        <w:spacing w:line="276" w:lineRule="auto" w:after="120"/>
      </w:pPr>
      <w:r>
        <w:rPr>
          <w:rFonts w:ascii="Times New Roman" w:hAnsi="Times New Roman" w:eastAsia="Times New Roman"/>
          <w:sz w:val="24"/>
        </w:rPr>
        <w:t>This is exactly why the literature review should not present deep learning as a magic upgrade. Instead, it should show that CAVITE deliberately compares multiple families of models and uses the hybrid neural system only after verifying that the structured and textual signals are both worth modelling.</w:t>
      </w:r>
    </w:p>
    <w:p/>
    <w:p>
      <w:r>
        <w:rPr>
          <w:rFonts w:ascii="Times New Roman" w:hAnsi="Times New Roman" w:eastAsia="Times New Roman"/>
          <w:b/>
          <w:sz w:val="26"/>
        </w:rPr>
        <w:t>Gap Addressed by CAVITE</w:t>
      </w:r>
    </w:p>
    <w:p>
      <w:pPr>
        <w:spacing w:line="276" w:lineRule="auto" w:after="120"/>
      </w:pPr>
      <w:r>
        <w:rPr>
          <w:rFonts w:ascii="Times New Roman" w:hAnsi="Times New Roman" w:eastAsia="Times New Roman"/>
          <w:sz w:val="24"/>
        </w:rPr>
        <w:t>The most important research gap is methodological as much as topical. The report shows that the original target label was almost trivially predictable from one feature, which means a model could score well without learning anything meaningful. Fixing that leakage and rebuilding the target as a composite viability score is a substantial contribution because it turns a misleading task into a defensible classification problem.</w:t>
      </w:r>
    </w:p>
    <w:p/>
    <w:p>
      <w:pPr>
        <w:spacing w:line="276" w:lineRule="auto" w:after="120"/>
      </w:pPr>
      <w:r>
        <w:rPr>
          <w:rFonts w:ascii="Times New Roman" w:hAnsi="Times New Roman" w:eastAsia="Times New Roman"/>
          <w:sz w:val="24"/>
        </w:rPr>
        <w:t>A second gap is the lack of a unified model for startup hiring desirability that combines structured company signals with job-role text. Existing review platforms and recruitment tools usually focus on transparency, sourcing, or workflow optimisation, not on predicting startup attractiveness as a research task. CAVITE fills that gap by learning from both modalities and by explaining the resulting predictions with SHAP and ablation analysis.</w:t>
      </w:r>
    </w:p>
    <w:p/>
    <w:p>
      <w:pPr>
        <w:spacing w:line="276" w:lineRule="auto" w:after="120"/>
      </w:pPr>
      <w:r>
        <w:rPr>
          <w:rFonts w:ascii="Times New Roman" w:hAnsi="Times New Roman" w:eastAsia="Times New Roman"/>
          <w:sz w:val="24"/>
        </w:rPr>
        <w:t>A third gap is interpretability. In hiring-related systems, stakeholders need to understand why a startup is predicted to be attractive or unattractive, because black-box predictions are not enough for decision-making. The project addresses this by showing which ratings and engineered features drive the final output, making the model more useful for analysis and discussion than a raw classifier alone.</w:t>
      </w:r>
    </w:p>
    <w:p/>
    <w:p>
      <w:r>
        <w:rPr>
          <w:rFonts w:ascii="Times New Roman" w:hAnsi="Times New Roman" w:eastAsia="Times New Roman"/>
          <w:b/>
          <w:sz w:val="26"/>
        </w:rPr>
        <w:t>Conclusion</w:t>
      </w:r>
    </w:p>
    <w:p>
      <w:pPr>
        <w:spacing w:line="276" w:lineRule="auto" w:after="120"/>
      </w:pPr>
      <w:r>
        <w:rPr>
          <w:rFonts w:ascii="Times New Roman" w:hAnsi="Times New Roman" w:eastAsia="Times New Roman"/>
          <w:sz w:val="24"/>
        </w:rPr>
        <w:t>The literature shows three clear directions: employer-attractiveness research explains what makes a company appealing, review platforms like Glassdoor and AmbitionBox expose employee-generated impressions, and talent-intelligence platforms use data and AI to support hiring decisions. CAVITE sits between these worlds but is not the same as any of them, because it is a predictive research model that classifies startup hiring desirability from structured and textual data.</w:t>
      </w:r>
    </w:p>
    <w:p/>
    <w:p>
      <w:pPr>
        <w:spacing w:line="276" w:lineRule="auto" w:after="120"/>
      </w:pPr>
      <w:r>
        <w:rPr>
          <w:rFonts w:ascii="Times New Roman" w:hAnsi="Times New Roman" w:eastAsia="Times New Roman"/>
          <w:sz w:val="24"/>
        </w:rPr>
        <w:t>The strongest contribution of the project is not just the final accuracy score, but the scientific framing of the problem itself: fixing label leakage, comparing classical and deep models, and explaining feature importance. That is what makes the work more than a copied “related work” section; it becomes a literature-grounded study with a clear research gap and a defensible technical approach.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