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유아 관찰일지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유아명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관찰일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관찰 기록</w:t>
            </w:r>
          </w:p>
        </w:tc>
      </w:tr>
      <w:tr>
        <w:tc>
          <w:tcPr>
            <w:tcW w:type="dxa" w:w="4320"/>
            <w:vAlign w:val="center"/>
          </w:tcPr>
          <w:p>
            <w:r>
              <w:t>관찰</w:t>
            </w:r>
          </w:p>
        </w:tc>
        <w:tc>
          <w:tcPr>
            <w:tcW w:type="dxa" w:w="4320"/>
            <w:vAlign w:val="center"/>
          </w:tcPr>
          <w:p>
            <w:r>
              <w:t>이민우 어린이는 곤충박람회와 시흥계곡 곤충 체험 활동에 참여하였습니다. 활동 중 또래와 어울리는 데 어려움을 보였습니다.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분석</w:t>
            </w:r>
          </w:p>
        </w:tc>
        <w:tc>
          <w:tcPr>
            <w:tcW w:type="dxa" w:w="4320"/>
            <w:vAlign w:val="center"/>
          </w:tcPr>
          <w:p>
            <w:r>
              <w:t>이민우 어린이는 또래와의 상호작용에 대한 지원이 필요해 보입니다.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지원계획</w:t>
            </w:r>
          </w:p>
        </w:tc>
        <w:tc>
          <w:tcPr>
            <w:tcW w:type="dxa" w:w="4320"/>
            <w:vAlign w:val="center"/>
          </w:tcPr>
          <w:p>
            <w:r>
              <w:t>또래와 함께 즐겁게 활동할 수 있도록 격려하고, 상호작용 기회를 제공하여 사회성 발달을 돕겠습니다.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특이사항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