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8731" w14:textId="77777777" w:rsidR="00B82640" w:rsidRDefault="00B82640">
      <w:pPr>
        <w:spacing w:before="800"/>
      </w:pPr>
    </w:p>
    <w:p w14:paraId="03DA628F" w14:textId="77777777" w:rsidR="00B82640" w:rsidRDefault="00000000">
      <w:pPr>
        <w:spacing w:after="120"/>
        <w:jc w:val="center"/>
      </w:pPr>
      <w:r>
        <w:rPr>
          <w:b/>
          <w:bCs/>
          <w:color w:val="2E75B6"/>
          <w:sz w:val="24"/>
          <w:szCs w:val="24"/>
        </w:rPr>
        <w:t>RESEARCH PROBLEM STATEMENT</w:t>
      </w:r>
    </w:p>
    <w:p w14:paraId="6C03AFCF" w14:textId="77777777" w:rsidR="00B82640" w:rsidRDefault="00000000">
      <w:pPr>
        <w:spacing w:after="400"/>
        <w:jc w:val="center"/>
      </w:pPr>
      <w:r>
        <w:rPr>
          <w:b/>
          <w:bCs/>
          <w:color w:val="1F3864"/>
          <w:sz w:val="40"/>
          <w:szCs w:val="40"/>
        </w:rPr>
        <w:t>Schema-Grounded Natural Language to KQL Translation for Microsoft Sentinel Detection Engineering</w:t>
      </w:r>
    </w:p>
    <w:p w14:paraId="647C8A50" w14:textId="77777777" w:rsidR="00B82640" w:rsidRDefault="00000000">
      <w:pPr>
        <w:spacing w:after="600"/>
        <w:jc w:val="center"/>
      </w:pPr>
      <w:r>
        <w:rPr>
          <w:i/>
          <w:iCs/>
          <w:color w:val="595959"/>
          <w:sz w:val="26"/>
          <w:szCs w:val="26"/>
        </w:rPr>
        <w:t>An Intermediate-Representation-Mediated Approach to Reducing Syntax and Field Hallucination in LLM-Generated Detection Queries</w:t>
      </w:r>
    </w:p>
    <w:p w14:paraId="18D3117B" w14:textId="77777777" w:rsidR="00B82640" w:rsidRDefault="00000000">
      <w:pPr>
        <w:shd w:val="clear" w:color="auto" w:fill="2E75B6"/>
        <w:spacing w:after="1600"/>
        <w:jc w:val="center"/>
      </w:pPr>
      <w:r>
        <w:rPr>
          <w:sz w:val="2"/>
          <w:szCs w:val="2"/>
        </w:rPr>
        <w:t xml:space="preserve"> </w:t>
      </w:r>
    </w:p>
    <w:p w14:paraId="74525D2B" w14:textId="77777777" w:rsidR="00B82640" w:rsidRDefault="00000000">
      <w:pPr>
        <w:spacing w:after="80"/>
        <w:jc w:val="center"/>
      </w:pPr>
      <w:r>
        <w:rPr>
          <w:b/>
          <w:bCs/>
          <w:sz w:val="24"/>
          <w:szCs w:val="24"/>
        </w:rPr>
        <w:t>Mohit</w:t>
      </w:r>
    </w:p>
    <w:p w14:paraId="58EC52B1" w14:textId="77777777" w:rsidR="00B82640" w:rsidRDefault="00000000">
      <w:pPr>
        <w:spacing w:after="80"/>
        <w:jc w:val="center"/>
      </w:pPr>
      <w:proofErr w:type="spellStart"/>
      <w:proofErr w:type="gramStart"/>
      <w:r>
        <w:rPr>
          <w:color w:val="595959"/>
        </w:rPr>
        <w:t>B.Tech</w:t>
      </w:r>
      <w:proofErr w:type="spellEnd"/>
      <w:proofErr w:type="gramEnd"/>
      <w:r>
        <w:rPr>
          <w:color w:val="595959"/>
        </w:rPr>
        <w:t>, Electronics and Computer Engineering — VIT Chennai</w:t>
      </w:r>
    </w:p>
    <w:p w14:paraId="7D2D452F" w14:textId="77777777" w:rsidR="00B82640" w:rsidRDefault="00000000">
      <w:pPr>
        <w:spacing w:after="1200"/>
        <w:jc w:val="center"/>
      </w:pPr>
      <w:r>
        <w:rPr>
          <w:color w:val="595959"/>
          <w:sz w:val="20"/>
          <w:szCs w:val="20"/>
        </w:rPr>
        <w:t>Document Version 1.0 — June 2026</w:t>
      </w:r>
    </w:p>
    <w:p w14:paraId="4CC42A10" w14:textId="77777777" w:rsidR="00B82640" w:rsidRDefault="00000000">
      <w:pPr>
        <w:jc w:val="center"/>
      </w:pPr>
      <w:r>
        <w:rPr>
          <w:i/>
          <w:iCs/>
          <w:color w:val="595959"/>
          <w:sz w:val="18"/>
          <w:szCs w:val="18"/>
        </w:rPr>
        <w:t>Classification: Personal Research — Not affiliated with any employer</w:t>
      </w:r>
    </w:p>
    <w:p w14:paraId="1C8E89BF" w14:textId="77777777" w:rsidR="00B82640" w:rsidRDefault="00000000">
      <w:r>
        <w:br w:type="page"/>
      </w:r>
    </w:p>
    <w:p w14:paraId="23472760" w14:textId="77777777" w:rsidR="00B82640" w:rsidRDefault="00000000">
      <w:pPr>
        <w:pStyle w:val="Heading1"/>
      </w:pPr>
      <w:r>
        <w:lastRenderedPageBreak/>
        <w:t>How to Read This Document</w:t>
      </w:r>
    </w:p>
    <w:p w14:paraId="7BBE502F" w14:textId="77777777" w:rsidR="00B82640" w:rsidRDefault="00000000">
      <w:pPr>
        <w:spacing w:after="160" w:line="276" w:lineRule="auto"/>
      </w:pPr>
      <w:r>
        <w:t xml:space="preserve">This is a deliberately </w:t>
      </w:r>
      <w:r>
        <w:rPr>
          <w:b/>
          <w:bCs/>
        </w:rPr>
        <w:t>re-scoped</w:t>
      </w:r>
      <w:r>
        <w:t xml:space="preserve"> research problem statement. It descends from a much larger original concept — a multi-agent, multi-platform (Sigma + KQL + SPL), OCSF/ASIM-normalized, closed-loop-validated SIEM rule generation framework — that a mentor correctly assessed as too broad for a single research project. That original concept is not discarded; it is preserved as a long-term roadmap (see Part VIII), and this document's architecture is deliberately designed so that the larger system can be reassembled from this project's components later, rather than rebuilt from scratch.</w:t>
      </w:r>
    </w:p>
    <w:p w14:paraId="4F1711C3" w14:textId="77777777" w:rsidR="00B82640" w:rsidRDefault="00000000">
      <w:pPr>
        <w:spacing w:after="160" w:line="276" w:lineRule="auto"/>
      </w:pPr>
      <w:r>
        <w:rPr>
          <w:b/>
          <w:bCs/>
        </w:rPr>
        <w:t xml:space="preserve">What changed in the re-scoping: </w:t>
      </w:r>
      <w:r>
        <w:t>one target platform (KQL / Microsoft Sentinel) instead of three, one schema-normalization layer (ASIM) instead of two (OCSF + ASIM), a 2–3 agent pipeline instead of 8, and syntax validation instead of full telemetry execution validation as the primary evaluation signal. What did not change: the core scientific claim — that an explicit intermediate representation between natural language and executable query syntax reduces hallucination relative to direct generation — is still being tested, just on a single, well-instrumented platform where it can be tested rigorously instead of broadly.</w:t>
      </w:r>
    </w:p>
    <w:p w14:paraId="431134E4" w14:textId="77777777" w:rsidR="00B82640" w:rsidRDefault="00000000">
      <w:pPr>
        <w:spacing w:after="160" w:line="276" w:lineRule="auto"/>
      </w:pPr>
      <w:r>
        <w:t xml:space="preserve">This document is structured to serve two audiences at once: </w:t>
      </w:r>
      <w:r>
        <w:rPr>
          <w:b/>
          <w:bCs/>
        </w:rPr>
        <w:t>(1) a thesis/paper committee or supervisor</w:t>
      </w:r>
      <w:r>
        <w:t xml:space="preserve"> evaluating whether this is a sound, completable, and original research contribution, and </w:t>
      </w:r>
      <w:r>
        <w:rPr>
          <w:b/>
          <w:bCs/>
        </w:rPr>
        <w:t>(2) future-you</w:t>
      </w:r>
      <w:r>
        <w:t>, six to twelve months from now, deciding how to extend this into a production-grade or multi-platform system without re-deriving the design decisions made here.</w:t>
      </w:r>
    </w:p>
    <w:p w14:paraId="0626DA82" w14:textId="77777777" w:rsidR="00B82640" w:rsidRDefault="00000000">
      <w:pPr>
        <w:shd w:val="clear" w:color="auto" w:fill="2E75B6"/>
        <w:spacing w:before="200" w:after="200"/>
      </w:pPr>
      <w:r>
        <w:rPr>
          <w:sz w:val="2"/>
          <w:szCs w:val="2"/>
        </w:rPr>
        <w:t xml:space="preserve"> </w:t>
      </w:r>
    </w:p>
    <w:p w14:paraId="1B99723D" w14:textId="77777777" w:rsidR="00B82640" w:rsidRDefault="00000000">
      <w:pPr>
        <w:pStyle w:val="Heading1"/>
      </w:pPr>
      <w:r>
        <w:t>1. Abstract</w:t>
      </w:r>
    </w:p>
    <w:p w14:paraId="68C04CCC" w14:textId="77777777" w:rsidR="00B82640" w:rsidRDefault="00000000">
      <w:pPr>
        <w:spacing w:after="160" w:line="276" w:lineRule="auto"/>
      </w:pPr>
      <w:r>
        <w:t xml:space="preserve">Security Operations </w:t>
      </w:r>
      <w:proofErr w:type="spellStart"/>
      <w:r>
        <w:t>Center</w:t>
      </w:r>
      <w:proofErr w:type="spellEnd"/>
      <w:r>
        <w:t xml:space="preserve"> (SOC) analysts routinely need to translate natural-language detection requirements — a line in a Standard Operating Procedure, a sentence in a threat intelligence report, a verbal ask from a senior analyst — into executable Kusto Query Language (KQL) rules for Microsoft Sentinel. Direct large language model (LLM) generation of KQL from such descriptions is unreliable: published failure taxonomies and this project's own pilot testing show that single-prompt generation produces syntactically invalid queries, hallucinated field names, and logically incorrect filters at rates high enough to make unsupervised use unsafe in a SOC context.</w:t>
      </w:r>
    </w:p>
    <w:p w14:paraId="344F289E" w14:textId="77777777" w:rsidR="00B82640" w:rsidRDefault="00000000">
      <w:pPr>
        <w:spacing w:after="160" w:line="276" w:lineRule="auto"/>
      </w:pPr>
      <w:r>
        <w:t xml:space="preserve">This project investigates whether inserting an explicit, schema-validated </w:t>
      </w:r>
      <w:r>
        <w:rPr>
          <w:b/>
          <w:bCs/>
        </w:rPr>
        <w:t>Intermediate Representation (IR)</w:t>
      </w:r>
      <w:r>
        <w:t xml:space="preserve"> between natural language input and KQL output — combined with a small multi-agent extraction pipeline and a closed-loop syntax/field repair mechanism — measurably reduces hallucination rates compared to direct single-prompt generation. The system is evaluated against a baseline (direct LLM-to-KQL) on a purpose-built dataset of natural-language detection descriptions paired with ground-truth KQL, sourced and adapted from Microsoft's public Azure-Sentinel GitHub repository, using syntax validity, field validity against the Microsoft Sentinel/ASIM schema, and structural similarity to ground truth (</w:t>
      </w:r>
      <w:proofErr w:type="spellStart"/>
      <w:r>
        <w:t>CodeBLEU</w:t>
      </w:r>
      <w:proofErr w:type="spellEnd"/>
      <w:r>
        <w:t>) as primary metrics.</w:t>
      </w:r>
    </w:p>
    <w:p w14:paraId="5BD60E90" w14:textId="77777777" w:rsidR="00B82640" w:rsidRDefault="00000000">
      <w:pPr>
        <w:spacing w:after="160" w:line="276" w:lineRule="auto"/>
      </w:pPr>
      <w:r>
        <w:lastRenderedPageBreak/>
        <w:t>The project is scoped to be completable as an individual research effort within a single research cycle (approx. 4–6 months part-time), while preserving an architecture that can be extended to additional SIEM platforms and a full telemetry-execution validation loop as future work.</w:t>
      </w:r>
    </w:p>
    <w:p w14:paraId="3DF989FF" w14:textId="77777777" w:rsidR="00B82640" w:rsidRDefault="00000000">
      <w:pPr>
        <w:pStyle w:val="Heading1"/>
      </w:pPr>
      <w:r>
        <w:t>2. Motivation</w:t>
      </w:r>
    </w:p>
    <w:p w14:paraId="292FD3C1" w14:textId="77777777" w:rsidR="00B82640" w:rsidRDefault="00000000">
      <w:pPr>
        <w:pStyle w:val="Heading2"/>
      </w:pPr>
      <w:r>
        <w:t>2.1 Why This Problem Matters</w:t>
      </w:r>
    </w:p>
    <w:p w14:paraId="2ADB5DF8" w14:textId="77777777" w:rsidR="00B82640" w:rsidRDefault="00000000">
      <w:pPr>
        <w:spacing w:after="160" w:line="276" w:lineRule="auto"/>
      </w:pPr>
      <w:r>
        <w:t>Detection engineering is a persistent bottleneck in SOC operations. Threat intelligence and SOPs arrive continuously as prose; converting that prose into deployable detection logic is slow, requires KQL fluency that not every analyst has, and is highly error-prone even for experienced engineers because Sentinel's underlying tables and field names are not memorized — they are looked up. This creates a natural opportunity for AI assistance, but also a natural trap: KQL has just enough surface similarity to SQL that LLMs frequently produce confident, fluent, and wrong queries.</w:t>
      </w:r>
    </w:p>
    <w:p w14:paraId="3CB0B82E" w14:textId="77777777" w:rsidR="00B82640" w:rsidRDefault="00000000">
      <w:pPr>
        <w:spacing w:after="160" w:line="276" w:lineRule="auto"/>
      </w:pPr>
      <w:r>
        <w:t xml:space="preserve">This is not a hypothetical concern. </w:t>
      </w:r>
      <w:r>
        <w:rPr>
          <w:i/>
          <w:iCs/>
        </w:rPr>
        <w:t>Microsoft's own Sentinel repository pull-request pipeline runs an automated KQL syntax validator and a detection-schema validator against every submitted rule</w:t>
      </w:r>
      <w:r>
        <w:t xml:space="preserve"> specifically because hand-written and AI-assisted rules alike frequently fail to compile or reference tables that don't exist in a given workspace — confirming that field- and syntax-level errors are a recognized, persistent problem even among engineers contributing to the canonical reference repository, not just naive LLM output.</w:t>
      </w:r>
    </w:p>
    <w:p w14:paraId="62968251" w14:textId="77777777" w:rsidR="00B82640" w:rsidRDefault="00000000">
      <w:pPr>
        <w:pStyle w:val="Heading2"/>
      </w:pPr>
      <w:r>
        <w:t>2.2 Why a Narrow Scope Is the Right Scope</w:t>
      </w:r>
    </w:p>
    <w:p w14:paraId="431253D0" w14:textId="77777777" w:rsidR="00B82640" w:rsidRDefault="00000000">
      <w:pPr>
        <w:spacing w:after="160" w:line="276" w:lineRule="auto"/>
      </w:pPr>
      <w:r>
        <w:t>The instinct when designing a system like this is to generalize immediately: support every SIEM platform, every schema normalization standard, every validation stage, autonomous repair, threat-intel ingestion, MITRE mapping, and so on. That instinct produces a strong product roadmap and a weak research project. A research contribution is judged by how rigorously a specific claim is tested, not by how many features are present. This project deliberately commits to one platform (KQL/Sentinel), one schema standard (ASIM), and one core scientific question, so that the evaluation can be deep rather than superficial.</w:t>
      </w:r>
    </w:p>
    <w:p w14:paraId="31262C1A" w14:textId="77777777" w:rsidR="00B82640" w:rsidRDefault="00000000">
      <w:pPr>
        <w:spacing w:after="160" w:line="276" w:lineRule="auto"/>
      </w:pPr>
      <w:r>
        <w:t>The trade-off is explicit and intentional: breadth is sacrificed for evaluation rigor. A reviewer should be able to look at the dataset, the baseline, the ablations, and the metrics, and conclude that the central claim was actually tested — not merely demonstrated.</w:t>
      </w:r>
    </w:p>
    <w:p w14:paraId="2076BD9C" w14:textId="77777777" w:rsidR="00B82640" w:rsidRDefault="00000000">
      <w:pPr>
        <w:pStyle w:val="Heading1"/>
      </w:pPr>
      <w:r>
        <w:t>3. Background</w:t>
      </w:r>
    </w:p>
    <w:p w14:paraId="0654CD30" w14:textId="77777777" w:rsidR="00B82640" w:rsidRDefault="00000000">
      <w:pPr>
        <w:pStyle w:val="Heading2"/>
      </w:pPr>
      <w:r>
        <w:t>3.1 What KQL Is and Why It Is Hard to Generate</w:t>
      </w:r>
    </w:p>
    <w:p w14:paraId="7E5050CC" w14:textId="77777777" w:rsidR="00B82640" w:rsidRDefault="00000000">
      <w:pPr>
        <w:spacing w:after="160" w:line="276" w:lineRule="auto"/>
      </w:pPr>
      <w:r>
        <w:t xml:space="preserve">Kusto Query Language (KQL) is the query language used by Microsoft Sentinel, Azure Monitor, and Azure Data Explorer. It is a pipe-based, read-only query language: data flows through a sequence of operators (where, summarize, project, join, extend, bin, etc.) separated by the pipe character. Although it superficially resembles SQL in places, its operator set, aggregation </w:t>
      </w:r>
      <w:r>
        <w:lastRenderedPageBreak/>
        <w:t>syntax, and time-window handling are distinct, and naive generation frequently produces a hybrid of KQL, SQL, and Splunk SPL syntax that parses in none of the three.</w:t>
      </w:r>
    </w:p>
    <w:p w14:paraId="6A38A24F" w14:textId="77777777" w:rsidR="00B82640" w:rsidRDefault="00000000">
      <w:pPr>
        <w:spacing w:after="160" w:line="276" w:lineRule="auto"/>
      </w:pPr>
      <w:r>
        <w:t>KQL generation difficulty has three independent sources of error that this project treats as separate failure modes to be measured separately:</w:t>
      </w:r>
    </w:p>
    <w:p w14:paraId="19B7A8D0" w14:textId="77777777" w:rsidR="00B82640" w:rsidRDefault="00000000">
      <w:pPr>
        <w:pStyle w:val="ListParagraph"/>
        <w:numPr>
          <w:ilvl w:val="0"/>
          <w:numId w:val="2"/>
        </w:numPr>
        <w:spacing w:after="100" w:line="276" w:lineRule="auto"/>
      </w:pPr>
      <w:r>
        <w:rPr>
          <w:b/>
          <w:bCs/>
        </w:rPr>
        <w:t>Syntax errors</w:t>
      </w:r>
      <w:r>
        <w:t xml:space="preserve"> — invalid operators, wrong clause ordering, or SQL/SPL syntax bleeding into KQL (e.g., using CONTAINS as a standalone clause, or GROUP BY instead of summarize ... by).</w:t>
      </w:r>
    </w:p>
    <w:p w14:paraId="35D3ED8F" w14:textId="77777777" w:rsidR="00B82640" w:rsidRDefault="00000000">
      <w:pPr>
        <w:pStyle w:val="ListParagraph"/>
        <w:numPr>
          <w:ilvl w:val="0"/>
          <w:numId w:val="2"/>
        </w:numPr>
        <w:spacing w:after="100" w:line="276" w:lineRule="auto"/>
      </w:pPr>
      <w:r>
        <w:rPr>
          <w:b/>
          <w:bCs/>
        </w:rPr>
        <w:t>Field/table errors</w:t>
      </w:r>
      <w:r>
        <w:t xml:space="preserve"> — referencing a table or column name that does not exist in the target schema, often a plausible-sounding name borrowed from a different table or a different SIEM platform entirely.</w:t>
      </w:r>
    </w:p>
    <w:p w14:paraId="1E4D510E" w14:textId="77777777" w:rsidR="00B82640" w:rsidRDefault="00000000">
      <w:pPr>
        <w:pStyle w:val="ListParagraph"/>
        <w:numPr>
          <w:ilvl w:val="0"/>
          <w:numId w:val="2"/>
        </w:numPr>
        <w:spacing w:after="100" w:line="276" w:lineRule="auto"/>
      </w:pPr>
      <w:r>
        <w:rPr>
          <w:b/>
          <w:bCs/>
        </w:rPr>
        <w:t>Logic errors</w:t>
      </w:r>
      <w:r>
        <w:t xml:space="preserve"> — syntactically valid, schema-valid queries that nonetheless do not implement the described detection logic correctly (wrong </w:t>
      </w:r>
      <w:proofErr w:type="spellStart"/>
      <w:r>
        <w:t>enum</w:t>
      </w:r>
      <w:proofErr w:type="spellEnd"/>
      <w:r>
        <w:t xml:space="preserve"> value, missing time window, wrong aggregation direction).</w:t>
      </w:r>
    </w:p>
    <w:p w14:paraId="172B5237" w14:textId="77777777" w:rsidR="00B82640" w:rsidRDefault="00000000">
      <w:pPr>
        <w:pStyle w:val="Heading2"/>
      </w:pPr>
      <w:r>
        <w:t>3.2 What ASIM Is</w:t>
      </w:r>
    </w:p>
    <w:p w14:paraId="73FDD06F" w14:textId="77777777" w:rsidR="00B82640" w:rsidRDefault="00000000">
      <w:pPr>
        <w:spacing w:after="160" w:line="276" w:lineRule="auto"/>
      </w:pPr>
      <w:r>
        <w:t xml:space="preserve">The Advanced Security Information Model (ASIM) is Microsoft's normalization layer for Sentinel: it defines a set of standard schemas (e.g., </w:t>
      </w:r>
      <w:proofErr w:type="spellStart"/>
      <w:r>
        <w:rPr>
          <w:i/>
          <w:iCs/>
        </w:rPr>
        <w:t>AuthenticationEvent</w:t>
      </w:r>
      <w:proofErr w:type="spellEnd"/>
      <w:r>
        <w:t xml:space="preserve">, </w:t>
      </w:r>
      <w:proofErr w:type="spellStart"/>
      <w:r>
        <w:rPr>
          <w:i/>
          <w:iCs/>
        </w:rPr>
        <w:t>NetworkSession</w:t>
      </w:r>
      <w:proofErr w:type="spellEnd"/>
      <w:r>
        <w:t xml:space="preserve">, </w:t>
      </w:r>
      <w:proofErr w:type="spellStart"/>
      <w:r>
        <w:rPr>
          <w:i/>
          <w:iCs/>
        </w:rPr>
        <w:t>ProcessEvent</w:t>
      </w:r>
      <w:proofErr w:type="spellEnd"/>
      <w:r>
        <w:t>) with standardized field names, so that detection content can be written once against the normalized schema and work across many underlying data connectors. ASIM gives this project a citable, versioned, machine-checkable source of truth for "does this field exist," which is exactly what's needed to measure field hallucination objectively rather than subjectively.</w:t>
      </w:r>
    </w:p>
    <w:p w14:paraId="6B3224F6" w14:textId="77777777" w:rsidR="00B82640" w:rsidRDefault="00000000">
      <w:pPr>
        <w:pStyle w:val="Heading2"/>
      </w:pPr>
      <w:r>
        <w:t xml:space="preserve">3.3 What an Intermediate Representation Is, and Why Borrow It </w:t>
      </w:r>
      <w:proofErr w:type="gramStart"/>
      <w:r>
        <w:t>From</w:t>
      </w:r>
      <w:proofErr w:type="gramEnd"/>
      <w:r>
        <w:t xml:space="preserve"> Compilers</w:t>
      </w:r>
    </w:p>
    <w:p w14:paraId="7DC0EE45" w14:textId="77777777" w:rsidR="00B82640" w:rsidRDefault="00000000">
      <w:pPr>
        <w:spacing w:after="160" w:line="276" w:lineRule="auto"/>
      </w:pPr>
      <w:r>
        <w:t xml:space="preserve">In compiler design, source code is not translated directly to machine code. It first passes through an intermediate representation (IR) — a structured, language-agnostic form that captures the program's logic independently of both the source syntax and the target instruction set. This separation is what allows one compiler frontend (e.g., a C parser) to target many backends (x86, ARM, WASM) without re-implementing language understanding for each target, and it is also what makes optimization and validation tractable: it's far easier to check </w:t>
      </w:r>
      <w:proofErr w:type="spellStart"/>
      <w:r>
        <w:t>an</w:t>
      </w:r>
      <w:proofErr w:type="spellEnd"/>
      <w:r>
        <w:t xml:space="preserve"> IR for well-formedness than to check generated assembly.</w:t>
      </w:r>
    </w:p>
    <w:p w14:paraId="6D81C579" w14:textId="77777777" w:rsidR="00B82640" w:rsidRDefault="00000000">
      <w:pPr>
        <w:spacing w:after="160" w:line="276" w:lineRule="auto"/>
      </w:pPr>
      <w:r>
        <w:t xml:space="preserve">This project borrows that idea directly: instead of asking an LLM to go straight from "detect credential stuffing" to a KQL string, the system first asks it to produce a structured, typed, schema-checkable JSON object — the </w:t>
      </w:r>
      <w:r>
        <w:rPr>
          <w:b/>
          <w:bCs/>
        </w:rPr>
        <w:t>Security IR</w:t>
      </w:r>
      <w:r>
        <w:t xml:space="preserve"> — describing the detection logic (event type, filters, aggregation, threshold, time window) in a vendor-neutral form. Only once that IR has been validated against the ASIM schema is it deterministically compiled into KQL via templates. The hypothesis is that this separates "does the model understand the threat" from "does the model remember KQL syntax," and that the second problem is better solved by deterministic code than by free-form generation.</w:t>
      </w:r>
    </w:p>
    <w:p w14:paraId="2681AF44" w14:textId="77777777" w:rsidR="00B82640" w:rsidRDefault="00000000">
      <w:pPr>
        <w:pStyle w:val="Heading1"/>
      </w:pPr>
      <w:r>
        <w:lastRenderedPageBreak/>
        <w:t>4. Formal Problem Statement</w:t>
      </w:r>
    </w:p>
    <w:p w14:paraId="582D845D" w14:textId="77777777" w:rsidR="00B82640" w:rsidRDefault="00000000">
      <w:pPr>
        <w:shd w:val="clear" w:color="auto" w:fill="D9E6F2"/>
        <w:spacing w:before="120" w:after="240" w:line="276" w:lineRule="auto"/>
        <w:ind w:left="480"/>
      </w:pPr>
      <w:r>
        <w:rPr>
          <w:i/>
          <w:iCs/>
          <w:color w:val="1F3864"/>
        </w:rPr>
        <w:t>Given a natural-language description of a detection requirement (a sentence or short paragraph drawn from a SOP, a threat intelligence report, or analyst shorthand), and the ASIM/Sentinel schema as a ground-truth field reference, generate a KQL query that is syntactically valid, uses only fields that exist in the target schema, and correctly implements the described detection logic — while requiring less correction effort than direct single-prompt LLM generation.</w:t>
      </w:r>
    </w:p>
    <w:p w14:paraId="653BDA9F" w14:textId="77777777" w:rsidR="00B82640" w:rsidRDefault="00000000">
      <w:pPr>
        <w:spacing w:after="160" w:line="276" w:lineRule="auto"/>
      </w:pPr>
      <w:r>
        <w:t>This restates the semantic-gap framing from the original project concept, narrowed to a single bridge instead of a general-purpose one:</w:t>
      </w:r>
    </w:p>
    <w:p w14:paraId="443EE2BF" w14:textId="77777777" w:rsidR="00B82640" w:rsidRDefault="00000000">
      <w:pPr>
        <w:shd w:val="clear" w:color="auto" w:fill="F5F5F5"/>
        <w:spacing w:before="120" w:after="120"/>
      </w:pPr>
      <w:r>
        <w:rPr>
          <w:rFonts w:ascii="Consolas" w:eastAsia="Consolas" w:hAnsi="Consolas" w:cs="Consolas"/>
          <w:b/>
          <w:bCs/>
          <w:color w:val="1F3864"/>
          <w:sz w:val="18"/>
          <w:szCs w:val="18"/>
        </w:rPr>
        <w:t>LAYER 1 — Natural Language</w:t>
      </w:r>
      <w:r>
        <w:rPr>
          <w:rFonts w:ascii="Consolas" w:eastAsia="Consolas" w:hAnsi="Consolas" w:cs="Consolas"/>
          <w:sz w:val="18"/>
          <w:szCs w:val="18"/>
        </w:rPr>
        <w:br/>
        <w:t xml:space="preserve">  "Detect when an attacker attempts logins with many different usernames from a single IP address"</w:t>
      </w:r>
      <w:r>
        <w:rPr>
          <w:rFonts w:ascii="Consolas" w:eastAsia="Consolas" w:hAnsi="Consolas" w:cs="Consolas"/>
          <w:sz w:val="18"/>
          <w:szCs w:val="18"/>
        </w:rPr>
        <w:br/>
        <w:t xml:space="preserve">        │</w:t>
      </w:r>
      <w:r>
        <w:rPr>
          <w:rFonts w:ascii="Consolas" w:eastAsia="Consolas" w:hAnsi="Consolas" w:cs="Consolas"/>
          <w:color w:val="C00000"/>
          <w:sz w:val="18"/>
          <w:szCs w:val="18"/>
        </w:rPr>
        <w:br/>
        <w:t xml:space="preserve">        │  GAP 1 — Threat → Detection Logic (which event, which aggregation, which threshold)</w:t>
      </w:r>
      <w:r>
        <w:rPr>
          <w:rFonts w:ascii="Consolas" w:eastAsia="Consolas" w:hAnsi="Consolas" w:cs="Consolas"/>
          <w:sz w:val="18"/>
          <w:szCs w:val="18"/>
        </w:rPr>
        <w:br/>
        <w:t xml:space="preserve">        ▼</w:t>
      </w:r>
      <w:r>
        <w:rPr>
          <w:rFonts w:ascii="Consolas" w:eastAsia="Consolas" w:hAnsi="Consolas" w:cs="Consolas"/>
          <w:b/>
          <w:bCs/>
          <w:color w:val="1F3864"/>
          <w:sz w:val="18"/>
          <w:szCs w:val="18"/>
        </w:rPr>
        <w:br/>
        <w:t>LAYER 2 — Security IR (this project's core contribution)</w:t>
      </w:r>
      <w:r>
        <w:rPr>
          <w:rFonts w:ascii="Consolas" w:eastAsia="Consolas" w:hAnsi="Consolas" w:cs="Consolas"/>
          <w:sz w:val="18"/>
          <w:szCs w:val="18"/>
        </w:rPr>
        <w:br/>
        <w:t xml:space="preserve">  {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w:t>
      </w:r>
      <w:proofErr w:type="spellStart"/>
      <w:r>
        <w:rPr>
          <w:rFonts w:ascii="Consolas" w:eastAsia="Consolas" w:hAnsi="Consolas" w:cs="Consolas"/>
          <w:sz w:val="18"/>
          <w:szCs w:val="18"/>
        </w:rPr>
        <w:t>AuthenticationFailure</w:t>
      </w:r>
      <w:proofErr w:type="spellEnd"/>
      <w:r>
        <w:rPr>
          <w:rFonts w:ascii="Consolas" w:eastAsia="Consolas" w:hAnsi="Consolas" w:cs="Consolas"/>
          <w:sz w:val="18"/>
          <w:szCs w:val="18"/>
        </w:rPr>
        <w:t>", "aggregation": "</w:t>
      </w:r>
      <w:proofErr w:type="spellStart"/>
      <w:r>
        <w:rPr>
          <w:rFonts w:ascii="Consolas" w:eastAsia="Consolas" w:hAnsi="Consolas" w:cs="Consolas"/>
          <w:sz w:val="18"/>
          <w:szCs w:val="18"/>
        </w:rPr>
        <w:t>distinct_count</w:t>
      </w:r>
      <w:proofErr w:type="spellEnd"/>
      <w:r>
        <w:rPr>
          <w:rFonts w:ascii="Consolas" w:eastAsia="Consolas" w:hAnsi="Consolas" w:cs="Consolas"/>
          <w:sz w:val="18"/>
          <w:szCs w:val="18"/>
        </w:rPr>
        <w:t>(</w:t>
      </w:r>
      <w:proofErr w:type="spellStart"/>
      <w:r>
        <w:rPr>
          <w:rFonts w:ascii="Consolas" w:eastAsia="Consolas" w:hAnsi="Consolas" w:cs="Consolas"/>
          <w:sz w:val="18"/>
          <w:szCs w:val="18"/>
        </w:rPr>
        <w:t>TargetUsername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group_by</w:t>
      </w:r>
      <w:proofErr w:type="spellEnd"/>
      <w:r>
        <w:rPr>
          <w:rFonts w:ascii="Consolas" w:eastAsia="Consolas" w:hAnsi="Consolas" w:cs="Consolas"/>
          <w:sz w:val="18"/>
          <w:szCs w:val="18"/>
        </w:rPr>
        <w:t>": "</w:t>
      </w:r>
      <w:proofErr w:type="spellStart"/>
      <w:r>
        <w:rPr>
          <w:rFonts w:ascii="Consolas" w:eastAsia="Consolas" w:hAnsi="Consolas" w:cs="Consolas"/>
          <w:sz w:val="18"/>
          <w:szCs w:val="18"/>
        </w:rPr>
        <w:t>SourceIpAddress</w:t>
      </w:r>
      <w:proofErr w:type="spellEnd"/>
      <w:r>
        <w:rPr>
          <w:rFonts w:ascii="Consolas" w:eastAsia="Consolas" w:hAnsi="Consolas" w:cs="Consolas"/>
          <w:sz w:val="18"/>
          <w:szCs w:val="18"/>
        </w:rPr>
        <w:t>", "threshold": 20, "window": "5m", "schema": "ASIM" }</w:t>
      </w:r>
      <w:r>
        <w:rPr>
          <w:rFonts w:ascii="Consolas" w:eastAsia="Consolas" w:hAnsi="Consolas" w:cs="Consolas"/>
          <w:sz w:val="18"/>
          <w:szCs w:val="18"/>
        </w:rPr>
        <w:br/>
        <w:t xml:space="preserve">        │</w:t>
      </w:r>
      <w:r>
        <w:rPr>
          <w:rFonts w:ascii="Consolas" w:eastAsia="Consolas" w:hAnsi="Consolas" w:cs="Consolas"/>
          <w:color w:val="C00000"/>
          <w:sz w:val="18"/>
          <w:szCs w:val="18"/>
        </w:rPr>
        <w:br/>
        <w:t xml:space="preserve">        │  GAP 2 — Logic → KQL syntax (field names, operators, time bins)</w:t>
      </w:r>
      <w:r>
        <w:rPr>
          <w:rFonts w:ascii="Consolas" w:eastAsia="Consolas" w:hAnsi="Consolas" w:cs="Consolas"/>
          <w:sz w:val="18"/>
          <w:szCs w:val="18"/>
        </w:rPr>
        <w:br/>
        <w:t xml:space="preserve">        ▼</w:t>
      </w:r>
      <w:r>
        <w:rPr>
          <w:rFonts w:ascii="Consolas" w:eastAsia="Consolas" w:hAnsi="Consolas" w:cs="Consolas"/>
          <w:b/>
          <w:bCs/>
          <w:color w:val="1F3864"/>
          <w:sz w:val="18"/>
          <w:szCs w:val="18"/>
        </w:rPr>
        <w:br/>
        <w:t>LAYER 3 — Executable KQL</w:t>
      </w:r>
      <w:r>
        <w:rPr>
          <w:rFonts w:ascii="Consolas" w:eastAsia="Consolas" w:hAnsi="Consolas" w:cs="Consolas"/>
          <w:sz w:val="18"/>
          <w:szCs w:val="18"/>
        </w:rPr>
        <w:br/>
        <w:t xml:space="preserve">  </w:t>
      </w:r>
      <w:proofErr w:type="spellStart"/>
      <w:r>
        <w:rPr>
          <w:rFonts w:ascii="Consolas" w:eastAsia="Consolas" w:hAnsi="Consolas" w:cs="Consolas"/>
          <w:sz w:val="18"/>
          <w:szCs w:val="18"/>
        </w:rPr>
        <w:t>imAuthentication</w:t>
      </w:r>
      <w:proofErr w:type="spellEnd"/>
      <w:r>
        <w:rPr>
          <w:rFonts w:ascii="Consolas" w:eastAsia="Consolas" w:hAnsi="Consolas" w:cs="Consolas"/>
          <w:sz w:val="18"/>
          <w:szCs w:val="18"/>
        </w:rPr>
        <w:br/>
        <w:t xml:space="preserve">  | where </w:t>
      </w:r>
      <w:proofErr w:type="spellStart"/>
      <w:r>
        <w:rPr>
          <w:rFonts w:ascii="Consolas" w:eastAsia="Consolas" w:hAnsi="Consolas" w:cs="Consolas"/>
          <w:sz w:val="18"/>
          <w:szCs w:val="18"/>
        </w:rPr>
        <w:t>EventResult</w:t>
      </w:r>
      <w:proofErr w:type="spellEnd"/>
      <w:r>
        <w:rPr>
          <w:rFonts w:ascii="Consolas" w:eastAsia="Consolas" w:hAnsi="Consolas" w:cs="Consolas"/>
          <w:sz w:val="18"/>
          <w:szCs w:val="18"/>
        </w:rPr>
        <w:t xml:space="preserve"> == "Failure"</w:t>
      </w:r>
      <w:r>
        <w:rPr>
          <w:rFonts w:ascii="Consolas" w:eastAsia="Consolas" w:hAnsi="Consolas" w:cs="Consolas"/>
          <w:sz w:val="18"/>
          <w:szCs w:val="18"/>
        </w:rPr>
        <w:br/>
        <w:t xml:space="preserve">  | summarize </w:t>
      </w:r>
      <w:proofErr w:type="spellStart"/>
      <w:r>
        <w:rPr>
          <w:rFonts w:ascii="Consolas" w:eastAsia="Consolas" w:hAnsi="Consolas" w:cs="Consolas"/>
          <w:sz w:val="18"/>
          <w:szCs w:val="18"/>
        </w:rPr>
        <w:t>DistinctUsers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dcount</w:t>
      </w:r>
      <w:proofErr w:type="spellEnd"/>
      <w:r>
        <w:rPr>
          <w:rFonts w:ascii="Consolas" w:eastAsia="Consolas" w:hAnsi="Consolas" w:cs="Consolas"/>
          <w:sz w:val="18"/>
          <w:szCs w:val="18"/>
        </w:rPr>
        <w:t>(</w:t>
      </w:r>
      <w:proofErr w:type="spellStart"/>
      <w:r>
        <w:rPr>
          <w:rFonts w:ascii="Consolas" w:eastAsia="Consolas" w:hAnsi="Consolas" w:cs="Consolas"/>
          <w:sz w:val="18"/>
          <w:szCs w:val="18"/>
        </w:rPr>
        <w:t>TargetUsername</w:t>
      </w:r>
      <w:proofErr w:type="spellEnd"/>
      <w:r>
        <w:rPr>
          <w:rFonts w:ascii="Consolas" w:eastAsia="Consolas" w:hAnsi="Consolas" w:cs="Consolas"/>
          <w:sz w:val="18"/>
          <w:szCs w:val="18"/>
        </w:rPr>
        <w:t xml:space="preserve">) by </w:t>
      </w:r>
      <w:proofErr w:type="spellStart"/>
      <w:r>
        <w:rPr>
          <w:rFonts w:ascii="Consolas" w:eastAsia="Consolas" w:hAnsi="Consolas" w:cs="Consolas"/>
          <w:sz w:val="18"/>
          <w:szCs w:val="18"/>
        </w:rPr>
        <w:t>SrcIpAddr</w:t>
      </w:r>
      <w:proofErr w:type="spellEnd"/>
      <w:r>
        <w:rPr>
          <w:rFonts w:ascii="Consolas" w:eastAsia="Consolas" w:hAnsi="Consolas" w:cs="Consolas"/>
          <w:sz w:val="18"/>
          <w:szCs w:val="18"/>
        </w:rPr>
        <w:t>, bin(</w:t>
      </w:r>
      <w:proofErr w:type="spellStart"/>
      <w:r>
        <w:rPr>
          <w:rFonts w:ascii="Consolas" w:eastAsia="Consolas" w:hAnsi="Consolas" w:cs="Consolas"/>
          <w:sz w:val="18"/>
          <w:szCs w:val="18"/>
        </w:rPr>
        <w:t>TimeGenerated</w:t>
      </w:r>
      <w:proofErr w:type="spellEnd"/>
      <w:r>
        <w:rPr>
          <w:rFonts w:ascii="Consolas" w:eastAsia="Consolas" w:hAnsi="Consolas" w:cs="Consolas"/>
          <w:sz w:val="18"/>
          <w:szCs w:val="18"/>
        </w:rPr>
        <w:t>, 5m)</w:t>
      </w:r>
      <w:r>
        <w:rPr>
          <w:rFonts w:ascii="Consolas" w:eastAsia="Consolas" w:hAnsi="Consolas" w:cs="Consolas"/>
          <w:sz w:val="18"/>
          <w:szCs w:val="18"/>
        </w:rPr>
        <w:br/>
        <w:t xml:space="preserve">  | where </w:t>
      </w:r>
      <w:proofErr w:type="spellStart"/>
      <w:r>
        <w:rPr>
          <w:rFonts w:ascii="Consolas" w:eastAsia="Consolas" w:hAnsi="Consolas" w:cs="Consolas"/>
          <w:sz w:val="18"/>
          <w:szCs w:val="18"/>
        </w:rPr>
        <w:t>DistinctUsers</w:t>
      </w:r>
      <w:proofErr w:type="spellEnd"/>
      <w:r>
        <w:rPr>
          <w:rFonts w:ascii="Consolas" w:eastAsia="Consolas" w:hAnsi="Consolas" w:cs="Consolas"/>
          <w:sz w:val="18"/>
          <w:szCs w:val="18"/>
        </w:rPr>
        <w:t xml:space="preserve"> &gt; 20</w:t>
      </w:r>
    </w:p>
    <w:p w14:paraId="3B8DA330" w14:textId="77777777" w:rsidR="00B82640" w:rsidRDefault="00000000">
      <w:pPr>
        <w:spacing w:before="60" w:after="240"/>
      </w:pPr>
      <w:r>
        <w:rPr>
          <w:i/>
          <w:iCs/>
          <w:color w:val="595959"/>
          <w:sz w:val="18"/>
          <w:szCs w:val="18"/>
        </w:rPr>
        <w:t>Figure 1 — The two-gap framing, narrowed to a single target platform. The IR layer is the project's testable artifact.</w:t>
      </w:r>
    </w:p>
    <w:p w14:paraId="43BA2E32" w14:textId="77777777" w:rsidR="00B82640" w:rsidRDefault="00000000">
      <w:pPr>
        <w:pStyle w:val="Heading1"/>
      </w:pPr>
      <w:r>
        <w:t>5. Dimensions of Failure Being Measured</w:t>
      </w:r>
    </w:p>
    <w:p w14:paraId="588B121F" w14:textId="77777777" w:rsidR="00B82640" w:rsidRDefault="00000000">
      <w:pPr>
        <w:spacing w:after="160" w:line="276" w:lineRule="auto"/>
      </w:pPr>
      <w:r>
        <w:t>Rather than treating "hallucination" as one phenomenon, the evaluation separates it into independently measurable dimensions, each with its own metric (see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B82640" w14:paraId="21AB69D0"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A4326EC" w14:textId="77777777" w:rsidR="00B82640" w:rsidRDefault="00000000">
            <w:r>
              <w:rPr>
                <w:b/>
                <w:bCs/>
                <w:color w:val="FFFFFF"/>
                <w:sz w:val="18"/>
                <w:szCs w:val="18"/>
              </w:rPr>
              <w:t>Failure Dimension</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D3908A6" w14:textId="77777777" w:rsidR="00B82640" w:rsidRDefault="00000000">
            <w:r>
              <w:rPr>
                <w:b/>
                <w:bCs/>
                <w:color w:val="FFFFFF"/>
                <w:sz w:val="18"/>
                <w:szCs w:val="18"/>
              </w:rPr>
              <w:t>Example</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00D84C7" w14:textId="77777777" w:rsidR="00B82640" w:rsidRDefault="00000000">
            <w:r>
              <w:rPr>
                <w:b/>
                <w:bCs/>
                <w:color w:val="FFFFFF"/>
                <w:sz w:val="18"/>
                <w:szCs w:val="18"/>
              </w:rPr>
              <w:t>How It Is Measured</w:t>
            </w:r>
          </w:p>
        </w:tc>
      </w:tr>
      <w:tr w:rsidR="00B82640" w14:paraId="10AD120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0707C9" w14:textId="77777777" w:rsidR="00B82640" w:rsidRDefault="00000000">
            <w:r>
              <w:rPr>
                <w:sz w:val="18"/>
                <w:szCs w:val="18"/>
              </w:rPr>
              <w:t>Syntax invalidity</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C28C79" w14:textId="77777777" w:rsidR="00B82640" w:rsidRDefault="00000000">
            <w:r>
              <w:rPr>
                <w:sz w:val="18"/>
                <w:szCs w:val="18"/>
              </w:rPr>
              <w:t>Using CONTAINS as a standalone clause; SQL-style GROUP BY</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93F1B8" w14:textId="77777777" w:rsidR="00B82640" w:rsidRDefault="00000000">
            <w:r>
              <w:rPr>
                <w:sz w:val="18"/>
                <w:szCs w:val="18"/>
              </w:rPr>
              <w:t>Parse against KQL grammar (pass/fail)</w:t>
            </w:r>
          </w:p>
        </w:tc>
      </w:tr>
      <w:tr w:rsidR="00B82640" w14:paraId="3592FA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99B637" w14:textId="77777777" w:rsidR="00B82640" w:rsidRDefault="00000000">
            <w:r>
              <w:rPr>
                <w:sz w:val="18"/>
                <w:szCs w:val="18"/>
              </w:rPr>
              <w:t>Field hallucination</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F038BE" w14:textId="77777777" w:rsidR="00B82640" w:rsidRDefault="00000000">
            <w:r>
              <w:rPr>
                <w:sz w:val="18"/>
                <w:szCs w:val="18"/>
              </w:rPr>
              <w:t xml:space="preserve">Referencing </w:t>
            </w:r>
            <w:proofErr w:type="spellStart"/>
            <w:r>
              <w:rPr>
                <w:sz w:val="18"/>
                <w:szCs w:val="18"/>
              </w:rPr>
              <w:t>SourceIP</w:t>
            </w:r>
            <w:proofErr w:type="spellEnd"/>
            <w:r>
              <w:rPr>
                <w:sz w:val="18"/>
                <w:szCs w:val="18"/>
              </w:rPr>
              <w:t xml:space="preserve"> when the ASIM field is </w:t>
            </w:r>
            <w:proofErr w:type="spellStart"/>
            <w:r>
              <w:rPr>
                <w:sz w:val="18"/>
                <w:szCs w:val="18"/>
              </w:rPr>
              <w:t>SrcIpAddr</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BDA5EA" w14:textId="77777777" w:rsidR="00B82640" w:rsidRDefault="00000000">
            <w:r>
              <w:rPr>
                <w:sz w:val="18"/>
                <w:szCs w:val="18"/>
              </w:rPr>
              <w:t>Field-existence check against ASIM schema dump</w:t>
            </w:r>
          </w:p>
        </w:tc>
      </w:tr>
      <w:tr w:rsidR="00B82640" w14:paraId="4A462FC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A0909C" w14:textId="77777777" w:rsidR="00B82640" w:rsidRDefault="00000000">
            <w:r>
              <w:rPr>
                <w:sz w:val="18"/>
                <w:szCs w:val="18"/>
              </w:rPr>
              <w:t>Table hallucination</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D88C89" w14:textId="77777777" w:rsidR="00B82640" w:rsidRDefault="00000000">
            <w:r>
              <w:rPr>
                <w:sz w:val="18"/>
                <w:szCs w:val="18"/>
              </w:rPr>
              <w:t>Querying a table that doesn't exist in Sentinel/ASIM</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9431C5" w14:textId="77777777" w:rsidR="00B82640" w:rsidRDefault="00000000">
            <w:r>
              <w:rPr>
                <w:sz w:val="18"/>
                <w:szCs w:val="18"/>
              </w:rPr>
              <w:t>Table-existence check against schema catalogue</w:t>
            </w:r>
          </w:p>
        </w:tc>
      </w:tr>
      <w:tr w:rsidR="00B82640" w14:paraId="2AC24EB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A3BDA3" w14:textId="77777777" w:rsidR="00B82640" w:rsidRDefault="00000000">
            <w:r>
              <w:rPr>
                <w:sz w:val="18"/>
                <w:szCs w:val="18"/>
              </w:rPr>
              <w:t>Missing temporal logic</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AECF9D" w14:textId="77777777" w:rsidR="00B82640" w:rsidRDefault="00000000">
            <w:r>
              <w:rPr>
                <w:sz w:val="18"/>
                <w:szCs w:val="18"/>
              </w:rPr>
              <w:t xml:space="preserve">Aggregation with no </w:t>
            </w:r>
            <w:proofErr w:type="gramStart"/>
            <w:r>
              <w:rPr>
                <w:sz w:val="18"/>
                <w:szCs w:val="18"/>
              </w:rPr>
              <w:t>bin(</w:t>
            </w:r>
            <w:proofErr w:type="gramEnd"/>
            <w:r>
              <w:rPr>
                <w:sz w:val="18"/>
                <w:szCs w:val="18"/>
              </w:rPr>
              <w:t>)/time window — would scan the entire dataset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5F72C2" w14:textId="77777777" w:rsidR="00B82640" w:rsidRDefault="00000000">
            <w:r>
              <w:rPr>
                <w:sz w:val="18"/>
                <w:szCs w:val="18"/>
              </w:rPr>
              <w:t>Static check for required IR temporal field before generation</w:t>
            </w:r>
          </w:p>
        </w:tc>
      </w:tr>
      <w:tr w:rsidR="00B82640" w14:paraId="2F121B6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525938" w14:textId="77777777" w:rsidR="00B82640" w:rsidRDefault="00000000">
            <w:r>
              <w:rPr>
                <w:sz w:val="18"/>
                <w:szCs w:val="18"/>
              </w:rPr>
              <w:t>Logic/semantic error</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35AB46" w14:textId="77777777" w:rsidR="00B82640" w:rsidRDefault="00000000">
            <w:r>
              <w:rPr>
                <w:sz w:val="18"/>
                <w:szCs w:val="18"/>
              </w:rPr>
              <w:t xml:space="preserve">Filtering </w:t>
            </w:r>
            <w:proofErr w:type="spellStart"/>
            <w:r>
              <w:rPr>
                <w:sz w:val="18"/>
                <w:szCs w:val="18"/>
              </w:rPr>
              <w:t>EventResult</w:t>
            </w:r>
            <w:proofErr w:type="spellEnd"/>
            <w:r>
              <w:rPr>
                <w:sz w:val="18"/>
                <w:szCs w:val="18"/>
              </w:rPr>
              <w:t xml:space="preserve"> == "Success" when the rule means failed logins</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F86A48" w14:textId="77777777" w:rsidR="00B82640" w:rsidRDefault="00000000">
            <w:r>
              <w:rPr>
                <w:sz w:val="18"/>
                <w:szCs w:val="18"/>
              </w:rPr>
              <w:t>Manual review on a held-out sample + ground-truth diff</w:t>
            </w:r>
          </w:p>
        </w:tc>
      </w:tr>
    </w:tbl>
    <w:p w14:paraId="64B32B8B" w14:textId="77777777" w:rsidR="00B82640" w:rsidRDefault="00000000">
      <w:pPr>
        <w:pStyle w:val="Heading1"/>
      </w:pPr>
      <w:r>
        <w:t>6.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82640" w14:paraId="5C384DDA"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9A5281" w14:textId="77777777" w:rsidR="00B82640" w:rsidRDefault="00000000">
            <w:r>
              <w:rPr>
                <w:b/>
                <w:bCs/>
                <w:color w:val="FFFFFF"/>
                <w:sz w:val="18"/>
                <w:szCs w:val="18"/>
              </w:rPr>
              <w:lastRenderedPageBreak/>
              <w:t>#</w:t>
            </w:r>
          </w:p>
        </w:tc>
        <w:tc>
          <w:tcPr>
            <w:tcW w:w="8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35C04FD" w14:textId="77777777" w:rsidR="00B82640" w:rsidRDefault="00000000">
            <w:r>
              <w:rPr>
                <w:b/>
                <w:bCs/>
                <w:color w:val="FFFFFF"/>
                <w:sz w:val="18"/>
                <w:szCs w:val="18"/>
              </w:rPr>
              <w:t>Research Question</w:t>
            </w:r>
          </w:p>
        </w:tc>
      </w:tr>
      <w:tr w:rsidR="00B82640" w14:paraId="4F04BE2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0F8C45" w14:textId="77777777" w:rsidR="00B82640" w:rsidRDefault="00000000">
            <w:r>
              <w:rPr>
                <w:sz w:val="18"/>
                <w:szCs w:val="18"/>
              </w:rPr>
              <w:t>RQ1</w:t>
            </w:r>
          </w:p>
        </w:tc>
        <w:tc>
          <w:tcPr>
            <w:tcW w:w="8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85185F" w14:textId="77777777" w:rsidR="00B82640" w:rsidRDefault="00000000">
            <w:r>
              <w:rPr>
                <w:sz w:val="18"/>
                <w:szCs w:val="18"/>
              </w:rPr>
              <w:t>Does inserting a schema-validated intermediate representation between natural language and KQL reduce syntax and field hallucination rates compared to direct single-prompt LLM generation?</w:t>
            </w:r>
          </w:p>
        </w:tc>
      </w:tr>
      <w:tr w:rsidR="00B82640" w14:paraId="2645E79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00404E" w14:textId="77777777" w:rsidR="00B82640" w:rsidRDefault="00000000">
            <w:r>
              <w:rPr>
                <w:sz w:val="18"/>
                <w:szCs w:val="18"/>
              </w:rPr>
              <w:t>RQ2</w:t>
            </w:r>
          </w:p>
        </w:tc>
        <w:tc>
          <w:tcPr>
            <w:tcW w:w="8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AFAB28" w14:textId="77777777" w:rsidR="00B82640" w:rsidRDefault="00000000">
            <w:r>
              <w:rPr>
                <w:sz w:val="18"/>
                <w:szCs w:val="18"/>
              </w:rPr>
              <w:t>Does decomposing extraction into separate agents (entity/</w:t>
            </w:r>
            <w:proofErr w:type="spellStart"/>
            <w:r>
              <w:rPr>
                <w:sz w:val="18"/>
                <w:szCs w:val="18"/>
              </w:rPr>
              <w:t>behavior</w:t>
            </w:r>
            <w:proofErr w:type="spellEnd"/>
            <w:r>
              <w:rPr>
                <w:sz w:val="18"/>
                <w:szCs w:val="18"/>
              </w:rPr>
              <w:t xml:space="preserve"> extraction → IR construction) improve IR correctness compared to a single monolithic extraction prompt?</w:t>
            </w:r>
          </w:p>
        </w:tc>
      </w:tr>
      <w:tr w:rsidR="00B82640" w14:paraId="5E342DA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D14478" w14:textId="77777777" w:rsidR="00B82640" w:rsidRDefault="00000000">
            <w:r>
              <w:rPr>
                <w:sz w:val="18"/>
                <w:szCs w:val="18"/>
              </w:rPr>
              <w:t>RQ3</w:t>
            </w:r>
          </w:p>
        </w:tc>
        <w:tc>
          <w:tcPr>
            <w:tcW w:w="8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3CA289" w14:textId="77777777" w:rsidR="00B82640" w:rsidRDefault="00000000">
            <w:r>
              <w:rPr>
                <w:sz w:val="18"/>
                <w:szCs w:val="18"/>
              </w:rPr>
              <w:t>Does a closed-loop syntax/field repair mechanism (re-prompting with the specific validation error) meaningfully improve final success rate within a small, bounded number of iterations (≤3)?</w:t>
            </w:r>
          </w:p>
        </w:tc>
      </w:tr>
      <w:tr w:rsidR="00B82640" w14:paraId="07E5FFF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C8F967" w14:textId="77777777" w:rsidR="00B82640" w:rsidRDefault="00000000">
            <w:r>
              <w:rPr>
                <w:sz w:val="18"/>
                <w:szCs w:val="18"/>
              </w:rPr>
              <w:t>RQ4</w:t>
            </w:r>
          </w:p>
        </w:tc>
        <w:tc>
          <w:tcPr>
            <w:tcW w:w="8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1496B2" w14:textId="77777777" w:rsidR="00B82640" w:rsidRDefault="00000000">
            <w:r>
              <w:rPr>
                <w:sz w:val="18"/>
                <w:szCs w:val="18"/>
              </w:rPr>
              <w:t>How does performance vary across detection-logic complexity — simple single-filter rules vs. rules requiring aggregation, multi-field correlation, or temporal windows?</w:t>
            </w:r>
          </w:p>
        </w:tc>
      </w:tr>
    </w:tbl>
    <w:p w14:paraId="1D98426D" w14:textId="77777777" w:rsidR="00B82640" w:rsidRDefault="00000000">
      <w:pPr>
        <w:pStyle w:val="Heading1"/>
      </w:pPr>
      <w:r>
        <w:t>7.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4160"/>
      </w:tblGrid>
      <w:tr w:rsidR="00B82640" w14:paraId="28EFCB03"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53917D3" w14:textId="77777777" w:rsidR="00B82640" w:rsidRDefault="00000000">
            <w:r>
              <w:rPr>
                <w:b/>
                <w:bCs/>
                <w:color w:val="FFFFFF"/>
                <w:sz w:val="18"/>
                <w:szCs w:val="18"/>
              </w:rPr>
              <w:t>#</w:t>
            </w:r>
          </w:p>
        </w:tc>
        <w:tc>
          <w:tcPr>
            <w:tcW w:w="4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A53FDC1" w14:textId="77777777" w:rsidR="00B82640" w:rsidRDefault="00000000">
            <w:r>
              <w:rPr>
                <w:b/>
                <w:bCs/>
                <w:color w:val="FFFFFF"/>
                <w:sz w:val="18"/>
                <w:szCs w:val="18"/>
              </w:rPr>
              <w:t>Hypothesis</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33A9194" w14:textId="77777777" w:rsidR="00B82640" w:rsidRDefault="00000000">
            <w:r>
              <w:rPr>
                <w:b/>
                <w:bCs/>
                <w:color w:val="FFFFFF"/>
                <w:sz w:val="18"/>
                <w:szCs w:val="18"/>
              </w:rPr>
              <w:t>Rationale</w:t>
            </w:r>
          </w:p>
        </w:tc>
      </w:tr>
      <w:tr w:rsidR="00B82640" w14:paraId="2B0549F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4BE977" w14:textId="77777777" w:rsidR="00B82640" w:rsidRDefault="00000000">
            <w:r>
              <w:rPr>
                <w:sz w:val="18"/>
                <w:szCs w:val="18"/>
              </w:rPr>
              <w:t>H1</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4836A0" w14:textId="77777777" w:rsidR="00B82640" w:rsidRDefault="00000000">
            <w:r>
              <w:rPr>
                <w:sz w:val="18"/>
                <w:szCs w:val="18"/>
              </w:rPr>
              <w:t>IR-mediated generation achieves materially higher syntax validity than direct generation (target: ≥90% vs. a direct-generation baseline expected in the 55–75% range based on the failure rates documented in published LLM-to-query-language studies).</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645B09" w14:textId="77777777" w:rsidR="00B82640" w:rsidRDefault="00000000">
            <w:r>
              <w:rPr>
                <w:sz w:val="18"/>
                <w:szCs w:val="18"/>
              </w:rPr>
              <w:t>Deterministic templates cannot produce invalid syntax by construction; only the template-filling step can fail, and that is a narrower, more checkable task than free-form generation.</w:t>
            </w:r>
          </w:p>
        </w:tc>
      </w:tr>
      <w:tr w:rsidR="00B82640" w14:paraId="06B0E14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F3D045" w14:textId="77777777" w:rsidR="00B82640" w:rsidRDefault="00000000">
            <w:r>
              <w:rPr>
                <w:sz w:val="18"/>
                <w:szCs w:val="18"/>
              </w:rPr>
              <w:t>H2</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898F61" w14:textId="77777777" w:rsidR="00B82640" w:rsidRDefault="00000000">
            <w:r>
              <w:rPr>
                <w:sz w:val="18"/>
                <w:szCs w:val="18"/>
              </w:rPr>
              <w:t>IR-mediated generation achieves higher field validity than direct generation, because field selection happens against an explicit ASIM field list rather than from the model's parametric memory.</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4E4B6F" w14:textId="77777777" w:rsidR="00B82640" w:rsidRDefault="00000000">
            <w:r>
              <w:rPr>
                <w:sz w:val="18"/>
                <w:szCs w:val="18"/>
              </w:rPr>
              <w:t>Schema grounding turns an open-ended recall task into a constrained selection task.</w:t>
            </w:r>
          </w:p>
        </w:tc>
      </w:tr>
      <w:tr w:rsidR="00B82640" w14:paraId="49F738C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C02A1A" w14:textId="77777777" w:rsidR="00B82640" w:rsidRDefault="00000000">
            <w:r>
              <w:rPr>
                <w:sz w:val="18"/>
                <w:szCs w:val="18"/>
              </w:rPr>
              <w:t>H3</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1C0D33" w14:textId="77777777" w:rsidR="00B82640" w:rsidRDefault="00000000">
            <w:r>
              <w:rPr>
                <w:sz w:val="18"/>
                <w:szCs w:val="18"/>
              </w:rPr>
              <w:t>The closed-loop repair step recovers a meaningful fraction (≥50%) of initially-failing cases within 3 iterations, with diminishing returns after the second iteration.</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332AA1" w14:textId="77777777" w:rsidR="00B82640" w:rsidRDefault="00000000">
            <w:r>
              <w:rPr>
                <w:sz w:val="18"/>
                <w:szCs w:val="18"/>
              </w:rPr>
              <w:t>Most syntax/field errors are local and mechanical (one wrong token), which targeted re-prompting with the exact validator error message is well suited to fix.</w:t>
            </w:r>
          </w:p>
        </w:tc>
      </w:tr>
      <w:tr w:rsidR="00B82640" w14:paraId="596AD0E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4B1A44" w14:textId="77777777" w:rsidR="00B82640" w:rsidRDefault="00000000">
            <w:r>
              <w:rPr>
                <w:sz w:val="18"/>
                <w:szCs w:val="18"/>
              </w:rPr>
              <w:t>H4</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3B7DF7" w14:textId="77777777" w:rsidR="00B82640" w:rsidRDefault="00000000">
            <w:r>
              <w:rPr>
                <w:sz w:val="18"/>
                <w:szCs w:val="18"/>
              </w:rPr>
              <w:t>The performance gap between IR-mediated and direct generation widens as detection-logic complexity increases (aggregations, joins, temporal correlation), since these are exactly the constructs direct generation handles worst.</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5C4FB5" w14:textId="77777777" w:rsidR="00B82640" w:rsidRDefault="00000000">
            <w:r>
              <w:rPr>
                <w:sz w:val="18"/>
                <w:szCs w:val="18"/>
              </w:rPr>
              <w:t>Complex logic requires holding more constraints in working memory simultaneously during single-shot generation; an explicit IR offloads that bookkeeping into a structured, checkable intermediate step.</w:t>
            </w:r>
          </w:p>
        </w:tc>
      </w:tr>
    </w:tbl>
    <w:p w14:paraId="71DE362A" w14:textId="77777777" w:rsidR="00B82640" w:rsidRDefault="00000000">
      <w:pPr>
        <w:pStyle w:val="Heading1"/>
      </w:pPr>
      <w:r>
        <w:t>8. Related Work</w:t>
      </w:r>
    </w:p>
    <w:p w14:paraId="74D0E530" w14:textId="77777777" w:rsidR="00B82640" w:rsidRDefault="00000000">
      <w:pPr>
        <w:pStyle w:val="Heading2"/>
      </w:pPr>
      <w:r>
        <w:t>8.1 Existing Tools and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B82640" w14:paraId="01A0784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CF54D10" w14:textId="77777777" w:rsidR="00B82640" w:rsidRDefault="00000000">
            <w:r>
              <w:rPr>
                <w:b/>
                <w:bCs/>
                <w:color w:val="FFFFFF"/>
                <w:sz w:val="18"/>
                <w:szCs w:val="18"/>
              </w:rPr>
              <w:t>Tool / Platform</w:t>
            </w:r>
          </w:p>
        </w:tc>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99A2492" w14:textId="77777777" w:rsidR="00B82640" w:rsidRDefault="00000000">
            <w:r>
              <w:rPr>
                <w:b/>
                <w:bCs/>
                <w:color w:val="FFFFFF"/>
                <w:sz w:val="18"/>
                <w:szCs w:val="18"/>
              </w:rPr>
              <w:t>Approach</w:t>
            </w:r>
          </w:p>
        </w:tc>
        <w:tc>
          <w:tcPr>
            <w:tcW w:w="3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979D2FF" w14:textId="77777777" w:rsidR="00B82640" w:rsidRDefault="00000000">
            <w:r>
              <w:rPr>
                <w:b/>
                <w:bCs/>
                <w:color w:val="FFFFFF"/>
                <w:sz w:val="18"/>
                <w:szCs w:val="18"/>
              </w:rPr>
              <w:t>Gap This Project Addresses</w:t>
            </w:r>
          </w:p>
        </w:tc>
      </w:tr>
      <w:tr w:rsidR="00B82640" w14:paraId="44AD25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33D886" w14:textId="77777777" w:rsidR="00B82640" w:rsidRDefault="00000000">
            <w:r>
              <w:rPr>
                <w:sz w:val="18"/>
                <w:szCs w:val="18"/>
              </w:rPr>
              <w:t>Microsoft Copilot for Security</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064926" w14:textId="77777777" w:rsidR="00B82640" w:rsidRDefault="00000000">
            <w:r>
              <w:rPr>
                <w:sz w:val="18"/>
                <w:szCs w:val="18"/>
              </w:rPr>
              <w:t>General-purpose AI assistant embedded in Sentinel; can draft KQL conversationally</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310C2F" w14:textId="77777777" w:rsidR="00B82640" w:rsidRDefault="00000000">
            <w:r>
              <w:rPr>
                <w:sz w:val="18"/>
                <w:szCs w:val="18"/>
              </w:rPr>
              <w:t>Not detection-rule-focused specifically; no published systematic hallucination evaluation; closed system, not independently benchmarkable</w:t>
            </w:r>
          </w:p>
        </w:tc>
      </w:tr>
      <w:tr w:rsidR="00B82640" w14:paraId="61EEDBF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7E5246" w14:textId="77777777" w:rsidR="00B82640" w:rsidRDefault="00000000">
            <w:proofErr w:type="spellStart"/>
            <w:r>
              <w:rPr>
                <w:sz w:val="18"/>
                <w:szCs w:val="18"/>
              </w:rPr>
              <w:t>Uncoder</w:t>
            </w:r>
            <w:proofErr w:type="spellEnd"/>
            <w:r>
              <w:rPr>
                <w:sz w:val="18"/>
                <w:szCs w:val="18"/>
              </w:rPr>
              <w:t xml:space="preserve"> AI (SOC Prime)</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270ED7" w14:textId="77777777" w:rsidR="00B82640" w:rsidRDefault="00000000">
            <w:r>
              <w:rPr>
                <w:sz w:val="18"/>
                <w:szCs w:val="18"/>
              </w:rPr>
              <w:t>Converts IOCs and rules across SIEM platforms</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71058D" w14:textId="77777777" w:rsidR="00B82640" w:rsidRDefault="00000000">
            <w:r>
              <w:rPr>
                <w:sz w:val="18"/>
                <w:szCs w:val="18"/>
              </w:rPr>
              <w:t>Primarily syntax-translation between existing rules, not NL-to-rule generation from prose; proprietary</w:t>
            </w:r>
          </w:p>
        </w:tc>
      </w:tr>
      <w:tr w:rsidR="00B82640" w14:paraId="2F95B1F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78B812" w14:textId="77777777" w:rsidR="00B82640" w:rsidRDefault="00000000">
            <w:r>
              <w:rPr>
                <w:sz w:val="18"/>
                <w:szCs w:val="18"/>
              </w:rPr>
              <w:t xml:space="preserve">Sigma CLI / </w:t>
            </w:r>
            <w:proofErr w:type="spellStart"/>
            <w:r>
              <w:rPr>
                <w:sz w:val="18"/>
                <w:szCs w:val="18"/>
              </w:rPr>
              <w:t>pySigma</w:t>
            </w:r>
            <w:proofErr w:type="spellEnd"/>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3A4641" w14:textId="77777777" w:rsidR="00B82640" w:rsidRDefault="00000000">
            <w:r>
              <w:rPr>
                <w:sz w:val="18"/>
                <w:szCs w:val="18"/>
              </w:rPr>
              <w:t>Converts pre-written Sigma rules into platform-specific queries (including KQL)</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A622E5" w14:textId="77777777" w:rsidR="00B82640" w:rsidRDefault="00000000">
            <w:r>
              <w:rPr>
                <w:sz w:val="18"/>
                <w:szCs w:val="18"/>
              </w:rPr>
              <w:t>Requires a human to already have written a structured Sigma rule; does not solve the NL understanding problem this project targets</w:t>
            </w:r>
          </w:p>
        </w:tc>
      </w:tr>
      <w:tr w:rsidR="00B82640" w14:paraId="133137E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DA080F" w14:textId="77777777" w:rsidR="00B82640" w:rsidRDefault="00000000">
            <w:proofErr w:type="spellStart"/>
            <w:r>
              <w:rPr>
                <w:sz w:val="18"/>
                <w:szCs w:val="18"/>
              </w:rPr>
              <w:lastRenderedPageBreak/>
              <w:t>RulePilot</w:t>
            </w:r>
            <w:proofErr w:type="spellEnd"/>
            <w:r>
              <w:rPr>
                <w:sz w:val="18"/>
                <w:szCs w:val="18"/>
              </w:rPr>
              <w:t>-style single-prompt LLM tools</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73F66C" w14:textId="77777777" w:rsidR="00B82640" w:rsidRDefault="00000000">
            <w:r>
              <w:rPr>
                <w:sz w:val="18"/>
                <w:szCs w:val="18"/>
              </w:rPr>
              <w:t>Direct LLM generation of detection rules from text</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C1784F" w14:textId="77777777" w:rsidR="00B82640" w:rsidRDefault="00000000">
            <w:r>
              <w:rPr>
                <w:sz w:val="18"/>
                <w:szCs w:val="18"/>
              </w:rPr>
              <w:t>This is the baseline this project compares against, not a solved alternative</w:t>
            </w:r>
          </w:p>
        </w:tc>
      </w:tr>
    </w:tbl>
    <w:p w14:paraId="623A8483" w14:textId="77777777" w:rsidR="00B82640" w:rsidRDefault="00000000">
      <w:pPr>
        <w:pStyle w:val="Heading2"/>
      </w:pPr>
      <w:r>
        <w:t>8.2 Academic and Adjacent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B82640" w14:paraId="62652F46"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9FA8F7F" w14:textId="77777777" w:rsidR="00B82640" w:rsidRDefault="00000000">
            <w:r>
              <w:rPr>
                <w:b/>
                <w:bCs/>
                <w:color w:val="FFFFFF"/>
                <w:sz w:val="18"/>
                <w:szCs w:val="18"/>
              </w:rPr>
              <w:t>Area</w:t>
            </w:r>
          </w:p>
        </w:tc>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C5FE949" w14:textId="77777777" w:rsidR="00B82640" w:rsidRDefault="00000000">
            <w:r>
              <w:rPr>
                <w:b/>
                <w:bCs/>
                <w:color w:val="FFFFFF"/>
                <w:sz w:val="18"/>
                <w:szCs w:val="18"/>
              </w:rPr>
              <w:t>Representative Work</w:t>
            </w:r>
          </w:p>
        </w:tc>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6854999" w14:textId="77777777" w:rsidR="00B82640" w:rsidRDefault="00000000">
            <w:r>
              <w:rPr>
                <w:b/>
                <w:bCs/>
                <w:color w:val="FFFFFF"/>
                <w:sz w:val="18"/>
                <w:szCs w:val="18"/>
              </w:rPr>
              <w:t>Relevance / Gap</w:t>
            </w:r>
          </w:p>
        </w:tc>
      </w:tr>
      <w:tr w:rsidR="00B82640" w14:paraId="07DFE46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D36F36" w14:textId="77777777" w:rsidR="00B82640" w:rsidRDefault="00000000">
            <w:r>
              <w:rPr>
                <w:sz w:val="18"/>
                <w:szCs w:val="18"/>
              </w:rPr>
              <w:t>General code generation</w:t>
            </w:r>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5E6233" w14:textId="77777777" w:rsidR="00B82640" w:rsidRDefault="00000000">
            <w:r>
              <w:rPr>
                <w:sz w:val="18"/>
                <w:szCs w:val="18"/>
              </w:rPr>
              <w:t xml:space="preserve">Codex, </w:t>
            </w:r>
            <w:proofErr w:type="spellStart"/>
            <w:r>
              <w:rPr>
                <w:sz w:val="18"/>
                <w:szCs w:val="18"/>
              </w:rPr>
              <w:t>StarCoder</w:t>
            </w:r>
            <w:proofErr w:type="spellEnd"/>
            <w:r>
              <w:rPr>
                <w:sz w:val="18"/>
                <w:szCs w:val="18"/>
              </w:rPr>
              <w:t xml:space="preserve">, </w:t>
            </w:r>
            <w:proofErr w:type="spellStart"/>
            <w:r>
              <w:rPr>
                <w:sz w:val="18"/>
                <w:szCs w:val="18"/>
              </w:rPr>
              <w:t>CodeBLEU</w:t>
            </w:r>
            <w:proofErr w:type="spellEnd"/>
            <w:r>
              <w:rPr>
                <w:sz w:val="18"/>
                <w:szCs w:val="18"/>
              </w:rPr>
              <w:t xml:space="preserve"> as an evaluation metric</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EA3AD5" w14:textId="77777777" w:rsidR="00B82640" w:rsidRDefault="00000000">
            <w:r>
              <w:rPr>
                <w:sz w:val="18"/>
                <w:szCs w:val="18"/>
              </w:rPr>
              <w:t xml:space="preserve">Establishes that structural-similarity metrics for generated code are tractable; this project applies </w:t>
            </w:r>
            <w:proofErr w:type="spellStart"/>
            <w:r>
              <w:rPr>
                <w:sz w:val="18"/>
                <w:szCs w:val="18"/>
              </w:rPr>
              <w:t>CodeBLEU</w:t>
            </w:r>
            <w:proofErr w:type="spellEnd"/>
            <w:r>
              <w:rPr>
                <w:sz w:val="18"/>
                <w:szCs w:val="18"/>
              </w:rPr>
              <w:t xml:space="preserve"> to KQL specifically, which has not been a standard target language in this literature</w:t>
            </w:r>
          </w:p>
        </w:tc>
      </w:tr>
      <w:tr w:rsidR="00B82640" w14:paraId="728AEC8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4A3A55" w14:textId="77777777" w:rsidR="00B82640" w:rsidRDefault="00000000">
            <w:r>
              <w:rPr>
                <w:sz w:val="18"/>
                <w:szCs w:val="18"/>
              </w:rPr>
              <w:t>Domain-specific query generation</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AC8C78" w14:textId="77777777" w:rsidR="00B82640" w:rsidRDefault="00000000">
            <w:r>
              <w:rPr>
                <w:sz w:val="18"/>
                <w:szCs w:val="18"/>
              </w:rPr>
              <w:t>Text-to-SQL research (e.g., schema-grounded SQL generation, execution-guided decoding)</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95BD46" w14:textId="77777777" w:rsidR="00B82640" w:rsidRDefault="00000000">
            <w:r>
              <w:rPr>
                <w:sz w:val="18"/>
                <w:szCs w:val="18"/>
              </w:rPr>
              <w:t>Text-to-SQL has explored schema grounding extensively; this project is structurally closest to that line of work, applied to KQL/ASIM instead of relational SQL schemas — a transfer that has not been systematically studied</w:t>
            </w:r>
          </w:p>
        </w:tc>
      </w:tr>
      <w:tr w:rsidR="00B82640" w14:paraId="531471E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A22AC0" w14:textId="77777777" w:rsidR="00B82640" w:rsidRDefault="00000000">
            <w:r>
              <w:rPr>
                <w:sz w:val="18"/>
                <w:szCs w:val="18"/>
              </w:rPr>
              <w:t>Cybersecurity NLP</w:t>
            </w:r>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4EEAE2" w14:textId="77777777" w:rsidR="00B82640" w:rsidRDefault="00000000">
            <w:proofErr w:type="spellStart"/>
            <w:r>
              <w:rPr>
                <w:sz w:val="18"/>
                <w:szCs w:val="18"/>
              </w:rPr>
              <w:t>CyBERT</w:t>
            </w:r>
            <w:proofErr w:type="spellEnd"/>
            <w:r>
              <w:rPr>
                <w:sz w:val="18"/>
                <w:szCs w:val="18"/>
              </w:rPr>
              <w:t xml:space="preserve">, </w:t>
            </w:r>
            <w:proofErr w:type="spellStart"/>
            <w:r>
              <w:rPr>
                <w:sz w:val="18"/>
                <w:szCs w:val="18"/>
              </w:rPr>
              <w:t>SecBERT</w:t>
            </w:r>
            <w:proofErr w:type="spellEnd"/>
            <w:r>
              <w:rPr>
                <w:sz w:val="18"/>
                <w:szCs w:val="18"/>
              </w:rPr>
              <w:t xml:space="preserve">, </w:t>
            </w:r>
            <w:proofErr w:type="spellStart"/>
            <w:r>
              <w:rPr>
                <w:sz w:val="18"/>
                <w:szCs w:val="18"/>
              </w:rPr>
              <w:t>CyNER</w:t>
            </w:r>
            <w:proofErr w:type="spellEnd"/>
            <w:r>
              <w:rPr>
                <w:sz w:val="18"/>
                <w:szCs w:val="18"/>
              </w:rPr>
              <w:t>-style entity/IOC extraction models</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959F7E" w14:textId="77777777" w:rsidR="00B82640" w:rsidRDefault="00000000">
            <w:r>
              <w:rPr>
                <w:sz w:val="18"/>
                <w:szCs w:val="18"/>
              </w:rPr>
              <w:t>These solve entity recognition, not end-to-end rule generation; this project's extraction agent is a narrower, simpler version of this idea in service of IR construction</w:t>
            </w:r>
          </w:p>
        </w:tc>
      </w:tr>
      <w:tr w:rsidR="00B82640" w14:paraId="2651D34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6174B1" w14:textId="77777777" w:rsidR="00B82640" w:rsidRDefault="00000000">
            <w:r>
              <w:rPr>
                <w:sz w:val="18"/>
                <w:szCs w:val="18"/>
              </w:rPr>
              <w:t>Intermediate representations in compilers</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C68DBA" w14:textId="77777777" w:rsidR="00B82640" w:rsidRDefault="00000000">
            <w:r>
              <w:rPr>
                <w:sz w:val="18"/>
                <w:szCs w:val="18"/>
              </w:rPr>
              <w:t>LLVM IR, JVM bytecode as a target-agnostic middle layer</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381A31" w14:textId="77777777" w:rsidR="00B82640" w:rsidRDefault="00000000">
            <w:r>
              <w:rPr>
                <w:sz w:val="18"/>
                <w:szCs w:val="18"/>
              </w:rPr>
              <w:t>Conceptual ancestor of the Security IR; not previously applied to detection-rule generation in published work known to the author at time of writing</w:t>
            </w:r>
          </w:p>
        </w:tc>
      </w:tr>
    </w:tbl>
    <w:p w14:paraId="2C23CA13" w14:textId="77777777" w:rsidR="00B82640" w:rsidRDefault="00000000">
      <w:pPr>
        <w:pStyle w:val="Heading2"/>
      </w:pPr>
      <w:r>
        <w:t>8.3 Positioning</w:t>
      </w:r>
    </w:p>
    <w:p w14:paraId="740C0EF8" w14:textId="77777777" w:rsidR="00B82640" w:rsidRDefault="00000000">
      <w:pPr>
        <w:spacing w:after="160" w:line="276" w:lineRule="auto"/>
      </w:pPr>
      <w:r>
        <w:t>The closest published analogue to this project's approach is schema-grounded text-to-SQL research, which has shown that grounding generation in an explicit schema representation reduces invalid-column and invalid-table errors relative to ungrounded generation. This project's contribution is testing whether the same effect holds for KQL against the ASIM schema — a different query paradigm (pipe-based, not declarative-relational) and a different schema model (event-normalization schema, not a relational database schema) — and additionally testing whether a closed validation-repair loop, rather than one-shot grounded generation, improves results further within a small iteration budget.</w:t>
      </w:r>
    </w:p>
    <w:p w14:paraId="0DA738A8" w14:textId="77777777" w:rsidR="00B82640" w:rsidRDefault="00000000">
      <w:pPr>
        <w:pStyle w:val="Heading1"/>
      </w:pPr>
      <w:r>
        <w:t>9. System Architecture</w:t>
      </w:r>
    </w:p>
    <w:p w14:paraId="6335428C" w14:textId="77777777" w:rsidR="00B82640" w:rsidRDefault="00000000">
      <w:pPr>
        <w:pStyle w:val="Heading2"/>
      </w:pPr>
      <w:r>
        <w:t>9.1 Two Systems Under Test</w:t>
      </w:r>
    </w:p>
    <w:p w14:paraId="0D46D392" w14:textId="77777777" w:rsidR="00B82640" w:rsidRDefault="00000000">
      <w:pPr>
        <w:spacing w:after="160" w:line="276" w:lineRule="auto"/>
      </w:pPr>
      <w:r>
        <w:t>The evaluation compares two complete pipelines on identical inputs, so that all measured differences are attributable to the presence or absence of the IR layer and not to incidental implementation differences:</w:t>
      </w:r>
    </w:p>
    <w:p w14:paraId="712F524A" w14:textId="77777777" w:rsidR="00B82640" w:rsidRDefault="00000000">
      <w:pPr>
        <w:pStyle w:val="Heading3"/>
      </w:pPr>
      <w:r>
        <w:t>System A — Baseline (Direct Generation)</w:t>
      </w:r>
    </w:p>
    <w:p w14:paraId="3F74E14F" w14:textId="77777777" w:rsidR="00B82640" w:rsidRDefault="00000000">
      <w:pPr>
        <w:spacing w:after="160" w:line="276" w:lineRule="auto"/>
      </w:pPr>
      <w:r>
        <w:lastRenderedPageBreak/>
        <w:t>A single prompt containing the natural-language detection description, a brief KQL syntax primer, and a list of relevant ASIM schema fields is sent to the LLM, which is asked to return a KQL query directly. This mirrors how a SOC analyst would naively use a general-purpose assistant today.</w:t>
      </w:r>
    </w:p>
    <w:p w14:paraId="01F47A6E" w14:textId="77777777" w:rsidR="00B82640" w:rsidRDefault="00000000">
      <w:pPr>
        <w:pStyle w:val="Heading3"/>
      </w:pPr>
      <w:r>
        <w:t>System B — IR-Mediated Generation (this project's contribution)</w:t>
      </w:r>
    </w:p>
    <w:p w14:paraId="1B098290" w14:textId="77777777" w:rsidR="00B82640" w:rsidRDefault="00000000">
      <w:pPr>
        <w:pStyle w:val="ListParagraph"/>
        <w:numPr>
          <w:ilvl w:val="0"/>
          <w:numId w:val="3"/>
        </w:numPr>
        <w:spacing w:after="100" w:line="276" w:lineRule="auto"/>
      </w:pPr>
      <w:r>
        <w:t xml:space="preserve">Extraction Agent: parses the natural-language input into candidate entities, </w:t>
      </w:r>
      <w:proofErr w:type="spellStart"/>
      <w:r>
        <w:t>behaviors</w:t>
      </w:r>
      <w:proofErr w:type="spellEnd"/>
      <w:r>
        <w:t>, and detection intent (event type, actor, action, threshold language, time language).</w:t>
      </w:r>
    </w:p>
    <w:p w14:paraId="56E2956C" w14:textId="77777777" w:rsidR="00B82640" w:rsidRDefault="00000000">
      <w:pPr>
        <w:pStyle w:val="ListParagraph"/>
        <w:numPr>
          <w:ilvl w:val="0"/>
          <w:numId w:val="3"/>
        </w:numPr>
        <w:spacing w:after="100" w:line="276" w:lineRule="auto"/>
      </w:pPr>
      <w:r>
        <w:t xml:space="preserve">IR Builder Agent: converts the extraction output into a typed, structured Security IR (JSON) conforming to a fixed </w:t>
      </w:r>
      <w:proofErr w:type="spellStart"/>
      <w:r>
        <w:t>Pydantic</w:t>
      </w:r>
      <w:proofErr w:type="spellEnd"/>
      <w:r>
        <w:t xml:space="preserve"> schema, selecting fields only from a supplied ASIM field reference rather than free recall.</w:t>
      </w:r>
    </w:p>
    <w:p w14:paraId="4D8B292C" w14:textId="77777777" w:rsidR="00B82640" w:rsidRDefault="00000000">
      <w:pPr>
        <w:pStyle w:val="ListParagraph"/>
        <w:numPr>
          <w:ilvl w:val="0"/>
          <w:numId w:val="3"/>
        </w:numPr>
        <w:spacing w:after="100" w:line="276" w:lineRule="auto"/>
      </w:pPr>
      <w:r>
        <w:t>Schema Validator: deterministically checks the IR — every referenced field exists in the ASIM schema dump, required fields (event type, time window) are present, types match.</w:t>
      </w:r>
    </w:p>
    <w:p w14:paraId="6EB76E20" w14:textId="77777777" w:rsidR="00B82640" w:rsidRDefault="00000000">
      <w:pPr>
        <w:pStyle w:val="ListParagraph"/>
        <w:numPr>
          <w:ilvl w:val="0"/>
          <w:numId w:val="3"/>
        </w:numPr>
        <w:spacing w:after="100" w:line="276" w:lineRule="auto"/>
      </w:pPr>
      <w:r>
        <w:t>KQL Generator: deterministically compiles a validated IR into KQL via Jinja2 templates — no LLM call in this step.</w:t>
      </w:r>
    </w:p>
    <w:p w14:paraId="0E08A61B" w14:textId="77777777" w:rsidR="00B82640" w:rsidRDefault="00000000">
      <w:pPr>
        <w:pStyle w:val="ListParagraph"/>
        <w:numPr>
          <w:ilvl w:val="0"/>
          <w:numId w:val="3"/>
        </w:numPr>
        <w:spacing w:after="100" w:line="276" w:lineRule="auto"/>
      </w:pPr>
      <w:r>
        <w:t>KQL Syntax Validator: parses the generated KQL against a KQL grammar/linter to confirm syntactic validity.</w:t>
      </w:r>
    </w:p>
    <w:p w14:paraId="7CD9239C" w14:textId="77777777" w:rsidR="00B82640" w:rsidRDefault="00000000">
      <w:pPr>
        <w:pStyle w:val="ListParagraph"/>
        <w:numPr>
          <w:ilvl w:val="0"/>
          <w:numId w:val="3"/>
        </w:numPr>
        <w:spacing w:after="100" w:line="276" w:lineRule="auto"/>
      </w:pPr>
      <w:r>
        <w:t>Repair Loop: if the schema validator or syntax validator fails, the specific structured error is fed back to the IR Builder Agent for a bounded number of repair attempts (≤3) before the case is marked as a failure.</w:t>
      </w:r>
    </w:p>
    <w:p w14:paraId="313814A7" w14:textId="77777777" w:rsidR="00B82640" w:rsidRDefault="00000000">
      <w:pPr>
        <w:shd w:val="clear" w:color="auto" w:fill="F5F5F5"/>
        <w:spacing w:before="120" w:after="120"/>
      </w:pPr>
      <w:r>
        <w:rPr>
          <w:rFonts w:ascii="Consolas" w:eastAsia="Consolas" w:hAnsi="Consolas" w:cs="Consolas"/>
          <w:b/>
          <w:bCs/>
          <w:sz w:val="18"/>
          <w:szCs w:val="18"/>
        </w:rPr>
        <w:t xml:space="preserve">  NL input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[Extraction Agent]  ──uses──&gt;  ASIM field reference (read-only)</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[IR Builder Agent] ──&gt; Security IR (JSON)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color w:val="C00000"/>
          <w:sz w:val="18"/>
          <w:szCs w:val="18"/>
        </w:rPr>
        <w:br/>
        <w:t xml:space="preserve">  [Schema Validator] ──fail──&gt; back to IR Builder (≤3x) ──┐</w:t>
      </w:r>
      <w:r>
        <w:rPr>
          <w:rFonts w:ascii="Consolas" w:eastAsia="Consolas" w:hAnsi="Consolas" w:cs="Consolas"/>
          <w:sz w:val="18"/>
          <w:szCs w:val="18"/>
        </w:rPr>
        <w:br/>
        <w:t xml:space="preserve">     │ pass                                                │</w:t>
      </w:r>
      <w:r>
        <w:rPr>
          <w:rFonts w:ascii="Consolas" w:eastAsia="Consolas" w:hAnsi="Consolas" w:cs="Consolas"/>
          <w:sz w:val="18"/>
          <w:szCs w:val="18"/>
        </w:rPr>
        <w:br/>
        <w:t xml:space="preserve">     ▼                                                    │</w:t>
      </w:r>
      <w:r>
        <w:rPr>
          <w:rFonts w:ascii="Consolas" w:eastAsia="Consolas" w:hAnsi="Consolas" w:cs="Consolas"/>
          <w:sz w:val="18"/>
          <w:szCs w:val="18"/>
        </w:rPr>
        <w:br/>
        <w:t xml:space="preserve">  [KQL Generator]  (deterministic, template-based, no LLM call)</w:t>
      </w:r>
      <w:r>
        <w:rPr>
          <w:rFonts w:ascii="Consolas" w:eastAsia="Consolas" w:hAnsi="Consolas" w:cs="Consolas"/>
          <w:sz w:val="18"/>
          <w:szCs w:val="18"/>
        </w:rPr>
        <w:br/>
        <w:t xml:space="preserve">     │                                                    │</w:t>
      </w:r>
      <w:r>
        <w:rPr>
          <w:rFonts w:ascii="Consolas" w:eastAsia="Consolas" w:hAnsi="Consolas" w:cs="Consolas"/>
          <w:sz w:val="18"/>
          <w:szCs w:val="18"/>
        </w:rPr>
        <w:br/>
        <w:t xml:space="preserve">     ▼                                                    │</w:t>
      </w:r>
      <w:r>
        <w:rPr>
          <w:rFonts w:ascii="Consolas" w:eastAsia="Consolas" w:hAnsi="Consolas" w:cs="Consolas"/>
          <w:color w:val="C00000"/>
          <w:sz w:val="18"/>
          <w:szCs w:val="18"/>
        </w:rPr>
        <w:br/>
        <w:t xml:space="preserve">  [KQL Syntax Validator] ──fail──&gt; back to IR Builder (≤3x) ┘</w:t>
      </w:r>
      <w:r>
        <w:rPr>
          <w:rFonts w:ascii="Consolas" w:eastAsia="Consolas" w:hAnsi="Consolas" w:cs="Consolas"/>
          <w:sz w:val="18"/>
          <w:szCs w:val="18"/>
        </w:rPr>
        <w:br/>
        <w:t xml:space="preserve">     │ pass</w:t>
      </w:r>
      <w:r>
        <w:rPr>
          <w:rFonts w:ascii="Consolas" w:eastAsia="Consolas" w:hAnsi="Consolas" w:cs="Consolas"/>
          <w:sz w:val="18"/>
          <w:szCs w:val="18"/>
        </w:rPr>
        <w:br/>
        <w:t xml:space="preserve">     ▼</w:t>
      </w:r>
      <w:r>
        <w:rPr>
          <w:rFonts w:ascii="Consolas" w:eastAsia="Consolas" w:hAnsi="Consolas" w:cs="Consolas"/>
          <w:b/>
          <w:bCs/>
          <w:sz w:val="18"/>
          <w:szCs w:val="18"/>
        </w:rPr>
        <w:br/>
        <w:t xml:space="preserve">  Validated KQL output</w:t>
      </w:r>
    </w:p>
    <w:p w14:paraId="4F7D239B" w14:textId="77777777" w:rsidR="00B82640" w:rsidRDefault="00000000">
      <w:pPr>
        <w:spacing w:before="60" w:after="240"/>
      </w:pPr>
      <w:r>
        <w:rPr>
          <w:i/>
          <w:iCs/>
          <w:color w:val="595959"/>
          <w:sz w:val="18"/>
          <w:szCs w:val="18"/>
        </w:rPr>
        <w:t>Figure 2 — System B pipeline. Note the KQL Generator is deterministic; the only generative steps are extraction and IR construction, which is the architectural bet being tested.</w:t>
      </w:r>
    </w:p>
    <w:p w14:paraId="0ECBE274" w14:textId="77777777" w:rsidR="00B82640" w:rsidRDefault="00000000">
      <w:pPr>
        <w:pStyle w:val="Heading2"/>
      </w:pPr>
      <w:r>
        <w:t>9.2 Why Two Agents, Not Eight</w:t>
      </w:r>
    </w:p>
    <w:p w14:paraId="3EBB3A42" w14:textId="77777777" w:rsidR="00B82640" w:rsidRDefault="00000000">
      <w:pPr>
        <w:spacing w:after="160" w:line="276" w:lineRule="auto"/>
      </w:pPr>
      <w:r>
        <w:t xml:space="preserve">The original concept's eight-agent design (threat-intel extraction, entity recognition, metadata generation, MITRE mapping, IR construction, validation, repair, plus orchestration) decomposes along organizational lines that matter for a production system but are not independently testable research variables in a scoped study. This project keeps exactly the decomposition needed to </w:t>
      </w:r>
      <w:r>
        <w:lastRenderedPageBreak/>
        <w:t>answer RQ2 — does splitting extraction from IR construction help — and no more. MITRE mapping and threat-intel ingestion are dropped entirely: they are valuable product features but orthogonal to the NL→KQL hallucination question.</w:t>
      </w:r>
    </w:p>
    <w:p w14:paraId="2FB6BFB5" w14:textId="77777777" w:rsidR="00B82640" w:rsidRDefault="00000000">
      <w:pPr>
        <w:pStyle w:val="Heading2"/>
      </w:pPr>
      <w:r>
        <w:t>9.3 The Security IR Schema (Scoped)</w:t>
      </w:r>
    </w:p>
    <w:p w14:paraId="10E55268" w14:textId="77777777" w:rsidR="00B82640" w:rsidRDefault="00000000">
      <w:pPr>
        <w:spacing w:after="160" w:line="276" w:lineRule="auto"/>
      </w:pPr>
      <w:r>
        <w:t>The IR schema is a deliberately reduced subset of the original project's IR design — enough fields to express the detection logic found in real Sentinel analytics rules, not a general-purpose schema covering every possible SIEM construct.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B82640" w14:paraId="4D63A49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97167B" w14:textId="77777777" w:rsidR="00B82640" w:rsidRDefault="00000000">
            <w:r>
              <w:rPr>
                <w:b/>
                <w:bCs/>
                <w:color w:val="FFFFFF"/>
                <w:sz w:val="18"/>
                <w:szCs w:val="18"/>
              </w:rPr>
              <w:t>Field</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7463716" w14:textId="77777777" w:rsidR="00B82640" w:rsidRDefault="00000000">
            <w:r>
              <w:rPr>
                <w:b/>
                <w:bCs/>
                <w:color w:val="FFFFFF"/>
                <w:sz w:val="18"/>
                <w:szCs w:val="18"/>
              </w:rPr>
              <w:t>Type</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BBC2EFF" w14:textId="77777777" w:rsidR="00B82640" w:rsidRDefault="00000000">
            <w:r>
              <w:rPr>
                <w:b/>
                <w:bCs/>
                <w:color w:val="FFFFFF"/>
                <w:sz w:val="18"/>
                <w:szCs w:val="18"/>
              </w:rPr>
              <w:t>Purpose</w:t>
            </w:r>
          </w:p>
        </w:tc>
      </w:tr>
      <w:tr w:rsidR="00B82640" w14:paraId="3BE8428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AEC274" w14:textId="77777777" w:rsidR="00B82640" w:rsidRDefault="00000000">
            <w:proofErr w:type="spellStart"/>
            <w:r>
              <w:rPr>
                <w:sz w:val="18"/>
                <w:szCs w:val="18"/>
              </w:rPr>
              <w:t>event_type</w:t>
            </w:r>
            <w:proofErr w:type="spellEnd"/>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667E16" w14:textId="77777777" w:rsidR="00B82640" w:rsidRDefault="00000000">
            <w:r>
              <w:rPr>
                <w:sz w:val="18"/>
                <w:szCs w:val="18"/>
              </w:rPr>
              <w:t>string (</w:t>
            </w:r>
            <w:proofErr w:type="spellStart"/>
            <w:r>
              <w:rPr>
                <w:sz w:val="18"/>
                <w:szCs w:val="18"/>
              </w:rPr>
              <w:t>enum</w:t>
            </w:r>
            <w:proofErr w:type="spellEnd"/>
            <w:r>
              <w:rPr>
                <w:sz w:val="18"/>
                <w:szCs w:val="18"/>
              </w:rPr>
              <w:t>, ASIM schema name)</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FFD056" w14:textId="77777777" w:rsidR="00B82640" w:rsidRDefault="00000000">
            <w:r>
              <w:rPr>
                <w:sz w:val="18"/>
                <w:szCs w:val="18"/>
              </w:rPr>
              <w:t xml:space="preserve">Which normalized ASIM table/schema the detection targets, e.g. </w:t>
            </w:r>
            <w:proofErr w:type="spellStart"/>
            <w:r>
              <w:rPr>
                <w:sz w:val="18"/>
                <w:szCs w:val="18"/>
              </w:rPr>
              <w:t>AuthenticationEvent</w:t>
            </w:r>
            <w:proofErr w:type="spellEnd"/>
          </w:p>
        </w:tc>
      </w:tr>
      <w:tr w:rsidR="00B82640" w14:paraId="2C7757D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4C4686" w14:textId="77777777" w:rsidR="00B82640" w:rsidRDefault="00000000">
            <w:r>
              <w:rPr>
                <w:sz w:val="18"/>
                <w:szCs w:val="18"/>
              </w:rPr>
              <w:t>filters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3A5F98" w14:textId="77777777" w:rsidR="00B82640" w:rsidRDefault="00000000">
            <w:r>
              <w:rPr>
                <w:sz w:val="18"/>
                <w:szCs w:val="18"/>
              </w:rPr>
              <w:t>list of {field, operator, value}</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7206B0" w14:textId="77777777" w:rsidR="00B82640" w:rsidRDefault="00000000">
            <w:r>
              <w:rPr>
                <w:sz w:val="18"/>
                <w:szCs w:val="18"/>
              </w:rPr>
              <w:t xml:space="preserve">Row-level filter conditions, each field validated against the ASIM schema for </w:t>
            </w:r>
            <w:proofErr w:type="spellStart"/>
            <w:r>
              <w:rPr>
                <w:sz w:val="18"/>
                <w:szCs w:val="18"/>
              </w:rPr>
              <w:t>event_type</w:t>
            </w:r>
            <w:proofErr w:type="spellEnd"/>
          </w:p>
        </w:tc>
      </w:tr>
      <w:tr w:rsidR="00B82640" w14:paraId="71BCB68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70D5F9" w14:textId="77777777" w:rsidR="00B82640" w:rsidRDefault="00000000">
            <w:r>
              <w:rPr>
                <w:sz w:val="18"/>
                <w:szCs w:val="18"/>
              </w:rPr>
              <w:t>aggregation</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CDA49E" w14:textId="77777777" w:rsidR="00B82640" w:rsidRDefault="00000000">
            <w:r>
              <w:rPr>
                <w:sz w:val="18"/>
                <w:szCs w:val="18"/>
              </w:rPr>
              <w:t>{function, field} | null</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3148A6" w14:textId="77777777" w:rsidR="00B82640" w:rsidRDefault="00000000">
            <w:r>
              <w:rPr>
                <w:sz w:val="18"/>
                <w:szCs w:val="18"/>
              </w:rPr>
              <w:t xml:space="preserve">Optional aggregation, e.g. </w:t>
            </w:r>
            <w:proofErr w:type="spellStart"/>
            <w:r>
              <w:rPr>
                <w:sz w:val="18"/>
                <w:szCs w:val="18"/>
              </w:rPr>
              <w:t>distinct_count</w:t>
            </w:r>
            <w:proofErr w:type="spellEnd"/>
            <w:r>
              <w:rPr>
                <w:sz w:val="18"/>
                <w:szCs w:val="18"/>
              </w:rPr>
              <w:t xml:space="preserve"> over a field</w:t>
            </w:r>
          </w:p>
        </w:tc>
      </w:tr>
      <w:tr w:rsidR="00B82640" w14:paraId="37FF110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B38261" w14:textId="77777777" w:rsidR="00B82640" w:rsidRDefault="00000000">
            <w:proofErr w:type="spellStart"/>
            <w:r>
              <w:rPr>
                <w:sz w:val="18"/>
                <w:szCs w:val="18"/>
              </w:rPr>
              <w:t>group_by</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9DB08F" w14:textId="77777777" w:rsidR="00B82640" w:rsidRDefault="00000000">
            <w:r>
              <w:rPr>
                <w:sz w:val="18"/>
                <w:szCs w:val="18"/>
              </w:rPr>
              <w:t>list of field names | null</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8B3863" w14:textId="77777777" w:rsidR="00B82640" w:rsidRDefault="00000000">
            <w:r>
              <w:rPr>
                <w:sz w:val="18"/>
                <w:szCs w:val="18"/>
              </w:rPr>
              <w:t>Grouping keys for aggregation</w:t>
            </w:r>
          </w:p>
        </w:tc>
      </w:tr>
      <w:tr w:rsidR="00B82640" w14:paraId="53B50A4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3CCB9A" w14:textId="77777777" w:rsidR="00B82640" w:rsidRDefault="00000000">
            <w:r>
              <w:rPr>
                <w:sz w:val="18"/>
                <w:szCs w:val="18"/>
              </w:rPr>
              <w:t>threshold</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5BA42A" w14:textId="77777777" w:rsidR="00B82640" w:rsidRDefault="00000000">
            <w:r>
              <w:rPr>
                <w:sz w:val="18"/>
                <w:szCs w:val="18"/>
              </w:rPr>
              <w:t>{operator, value} | null</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B5DB90" w14:textId="77777777" w:rsidR="00B82640" w:rsidRDefault="00000000">
            <w:r>
              <w:rPr>
                <w:sz w:val="18"/>
                <w:szCs w:val="18"/>
              </w:rPr>
              <w:t>Comparison applied after aggregation, e.g. &gt; 20</w:t>
            </w:r>
          </w:p>
        </w:tc>
      </w:tr>
      <w:tr w:rsidR="00B82640" w14:paraId="3144E61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579C35" w14:textId="77777777" w:rsidR="00B82640" w:rsidRDefault="00000000">
            <w:proofErr w:type="spellStart"/>
            <w:r>
              <w:rPr>
                <w:sz w:val="18"/>
                <w:szCs w:val="18"/>
              </w:rPr>
              <w:t>time_window</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107E5D" w14:textId="77777777" w:rsidR="00B82640" w:rsidRDefault="00000000">
            <w:r>
              <w:rPr>
                <w:sz w:val="18"/>
                <w:szCs w:val="18"/>
              </w:rPr>
              <w:t>string (ISO 8601 duration) | null</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CC78D9" w14:textId="77777777" w:rsidR="00B82640" w:rsidRDefault="00000000">
            <w:r>
              <w:rPr>
                <w:sz w:val="18"/>
                <w:szCs w:val="18"/>
              </w:rPr>
              <w:t>Required whenever aggregation is present; enforced by the schema validator, not left optional</w:t>
            </w:r>
          </w:p>
        </w:tc>
      </w:tr>
      <w:tr w:rsidR="00B82640" w14:paraId="2B86F89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3CB2BD" w14:textId="77777777" w:rsidR="00B82640" w:rsidRDefault="00000000">
            <w:proofErr w:type="spellStart"/>
            <w:r>
              <w:rPr>
                <w:sz w:val="18"/>
                <w:szCs w:val="18"/>
              </w:rPr>
              <w:t>output_fields</w:t>
            </w:r>
            <w:proofErr w:type="spellEnd"/>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A1CC16" w14:textId="77777777" w:rsidR="00B82640" w:rsidRDefault="00000000">
            <w:r>
              <w:rPr>
                <w:sz w:val="18"/>
                <w:szCs w:val="18"/>
              </w:rPr>
              <w:t>list of field names | null</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1F3026" w14:textId="77777777" w:rsidR="00B82640" w:rsidRDefault="00000000">
            <w:r>
              <w:rPr>
                <w:sz w:val="18"/>
                <w:szCs w:val="18"/>
              </w:rPr>
              <w:t>Fields to project in the final result</w:t>
            </w:r>
          </w:p>
        </w:tc>
      </w:tr>
    </w:tbl>
    <w:p w14:paraId="73FADFEA" w14:textId="77777777" w:rsidR="00B82640" w:rsidRDefault="00000000">
      <w:pPr>
        <w:spacing w:after="160" w:line="276" w:lineRule="auto"/>
      </w:pPr>
      <w:r>
        <w:t>Fields deliberately excluded from this scoped IR — and reserved for the productization phase — include MITRE ATT&amp;CK mapping, multi-event correlation chains, cross-platform vendor mapping tags, and confidence/severity metadata. The schema is intentionally designed so that these can be added as new optional fields later without breaking the existing template compiler, preserving the extensibility goal from the original concept.</w:t>
      </w:r>
    </w:p>
    <w:p w14:paraId="7A6CFCE7" w14:textId="77777777" w:rsidR="00B82640" w:rsidRDefault="00000000">
      <w:pPr>
        <w:pStyle w:val="Heading1"/>
      </w:pPr>
      <w:r>
        <w:t>10. Dataset Construction</w:t>
      </w:r>
    </w:p>
    <w:p w14:paraId="422F3582" w14:textId="77777777" w:rsidR="00B82640" w:rsidRDefault="00000000">
      <w:pPr>
        <w:spacing w:after="160" w:line="276" w:lineRule="auto"/>
      </w:pPr>
      <w:r>
        <w:t xml:space="preserve">This is the single most important section for the project's research validity, and the most time-consuming part of the work. A weak or small dataset undermines every downstream metric regardless of how well the IR architecture is built. The dataset is built primarily from </w:t>
      </w:r>
      <w:r>
        <w:rPr>
          <w:b/>
          <w:bCs/>
        </w:rPr>
        <w:t>Microsoft's public Azure-Sentinel GitHub repository</w:t>
      </w:r>
      <w:r>
        <w:t xml:space="preserve"> (</w:t>
      </w:r>
      <w:hyperlink r:id="rId7" w:history="1">
        <w:r>
          <w:t>github.com/Azure/Azure-Sentinel</w:t>
        </w:r>
      </w:hyperlink>
      <w:r>
        <w:t>), which is well suited to this purpose for a specific structural reason: it does not just contain example logs — it contains thousands of production-quality, peer-reviewed detection rule definitions that already pair a natural-language description with working, validated KQL.</w:t>
      </w:r>
    </w:p>
    <w:p w14:paraId="2824A55A" w14:textId="77777777" w:rsidR="00B82640" w:rsidRDefault="00000000">
      <w:pPr>
        <w:pStyle w:val="Heading2"/>
      </w:pPr>
      <w:r>
        <w:t>10.1 Repository Structure Relevant to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660"/>
      </w:tblGrid>
      <w:tr w:rsidR="00B82640" w14:paraId="495F48DA"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0E84178" w14:textId="77777777" w:rsidR="00B82640" w:rsidRDefault="00000000">
            <w:r>
              <w:rPr>
                <w:b/>
                <w:bCs/>
                <w:color w:val="FFFFFF"/>
                <w:sz w:val="18"/>
                <w:szCs w:val="18"/>
              </w:rPr>
              <w:t>Folder</w:t>
            </w:r>
          </w:p>
        </w:tc>
        <w:tc>
          <w:tcPr>
            <w:tcW w:w="3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9244EEC" w14:textId="77777777" w:rsidR="00B82640" w:rsidRDefault="00000000">
            <w:r>
              <w:rPr>
                <w:b/>
                <w:bCs/>
                <w:color w:val="FFFFFF"/>
                <w:sz w:val="18"/>
                <w:szCs w:val="18"/>
              </w:rPr>
              <w:t>Contents</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0F45B4C" w14:textId="77777777" w:rsidR="00B82640" w:rsidRDefault="00000000">
            <w:r>
              <w:rPr>
                <w:b/>
                <w:bCs/>
                <w:color w:val="FFFFFF"/>
                <w:sz w:val="18"/>
                <w:szCs w:val="18"/>
              </w:rPr>
              <w:t>Use in This Project</w:t>
            </w:r>
          </w:p>
        </w:tc>
      </w:tr>
      <w:tr w:rsidR="00B82640" w14:paraId="309B9BE0"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7AAFA8" w14:textId="77777777" w:rsidR="00B82640" w:rsidRDefault="00000000">
            <w:r>
              <w:rPr>
                <w:sz w:val="18"/>
                <w:szCs w:val="18"/>
              </w:rPr>
              <w:t>Detections/</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B19F6A" w14:textId="77777777" w:rsidR="00B82640" w:rsidRDefault="00000000">
            <w:r>
              <w:rPr>
                <w:sz w:val="18"/>
                <w:szCs w:val="18"/>
              </w:rPr>
              <w:t>YAML files per data source, each with a name, description, and the actual query (KQL) field, covering hundreds of analytics rules across dozens of products</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3D881E" w14:textId="77777777" w:rsidR="00B82640" w:rsidRDefault="00000000">
            <w:r>
              <w:rPr>
                <w:sz w:val="18"/>
                <w:szCs w:val="18"/>
              </w:rPr>
              <w:t>Primary source of ground-truth (NL description, KQL) pairs — this is the core dataset</w:t>
            </w:r>
          </w:p>
        </w:tc>
      </w:tr>
      <w:tr w:rsidR="00B82640" w14:paraId="0A44B89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B7A3F6" w14:textId="77777777" w:rsidR="00B82640" w:rsidRDefault="00000000">
            <w:r>
              <w:rPr>
                <w:sz w:val="18"/>
                <w:szCs w:val="18"/>
              </w:rPr>
              <w:lastRenderedPageBreak/>
              <w:t>Hunting Queries/</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19F391" w14:textId="77777777" w:rsidR="00B82640" w:rsidRDefault="00000000">
            <w:r>
              <w:rPr>
                <w:sz w:val="18"/>
                <w:szCs w:val="18"/>
              </w:rPr>
              <w:t>KQL hunting queries with descriptive titles/comments, less strictly templated than Detections</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A1BFB7" w14:textId="77777777" w:rsidR="00B82640" w:rsidRDefault="00000000">
            <w:r>
              <w:rPr>
                <w:sz w:val="18"/>
                <w:szCs w:val="18"/>
              </w:rPr>
              <w:t>Secondary source, useful for complexity diversity (more exploratory, less rigid queries)</w:t>
            </w:r>
          </w:p>
        </w:tc>
      </w:tr>
      <w:tr w:rsidR="00B82640" w14:paraId="6DEE27E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6AE615" w14:textId="77777777" w:rsidR="00B82640" w:rsidRDefault="00000000">
            <w:r>
              <w:rPr>
                <w:sz w:val="18"/>
                <w:szCs w:val="18"/>
              </w:rPr>
              <w:t>Sample Data/</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0969F3" w14:textId="77777777" w:rsidR="00B82640" w:rsidRDefault="00000000">
            <w:r>
              <w:rPr>
                <w:sz w:val="18"/>
                <w:szCs w:val="18"/>
              </w:rPr>
              <w:t>Scrubbed sample log rows (CSV/JSON) per data connector, contributed alongside each connector so the corresponding table schema can be reconstructed</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328391" w14:textId="77777777" w:rsidR="00B82640" w:rsidRDefault="00000000">
            <w:r>
              <w:rPr>
                <w:sz w:val="18"/>
                <w:szCs w:val="18"/>
              </w:rPr>
              <w:t>Used to build small synthetic execution fixtures if execution-style validation is added later (see Section 19, future work) and to sanity-check that referenced fields are realistic</w:t>
            </w:r>
          </w:p>
        </w:tc>
      </w:tr>
      <w:tr w:rsidR="00B82640" w14:paraId="642C638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7E3ED5" w14:textId="77777777" w:rsidR="00B82640" w:rsidRDefault="00000000">
            <w:r>
              <w:rPr>
                <w:sz w:val="18"/>
                <w:szCs w:val="18"/>
              </w:rPr>
              <w:t>ASIM/</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3D50E9" w14:textId="77777777" w:rsidR="00B82640" w:rsidRDefault="00000000">
            <w:r>
              <w:rPr>
                <w:sz w:val="18"/>
                <w:szCs w:val="18"/>
              </w:rPr>
              <w:t xml:space="preserve">The ASIM schema definitions themselves — normalization parsers and field documentation per schema (Authentication, </w:t>
            </w:r>
            <w:proofErr w:type="spellStart"/>
            <w:r>
              <w:rPr>
                <w:sz w:val="18"/>
                <w:szCs w:val="18"/>
              </w:rPr>
              <w:t>NetworkSession</w:t>
            </w:r>
            <w:proofErr w:type="spellEnd"/>
            <w:r>
              <w:rPr>
                <w:sz w:val="18"/>
                <w:szCs w:val="18"/>
              </w:rPr>
              <w:t xml:space="preserve">, </w:t>
            </w:r>
            <w:proofErr w:type="spellStart"/>
            <w:r>
              <w:rPr>
                <w:sz w:val="18"/>
                <w:szCs w:val="18"/>
              </w:rPr>
              <w:t>ProcessEvent</w:t>
            </w:r>
            <w:proofErr w:type="spellEnd"/>
            <w:r>
              <w:rPr>
                <w:sz w:val="18"/>
                <w:szCs w:val="18"/>
              </w:rPr>
              <w:t>, etc.)</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55EB2F" w14:textId="77777777" w:rsidR="00B82640" w:rsidRDefault="00000000">
            <w:r>
              <w:rPr>
                <w:sz w:val="18"/>
                <w:szCs w:val="18"/>
              </w:rPr>
              <w:t>Direct source for the ASIM schema reference used by the Schema Validator and the IR Builder Agent's field list</w:t>
            </w:r>
          </w:p>
        </w:tc>
      </w:tr>
      <w:tr w:rsidR="00B82640" w14:paraId="0A7A3CA9"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F3432F" w14:textId="77777777" w:rsidR="00B82640" w:rsidRDefault="00000000">
            <w:r>
              <w:rPr>
                <w:sz w:val="18"/>
                <w:szCs w:val="18"/>
              </w:rPr>
              <w:t>Parsers/</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650F55" w14:textId="77777777" w:rsidR="00B82640" w:rsidRDefault="00000000">
            <w:r>
              <w:rPr>
                <w:sz w:val="18"/>
                <w:szCs w:val="18"/>
              </w:rPr>
              <w:t>KQL parser functions that map raw connector tables into ASIM-normalized views</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09FEA1" w14:textId="77777777" w:rsidR="00B82640" w:rsidRDefault="00000000">
            <w:r>
              <w:rPr>
                <w:sz w:val="18"/>
                <w:szCs w:val="18"/>
              </w:rPr>
              <w:t>Reference material for understanding the mapping between raw fields and ASIM fields; not directly consumed by the pipeline</w:t>
            </w:r>
          </w:p>
        </w:tc>
      </w:tr>
    </w:tbl>
    <w:p w14:paraId="0E75CE87" w14:textId="77777777" w:rsidR="00B82640" w:rsidRDefault="00000000">
      <w:pPr>
        <w:pStyle w:val="Heading2"/>
      </w:pPr>
      <w:r>
        <w:t>10.2 Dataset Construction Procedure</w:t>
      </w:r>
    </w:p>
    <w:p w14:paraId="5880CE2F" w14:textId="77777777" w:rsidR="00B82640" w:rsidRDefault="00000000">
      <w:pPr>
        <w:pStyle w:val="ListParagraph"/>
        <w:numPr>
          <w:ilvl w:val="0"/>
          <w:numId w:val="3"/>
        </w:numPr>
        <w:spacing w:after="100" w:line="276" w:lineRule="auto"/>
      </w:pPr>
      <w:r>
        <w:t>Pull all .</w:t>
      </w:r>
      <w:proofErr w:type="spellStart"/>
      <w:r>
        <w:t>yaml</w:t>
      </w:r>
      <w:proofErr w:type="spellEnd"/>
      <w:r>
        <w:t xml:space="preserve"> files under Detections/ that target Sentinel/ASIM-normalized tables (filter out vendor-specific, non-ASIM rules in the first pass to keep schema grounding consistent).</w:t>
      </w:r>
    </w:p>
    <w:p w14:paraId="6072C34E" w14:textId="77777777" w:rsidR="00B82640" w:rsidRDefault="00000000">
      <w:pPr>
        <w:pStyle w:val="ListParagraph"/>
        <w:numPr>
          <w:ilvl w:val="0"/>
          <w:numId w:val="3"/>
        </w:numPr>
        <w:spacing w:after="100" w:line="276" w:lineRule="auto"/>
      </w:pPr>
      <w:r>
        <w:t>For each rule, extract the description field (the NL ground truth source) and the query field (the KQL ground truth).</w:t>
      </w:r>
    </w:p>
    <w:p w14:paraId="2DBB6632" w14:textId="77777777" w:rsidR="00B82640" w:rsidRDefault="00000000">
      <w:pPr>
        <w:pStyle w:val="ListParagraph"/>
        <w:numPr>
          <w:ilvl w:val="0"/>
          <w:numId w:val="3"/>
        </w:numPr>
        <w:spacing w:after="100" w:line="276" w:lineRule="auto"/>
      </w:pPr>
      <w:r>
        <w:t>Paraphrase each description into 2–3 analyst-style natural-language variants (e.g., more casual phrasing, SOP-style imperative phrasing, threat-report-style descriptive phrasing) — this is necessary because the original descriptions are themselves fairly structured, and the project's actual target use case is messier analyst language. This paraphrasing step should be done manually or with light LLM assistance plus manual review, not fully automated, since dataset quality is the project's foundation.</w:t>
      </w:r>
    </w:p>
    <w:p w14:paraId="094C645C" w14:textId="77777777" w:rsidR="00B82640" w:rsidRDefault="00000000">
      <w:pPr>
        <w:pStyle w:val="ListParagraph"/>
        <w:numPr>
          <w:ilvl w:val="0"/>
          <w:numId w:val="3"/>
        </w:numPr>
        <w:spacing w:after="100" w:line="276" w:lineRule="auto"/>
      </w:pPr>
      <w:r>
        <w:t>Manually verify each (NL, KQL) pair: confirm the KQL still parses, confirm the description genuinely matches the query logic, and discard or fix pairs where the original repo description is vague or only loosely related to the query (this happens; not every rule in the repo has a tight description-to-query correspondence).</w:t>
      </w:r>
    </w:p>
    <w:p w14:paraId="52B2C8E1" w14:textId="77777777" w:rsidR="00B82640" w:rsidRDefault="00000000">
      <w:pPr>
        <w:pStyle w:val="ListParagraph"/>
        <w:numPr>
          <w:ilvl w:val="0"/>
          <w:numId w:val="3"/>
        </w:numPr>
        <w:spacing w:after="100" w:line="276" w:lineRule="auto"/>
      </w:pPr>
      <w:r>
        <w:t>Tag each retained pair with a complexity label (see 10.3) and a source ASIM schema, to support the stratified analysis required by RQ4.</w:t>
      </w:r>
    </w:p>
    <w:p w14:paraId="2FD14711" w14:textId="77777777" w:rsidR="00B82640" w:rsidRDefault="00000000">
      <w:pPr>
        <w:pStyle w:val="ListParagraph"/>
        <w:numPr>
          <w:ilvl w:val="0"/>
          <w:numId w:val="3"/>
        </w:numPr>
        <w:spacing w:after="100" w:line="276" w:lineRule="auto"/>
      </w:pPr>
      <w:r>
        <w:t>Hold out a fixed test split (recommend 20%) before any development or prompt engineering begins, and do not look at it again until final evaluation — this is a basic but frequently-skipped discipline that materially affects whether the final numbers are trustworthy.</w:t>
      </w:r>
    </w:p>
    <w:p w14:paraId="0AA01D2A" w14:textId="77777777" w:rsidR="00B82640" w:rsidRDefault="00000000">
      <w:pPr>
        <w:pStyle w:val="Heading2"/>
      </w:pPr>
      <w:r>
        <w:t>10.3 Target Dataset Size and Composition</w:t>
      </w:r>
    </w:p>
    <w:p w14:paraId="3B8B7A66" w14:textId="77777777" w:rsidR="00B82640" w:rsidRDefault="00000000">
      <w:pPr>
        <w:spacing w:after="160" w:line="276" w:lineRule="auto"/>
      </w:pPr>
      <w:r>
        <w:lastRenderedPageBreak/>
        <w:t>Aim for 100–150 verified (NL, KQL) pairs after filtering and manual review — large enough to support stratified analysis across complexity tiers and ASIM schemas, small enough that every single pair can be manually verified by one person, which matters more for a project at this scope than raw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2160"/>
      </w:tblGrid>
      <w:tr w:rsidR="00B82640" w14:paraId="3A87E35F"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0E35FFC" w14:textId="77777777" w:rsidR="00B82640" w:rsidRDefault="00000000">
            <w:r>
              <w:rPr>
                <w:b/>
                <w:bCs/>
                <w:color w:val="FFFFFF"/>
                <w:sz w:val="18"/>
                <w:szCs w:val="18"/>
              </w:rPr>
              <w:t>Complexity Tier</w:t>
            </w:r>
          </w:p>
        </w:tc>
        <w:tc>
          <w:tcPr>
            <w:tcW w:w="5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DE64AF2" w14:textId="77777777" w:rsidR="00B82640" w:rsidRDefault="00000000">
            <w:r>
              <w:rPr>
                <w:b/>
                <w:bCs/>
                <w:color w:val="FFFFFF"/>
                <w:sz w:val="18"/>
                <w:szCs w:val="18"/>
              </w:rPr>
              <w:t>Definition</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6D5FE41" w14:textId="77777777" w:rsidR="00B82640" w:rsidRDefault="00000000">
            <w:r>
              <w:rPr>
                <w:b/>
                <w:bCs/>
                <w:color w:val="FFFFFF"/>
                <w:sz w:val="18"/>
                <w:szCs w:val="18"/>
              </w:rPr>
              <w:t>Target Share</w:t>
            </w:r>
          </w:p>
        </w:tc>
      </w:tr>
      <w:tr w:rsidR="00B82640" w14:paraId="677C3C8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2A9299" w14:textId="77777777" w:rsidR="00B82640" w:rsidRDefault="00000000">
            <w:r>
              <w:rPr>
                <w:sz w:val="18"/>
                <w:szCs w:val="18"/>
              </w:rPr>
              <w:t>Simple</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46BE51" w14:textId="77777777" w:rsidR="00B82640" w:rsidRDefault="00000000">
            <w:r>
              <w:rPr>
                <w:sz w:val="18"/>
                <w:szCs w:val="18"/>
              </w:rPr>
              <w:t>Single event type, 1–2 filters, no aggregation</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FFEEE3" w14:textId="77777777" w:rsidR="00B82640" w:rsidRDefault="00000000">
            <w:r>
              <w:rPr>
                <w:sz w:val="18"/>
                <w:szCs w:val="18"/>
              </w:rPr>
              <w:t>~35%</w:t>
            </w:r>
          </w:p>
        </w:tc>
      </w:tr>
      <w:tr w:rsidR="00B82640" w14:paraId="6E55D46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2BCF02" w14:textId="77777777" w:rsidR="00B82640" w:rsidRDefault="00000000">
            <w:r>
              <w:rPr>
                <w:sz w:val="18"/>
                <w:szCs w:val="18"/>
              </w:rPr>
              <w:t>Moderate</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B134C7" w14:textId="77777777" w:rsidR="00B82640" w:rsidRDefault="00000000">
            <w:r>
              <w:rPr>
                <w:sz w:val="18"/>
                <w:szCs w:val="18"/>
              </w:rPr>
              <w:t>Single event type, aggregation + threshold, single time window</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4280DA" w14:textId="77777777" w:rsidR="00B82640" w:rsidRDefault="00000000">
            <w:r>
              <w:rPr>
                <w:sz w:val="18"/>
                <w:szCs w:val="18"/>
              </w:rPr>
              <w:t>~35%</w:t>
            </w:r>
          </w:p>
        </w:tc>
      </w:tr>
      <w:tr w:rsidR="00B82640" w14:paraId="6EBC555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C26FDF" w14:textId="77777777" w:rsidR="00B82640" w:rsidRDefault="00000000">
            <w:r>
              <w:rPr>
                <w:sz w:val="18"/>
                <w:szCs w:val="18"/>
              </w:rPr>
              <w:t>Complex</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4AB2F9" w14:textId="77777777" w:rsidR="00B82640" w:rsidRDefault="00000000">
            <w:r>
              <w:rPr>
                <w:sz w:val="18"/>
                <w:szCs w:val="18"/>
              </w:rPr>
              <w:t>Multiple filters, group-by aggregation, explicit time window, possibly a join or multi-condition correlation</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C0E920" w14:textId="77777777" w:rsidR="00B82640" w:rsidRDefault="00000000">
            <w:r>
              <w:rPr>
                <w:sz w:val="18"/>
                <w:szCs w:val="18"/>
              </w:rPr>
              <w:t>~30%</w:t>
            </w:r>
          </w:p>
        </w:tc>
      </w:tr>
    </w:tbl>
    <w:p w14:paraId="4A225626" w14:textId="77777777" w:rsidR="00B82640" w:rsidRDefault="00000000">
      <w:pPr>
        <w:spacing w:after="160" w:line="276" w:lineRule="auto"/>
      </w:pPr>
      <w:r>
        <w:t>This stratification directly supports RQ4 (does the IR's advantage grow with complexity) and gives the evaluation section something more interesting to report than a single aggregate number.</w:t>
      </w:r>
    </w:p>
    <w:p w14:paraId="224FD988" w14:textId="77777777" w:rsidR="00B82640" w:rsidRDefault="00000000">
      <w:pPr>
        <w:pStyle w:val="Heading2"/>
      </w:pPr>
      <w:r>
        <w:t>10.4 A Note on Licensing and Attribution</w:t>
      </w:r>
    </w:p>
    <w:p w14:paraId="6C58F532" w14:textId="77777777" w:rsidR="00B82640" w:rsidRDefault="00000000">
      <w:pPr>
        <w:spacing w:after="160" w:line="276" w:lineRule="auto"/>
      </w:pPr>
      <w:r>
        <w:t>The Azure-Sentinel repository is Microsoft-licensed (MIT) and explicitly designed for community reuse, including as reference content for exactly this kind of tooling work — its sample data folder's contribution guidelines even require that submitted data be pre-scrubbed of sensitive information for safe public reuse. The project should still credit the source repository explicitly in any paper or report (a short Data Sources subsection), and any paraphrased descriptions or modified queries should be clearly noted as derived/adapted rather than presented as original Microsoft content.</w:t>
      </w:r>
    </w:p>
    <w:p w14:paraId="2BC3613F" w14:textId="77777777" w:rsidR="00B82640" w:rsidRDefault="00000000">
      <w:pPr>
        <w:pStyle w:val="Heading1"/>
      </w:pPr>
      <w:r>
        <w:t>11.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760"/>
      </w:tblGrid>
      <w:tr w:rsidR="00B82640" w14:paraId="08A845C6"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1767EE3" w14:textId="77777777" w:rsidR="00B82640" w:rsidRDefault="00000000">
            <w:r>
              <w:rPr>
                <w:b/>
                <w:bCs/>
                <w:color w:val="FFFFFF"/>
                <w:sz w:val="18"/>
                <w:szCs w:val="18"/>
              </w:rPr>
              <w:t>Metric</w:t>
            </w:r>
          </w:p>
        </w:tc>
        <w:tc>
          <w:tcPr>
            <w:tcW w:w="4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9EE8B81" w14:textId="77777777" w:rsidR="00B82640" w:rsidRDefault="00000000">
            <w:r>
              <w:rPr>
                <w:b/>
                <w:bCs/>
                <w:color w:val="FFFFFF"/>
                <w:sz w:val="18"/>
                <w:szCs w:val="18"/>
              </w:rPr>
              <w:t>Definition</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F6AA0D2" w14:textId="77777777" w:rsidR="00B82640" w:rsidRDefault="00000000">
            <w:r>
              <w:rPr>
                <w:b/>
                <w:bCs/>
                <w:color w:val="FFFFFF"/>
                <w:sz w:val="18"/>
                <w:szCs w:val="18"/>
              </w:rPr>
              <w:t>Why It Matters Here</w:t>
            </w:r>
          </w:p>
        </w:tc>
      </w:tr>
      <w:tr w:rsidR="00B82640" w14:paraId="1072B832"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897A39" w14:textId="77777777" w:rsidR="00B82640" w:rsidRDefault="00000000">
            <w:r>
              <w:rPr>
                <w:sz w:val="18"/>
                <w:szCs w:val="18"/>
              </w:rPr>
              <w:t>Syntax Validity Rate (SVR)</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22A683" w14:textId="77777777" w:rsidR="00B82640" w:rsidRDefault="00000000">
            <w:r>
              <w:rPr>
                <w:sz w:val="18"/>
                <w:szCs w:val="18"/>
              </w:rPr>
              <w:t>% of generated queries that parse successfully against a KQL grammar/linter</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5AC636" w14:textId="77777777" w:rsidR="00B82640" w:rsidRDefault="00000000">
            <w:r>
              <w:rPr>
                <w:sz w:val="18"/>
                <w:szCs w:val="18"/>
              </w:rPr>
              <w:t>Directly tests H1; cleanest, most objective metric in the study</w:t>
            </w:r>
          </w:p>
        </w:tc>
      </w:tr>
      <w:tr w:rsidR="00B82640" w14:paraId="55EBFADD"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1120F2" w14:textId="77777777" w:rsidR="00B82640" w:rsidRDefault="00000000">
            <w:r>
              <w:rPr>
                <w:sz w:val="18"/>
                <w:szCs w:val="18"/>
              </w:rPr>
              <w:t>Field Validity Rate (FVR)</w:t>
            </w:r>
          </w:p>
        </w:tc>
        <w:tc>
          <w:tcPr>
            <w:tcW w:w="4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29A207" w14:textId="77777777" w:rsidR="00B82640" w:rsidRDefault="00000000">
            <w:r>
              <w:rPr>
                <w:sz w:val="18"/>
                <w:szCs w:val="18"/>
              </w:rPr>
              <w:t>% of generated queries where every referenced table/field exists in the ASIM schema dump</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39D6A3" w14:textId="77777777" w:rsidR="00B82640" w:rsidRDefault="00000000">
            <w:r>
              <w:rPr>
                <w:sz w:val="18"/>
                <w:szCs w:val="18"/>
              </w:rPr>
              <w:t>Directly tests H2; the core schema-hallucination metric</w:t>
            </w:r>
          </w:p>
        </w:tc>
      </w:tr>
      <w:tr w:rsidR="00B82640" w14:paraId="2F5AA6F3"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03CD58" w14:textId="77777777" w:rsidR="00B82640" w:rsidRDefault="00000000">
            <w:r>
              <w:rPr>
                <w:sz w:val="18"/>
                <w:szCs w:val="18"/>
              </w:rPr>
              <w:t>Logic Correctness (manual)</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E999BD" w14:textId="77777777" w:rsidR="00B82640" w:rsidRDefault="00000000">
            <w:r>
              <w:rPr>
                <w:sz w:val="18"/>
                <w:szCs w:val="18"/>
              </w:rPr>
              <w:t>% of syntactically and schema-valid queries judged by manual review to correctly implement the described detection logic, scored against the held-out ground-truth KQL</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BBA94B" w14:textId="77777777" w:rsidR="00B82640" w:rsidRDefault="00000000">
            <w:r>
              <w:rPr>
                <w:sz w:val="18"/>
                <w:szCs w:val="18"/>
              </w:rPr>
              <w:t>Catches the failure mode that SVR/FVR cannot — a query that runs but means the wrong thing</w:t>
            </w:r>
          </w:p>
        </w:tc>
      </w:tr>
      <w:tr w:rsidR="00B82640" w14:paraId="12C5DBFA"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C376B1" w14:textId="77777777" w:rsidR="00B82640" w:rsidRDefault="00000000">
            <w:proofErr w:type="spellStart"/>
            <w:r>
              <w:rPr>
                <w:sz w:val="18"/>
                <w:szCs w:val="18"/>
              </w:rPr>
              <w:t>CodeBLEU</w:t>
            </w:r>
            <w:proofErr w:type="spellEnd"/>
          </w:p>
        </w:tc>
        <w:tc>
          <w:tcPr>
            <w:tcW w:w="4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AD49E7" w14:textId="77777777" w:rsidR="00B82640" w:rsidRDefault="00000000">
            <w:r>
              <w:rPr>
                <w:sz w:val="18"/>
                <w:szCs w:val="18"/>
              </w:rPr>
              <w:t>Structural/token similarity between generated and ground-truth KQL, adapted from the code-generation literature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F90872" w14:textId="77777777" w:rsidR="00B82640" w:rsidRDefault="00000000">
            <w:r>
              <w:rPr>
                <w:sz w:val="18"/>
                <w:szCs w:val="18"/>
              </w:rPr>
              <w:t>A continuous, automatable proxy for closeness to ground truth, useful for tracking progress between SVR/FVR's binary outcomes</w:t>
            </w:r>
          </w:p>
        </w:tc>
      </w:tr>
      <w:tr w:rsidR="00B82640" w14:paraId="4FA93203"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94C223" w14:textId="77777777" w:rsidR="00B82640" w:rsidRDefault="00000000">
            <w:r>
              <w:rPr>
                <w:sz w:val="18"/>
                <w:szCs w:val="18"/>
              </w:rPr>
              <w:t>Repair Recovery Rate</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E89B06" w14:textId="77777777" w:rsidR="00B82640" w:rsidRDefault="00000000">
            <w:r>
              <w:rPr>
                <w:sz w:val="18"/>
                <w:szCs w:val="18"/>
              </w:rPr>
              <w:t>% of initially-failing cases that pass after ≤3 repair iterations, and the average number of iterations needed</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8FF4A6" w14:textId="77777777" w:rsidR="00B82640" w:rsidRDefault="00000000">
            <w:r>
              <w:rPr>
                <w:sz w:val="18"/>
                <w:szCs w:val="18"/>
              </w:rPr>
              <w:t>Directly tests H3 and quantifies whether the repair loop earns its complexity</w:t>
            </w:r>
          </w:p>
        </w:tc>
      </w:tr>
      <w:tr w:rsidR="00B82640" w14:paraId="5D8B8991"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F06F4A" w14:textId="77777777" w:rsidR="00B82640" w:rsidRDefault="00000000">
            <w:r>
              <w:rPr>
                <w:sz w:val="18"/>
                <w:szCs w:val="18"/>
              </w:rPr>
              <w:lastRenderedPageBreak/>
              <w:t>Pipeline Latency / Token Cost</w:t>
            </w:r>
          </w:p>
        </w:tc>
        <w:tc>
          <w:tcPr>
            <w:tcW w:w="4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EA2753" w14:textId="77777777" w:rsidR="00B82640" w:rsidRDefault="00000000">
            <w:r>
              <w:rPr>
                <w:sz w:val="18"/>
                <w:szCs w:val="18"/>
              </w:rPr>
              <w:t>Wall-clock time and total LLM tokens consumed per query, baseline vs. IR-mediated</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F372E4" w14:textId="77777777" w:rsidR="00B82640" w:rsidRDefault="00000000">
            <w:r>
              <w:rPr>
                <w:sz w:val="18"/>
                <w:szCs w:val="18"/>
              </w:rPr>
              <w:t>Honest accounting of the cost of the proposed approach — IR-mediation makes multiple LLM calls where baseline makes one, and this should be reported, not hidden</w:t>
            </w:r>
          </w:p>
        </w:tc>
      </w:tr>
    </w:tbl>
    <w:p w14:paraId="4D295984" w14:textId="77777777" w:rsidR="00B82640" w:rsidRDefault="00000000">
      <w:pPr>
        <w:pStyle w:val="Heading1"/>
      </w:pPr>
      <w:r>
        <w:t>12. Experiment Design</w:t>
      </w:r>
    </w:p>
    <w:p w14:paraId="465BEEA0" w14:textId="77777777" w:rsidR="00B82640" w:rsidRDefault="00000000">
      <w:pPr>
        <w:pStyle w:val="Heading2"/>
      </w:pPr>
      <w:r>
        <w:t>12.1 Primary Comparison</w:t>
      </w:r>
    </w:p>
    <w:p w14:paraId="4FDE4984" w14:textId="77777777" w:rsidR="00B82640" w:rsidRDefault="00000000">
      <w:pPr>
        <w:spacing w:after="160" w:line="276" w:lineRule="auto"/>
      </w:pPr>
      <w:r>
        <w:t>System A (baseline) vs. System B (IR-mediated) on the full held-out test split, same underlying LLM for both, same temperature/decoding settings, run once each since both systems are deterministic given a fixed seed at the final compilation step (System B) or are run with majority-vote-of-3 if System A's output is too unstable to evaluate from a single sample.</w:t>
      </w:r>
    </w:p>
    <w:p w14:paraId="1DB71B2E" w14:textId="77777777" w:rsidR="00B82640" w:rsidRDefault="00000000">
      <w:pPr>
        <w:pStyle w:val="Heading2"/>
      </w:pPr>
      <w:r>
        <w:t>12.2 Ablations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B82640" w14:paraId="56F4413C"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49A7F77" w14:textId="77777777" w:rsidR="00B82640" w:rsidRDefault="00000000">
            <w:r>
              <w:rPr>
                <w:b/>
                <w:bCs/>
                <w:color w:val="FFFFFF"/>
                <w:sz w:val="18"/>
                <w:szCs w:val="18"/>
              </w:rPr>
              <w:t>Ablation</w:t>
            </w:r>
          </w:p>
        </w:tc>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618C436" w14:textId="77777777" w:rsidR="00B82640" w:rsidRDefault="00000000">
            <w:r>
              <w:rPr>
                <w:b/>
                <w:bCs/>
                <w:color w:val="FFFFFF"/>
                <w:sz w:val="18"/>
                <w:szCs w:val="18"/>
              </w:rPr>
              <w:t>Configuration</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F2C0622" w14:textId="77777777" w:rsidR="00B82640" w:rsidRDefault="00000000">
            <w:r>
              <w:rPr>
                <w:b/>
                <w:bCs/>
                <w:color w:val="FFFFFF"/>
                <w:sz w:val="18"/>
                <w:szCs w:val="18"/>
              </w:rPr>
              <w:t>Isolates</w:t>
            </w:r>
          </w:p>
        </w:tc>
      </w:tr>
      <w:tr w:rsidR="00B82640" w14:paraId="784F0F2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777070" w14:textId="77777777" w:rsidR="00B82640" w:rsidRDefault="00000000">
            <w:r>
              <w:rPr>
                <w:sz w:val="18"/>
                <w:szCs w:val="18"/>
              </w:rPr>
              <w:t>No-repair IR</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216A21" w14:textId="77777777" w:rsidR="00B82640" w:rsidRDefault="00000000">
            <w:r>
              <w:rPr>
                <w:sz w:val="18"/>
                <w:szCs w:val="18"/>
              </w:rPr>
              <w:t>System B with the repair loop disabled (single attempt only)</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F14E21" w14:textId="77777777" w:rsidR="00B82640" w:rsidRDefault="00000000">
            <w:r>
              <w:rPr>
                <w:sz w:val="18"/>
                <w:szCs w:val="18"/>
              </w:rPr>
              <w:t>How much of System B's advantage comes from the IR/schema-grounding itself vs. from the repair loop (tests H1/H2 independent of H3)</w:t>
            </w:r>
          </w:p>
        </w:tc>
      </w:tr>
      <w:tr w:rsidR="00B82640" w14:paraId="2FE027C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05D3E5" w14:textId="77777777" w:rsidR="00B82640" w:rsidRDefault="00000000">
            <w:r>
              <w:rPr>
                <w:sz w:val="18"/>
                <w:szCs w:val="18"/>
              </w:rPr>
              <w:t>Monolithic extraction</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9EA1A0" w14:textId="77777777" w:rsidR="00B82640" w:rsidRDefault="00000000">
            <w:r>
              <w:rPr>
                <w:sz w:val="18"/>
                <w:szCs w:val="18"/>
              </w:rPr>
              <w:t>Merge the Extraction Agent and IR Builder Agent into a single prompt that goes straight from NL to IR</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AB6220" w14:textId="77777777" w:rsidR="00B82640" w:rsidRDefault="00000000">
            <w:r>
              <w:rPr>
                <w:sz w:val="18"/>
                <w:szCs w:val="18"/>
              </w:rPr>
              <w:t>Whether agent decomposition itself helps, independent of schema grounding (directly tests RQ2)</w:t>
            </w:r>
          </w:p>
        </w:tc>
      </w:tr>
      <w:tr w:rsidR="00B82640" w14:paraId="13C7274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6332C5" w14:textId="77777777" w:rsidR="00B82640" w:rsidRDefault="00000000">
            <w:r>
              <w:rPr>
                <w:sz w:val="18"/>
                <w:szCs w:val="18"/>
              </w:rPr>
              <w:t>No schema grounding</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9F86DD" w14:textId="77777777" w:rsidR="00B82640" w:rsidRDefault="00000000">
            <w:r>
              <w:rPr>
                <w:sz w:val="18"/>
                <w:szCs w:val="18"/>
              </w:rPr>
              <w:t>IR Builder Agent is not given the ASIM field reference and must recall field names from training knowledge</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0570DA" w14:textId="77777777" w:rsidR="00B82640" w:rsidRDefault="00000000">
            <w:r>
              <w:rPr>
                <w:sz w:val="18"/>
                <w:szCs w:val="18"/>
              </w:rPr>
              <w:t>Isolates the specific contribution of explicit schema grounding from the general benefit of structured intermediate output</w:t>
            </w:r>
          </w:p>
        </w:tc>
      </w:tr>
    </w:tbl>
    <w:p w14:paraId="5A3983BC" w14:textId="77777777" w:rsidR="00B82640" w:rsidRDefault="00000000">
      <w:pPr>
        <w:spacing w:after="160" w:line="276" w:lineRule="auto"/>
      </w:pPr>
      <w:r>
        <w:t xml:space="preserve">These three ablations are deliberately chosen because each </w:t>
      </w:r>
      <w:proofErr w:type="gramStart"/>
      <w:r>
        <w:t>isolates</w:t>
      </w:r>
      <w:proofErr w:type="gramEnd"/>
      <w:r>
        <w:t xml:space="preserve"> exactly one of the project's three design decisions (schema grounding, agent decomposition, repair loop), so the final write-up can attribute the observed effect to a specific mechanism rather than reporting one entangled "our system is better" number.</w:t>
      </w:r>
    </w:p>
    <w:p w14:paraId="6B7FBA0E" w14:textId="77777777" w:rsidR="00B82640" w:rsidRDefault="00000000">
      <w:pPr>
        <w:pStyle w:val="Heading2"/>
      </w:pPr>
      <w:r>
        <w:t>12.3 Stratified Analysis</w:t>
      </w:r>
    </w:p>
    <w:p w14:paraId="1E11A778" w14:textId="77777777" w:rsidR="00B82640" w:rsidRDefault="00000000">
      <w:pPr>
        <w:spacing w:after="160" w:line="276" w:lineRule="auto"/>
      </w:pPr>
      <w:r>
        <w:t>All metrics are reported both in aggregate and broken down by the complexity tier defined in Section 10.3, to test H4 (does the IR's advantage widen with complexity). This is also where the most interesting and citable finding is likely to live — it is a much stronger empirical claim to show "the gap between the two systems grows from 8 points on simple rules to 35 points on complex rules" than to show one aggregate delta.</w:t>
      </w:r>
    </w:p>
    <w:p w14:paraId="26526E27" w14:textId="77777777" w:rsidR="00B82640" w:rsidRDefault="00000000">
      <w:pPr>
        <w:pStyle w:val="Heading2"/>
      </w:pPr>
      <w:r>
        <w:t>12.4 Statistical Treatment</w:t>
      </w:r>
    </w:p>
    <w:p w14:paraId="4358938D" w14:textId="77777777" w:rsidR="00B82640" w:rsidRDefault="00000000">
      <w:pPr>
        <w:spacing w:after="160" w:line="276" w:lineRule="auto"/>
      </w:pPr>
      <w:r>
        <w:lastRenderedPageBreak/>
        <w:t>With a dataset in the 100–150 range, results should be reported with confidence intervals (bootstrap resampling is appropriate given the dataset size) rather than as bare percentages, and any claimed difference between System A and System B should be accompanied by a significance test (e.g., McNemar's test for the paired binary outcomes like SVR/FVR, since both systems are run on the same underlying NL inputs). This level of rigor is realistic at this dataset size and meaningfully strengthens the paper.</w:t>
      </w:r>
    </w:p>
    <w:p w14:paraId="382169B5" w14:textId="77777777" w:rsidR="00B82640" w:rsidRDefault="00000000">
      <w:pPr>
        <w:pStyle w:val="Heading1"/>
      </w:pPr>
      <w:r>
        <w:t>13. Baseline Fairness</w:t>
      </w:r>
    </w:p>
    <w:p w14:paraId="74E1044A" w14:textId="77777777" w:rsidR="00B82640" w:rsidRDefault="00000000">
      <w:pPr>
        <w:spacing w:after="160" w:line="276" w:lineRule="auto"/>
      </w:pPr>
      <w:r>
        <w:t xml:space="preserve">A common failure in papers proposing a new pipeline is an unfairly weak baseline. To keep System A </w:t>
      </w:r>
      <w:proofErr w:type="spellStart"/>
      <w:r>
        <w:t>a</w:t>
      </w:r>
      <w:proofErr w:type="spellEnd"/>
      <w:r>
        <w:t xml:space="preserve"> fair comparison rather than a strawman:</w:t>
      </w:r>
    </w:p>
    <w:p w14:paraId="776E8C48" w14:textId="77777777" w:rsidR="00B82640" w:rsidRDefault="00000000">
      <w:pPr>
        <w:pStyle w:val="ListParagraph"/>
        <w:numPr>
          <w:ilvl w:val="0"/>
          <w:numId w:val="2"/>
        </w:numPr>
        <w:spacing w:after="100" w:line="276" w:lineRule="auto"/>
      </w:pPr>
      <w:r>
        <w:t>System A receives the same ASIM field reference in its prompt as System B's IR Builder Agent receives — the comparison is about IR-mediation vs. direct generation, not about who has schema access.</w:t>
      </w:r>
    </w:p>
    <w:p w14:paraId="67089AAB" w14:textId="77777777" w:rsidR="00B82640" w:rsidRDefault="00000000">
      <w:pPr>
        <w:pStyle w:val="ListParagraph"/>
        <w:numPr>
          <w:ilvl w:val="0"/>
          <w:numId w:val="2"/>
        </w:numPr>
        <w:spacing w:after="100" w:line="276" w:lineRule="auto"/>
      </w:pPr>
      <w:r>
        <w:t>System A uses the same underlying LLM, not a deliberately weaker model.</w:t>
      </w:r>
    </w:p>
    <w:p w14:paraId="50227D58" w14:textId="77777777" w:rsidR="00B82640" w:rsidRDefault="00000000">
      <w:pPr>
        <w:pStyle w:val="ListParagraph"/>
        <w:numPr>
          <w:ilvl w:val="0"/>
          <w:numId w:val="2"/>
        </w:numPr>
        <w:spacing w:after="100" w:line="276" w:lineRule="auto"/>
      </w:pPr>
      <w:r>
        <w:t>System A is given a few-shot KQL syntax primer with 2–3 worked examples, matching reasonable real-world usage rather than a zero-shot strawman.</w:t>
      </w:r>
    </w:p>
    <w:p w14:paraId="562F7009" w14:textId="77777777" w:rsidR="00B82640" w:rsidRDefault="00000000">
      <w:pPr>
        <w:pStyle w:val="ListParagraph"/>
        <w:numPr>
          <w:ilvl w:val="0"/>
          <w:numId w:val="2"/>
        </w:numPr>
        <w:spacing w:after="100" w:line="276" w:lineRule="auto"/>
      </w:pPr>
      <w:r>
        <w:t>System A's failures should be qualitatively reviewed and reported, not just counted — Section 8.2's taxonomy (syntax/field/logic) should be applied to System A's errors specifically, since that taxonomy is itself one of the paper's contributions when applied empirically rather than just asserted.</w:t>
      </w:r>
    </w:p>
    <w:p w14:paraId="74E9E5A7" w14:textId="77777777" w:rsidR="00B82640" w:rsidRDefault="00000000">
      <w:pPr>
        <w:pStyle w:val="Heading1"/>
      </w:pPr>
      <w:r>
        <w:t>14. Technology Stack (Scoped)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3260"/>
      </w:tblGrid>
      <w:tr w:rsidR="00B82640" w14:paraId="20839741"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C1C3672" w14:textId="77777777" w:rsidR="00B82640" w:rsidRDefault="00000000">
            <w:r>
              <w:rPr>
                <w:b/>
                <w:bCs/>
                <w:color w:val="FFFFFF"/>
                <w:sz w:val="18"/>
                <w:szCs w:val="18"/>
              </w:rPr>
              <w:t>Layer</w:t>
            </w:r>
          </w:p>
        </w:tc>
        <w:tc>
          <w:tcPr>
            <w:tcW w:w="3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1619A23" w14:textId="77777777" w:rsidR="00B82640" w:rsidRDefault="00000000">
            <w:r>
              <w:rPr>
                <w:b/>
                <w:bCs/>
                <w:color w:val="FFFFFF"/>
                <w:sz w:val="18"/>
                <w:szCs w:val="18"/>
              </w:rPr>
              <w:t>Choice</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63320A" w14:textId="77777777" w:rsidR="00B82640" w:rsidRDefault="00000000">
            <w:r>
              <w:rPr>
                <w:b/>
                <w:bCs/>
                <w:color w:val="FFFFFF"/>
                <w:sz w:val="18"/>
                <w:szCs w:val="18"/>
              </w:rPr>
              <w:t>Rationale</w:t>
            </w:r>
          </w:p>
        </w:tc>
      </w:tr>
      <w:tr w:rsidR="00B82640" w14:paraId="6F194CC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4E687C" w14:textId="77777777" w:rsidR="00B82640" w:rsidRDefault="00000000">
            <w:r>
              <w:rPr>
                <w:sz w:val="18"/>
                <w:szCs w:val="18"/>
              </w:rPr>
              <w:t>LLM access</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0B4F04" w14:textId="77777777" w:rsidR="00B82640" w:rsidRDefault="00000000">
            <w:r>
              <w:rPr>
                <w:sz w:val="18"/>
                <w:szCs w:val="18"/>
              </w:rPr>
              <w:t>Anthropic API or OpenAI API (single provider, consistent across A/B comparison)</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E30A92" w14:textId="77777777" w:rsidR="00B82640" w:rsidRDefault="00000000">
            <w:r>
              <w:rPr>
                <w:sz w:val="18"/>
                <w:szCs w:val="18"/>
              </w:rPr>
              <w:t>Avoid cross-provider confound; pick one and hold it fixed for the whole study</w:t>
            </w:r>
          </w:p>
        </w:tc>
      </w:tr>
      <w:tr w:rsidR="00B82640" w14:paraId="0A3932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A2F137" w14:textId="77777777" w:rsidR="00B82640" w:rsidRDefault="00000000">
            <w:r>
              <w:rPr>
                <w:sz w:val="18"/>
                <w:szCs w:val="18"/>
              </w:rPr>
              <w:t>Agent orchestration</w:t>
            </w:r>
          </w:p>
        </w:tc>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0CA81D" w14:textId="77777777" w:rsidR="00B82640" w:rsidRDefault="00000000">
            <w:proofErr w:type="spellStart"/>
            <w:r>
              <w:rPr>
                <w:sz w:val="18"/>
                <w:szCs w:val="18"/>
              </w:rPr>
              <w:t>LangGraph</w:t>
            </w:r>
            <w:proofErr w:type="spellEnd"/>
            <w:r>
              <w:rPr>
                <w:sz w:val="18"/>
                <w:szCs w:val="18"/>
              </w:rPr>
              <w:t xml:space="preserve"> (lightweight use — 2–3 nodes, not the full 8-agent graph from the original concept)</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9A5846" w14:textId="77777777" w:rsidR="00B82640" w:rsidRDefault="00000000">
            <w:r>
              <w:rPr>
                <w:sz w:val="18"/>
                <w:szCs w:val="18"/>
              </w:rPr>
              <w:t xml:space="preserve">Keeps the orchestration code simple; </w:t>
            </w:r>
            <w:proofErr w:type="spellStart"/>
            <w:r>
              <w:rPr>
                <w:sz w:val="18"/>
                <w:szCs w:val="18"/>
              </w:rPr>
              <w:t>LangGraph</w:t>
            </w:r>
            <w:proofErr w:type="spellEnd"/>
            <w:r>
              <w:rPr>
                <w:sz w:val="18"/>
                <w:szCs w:val="18"/>
              </w:rPr>
              <w:t xml:space="preserve"> is still appropriate for the repair-loop cycle (a graph cycle, not a DAG)</w:t>
            </w:r>
          </w:p>
        </w:tc>
      </w:tr>
      <w:tr w:rsidR="00B82640" w14:paraId="41A4C78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644C9F" w14:textId="77777777" w:rsidR="00B82640" w:rsidRDefault="00000000">
            <w:r>
              <w:rPr>
                <w:sz w:val="18"/>
                <w:szCs w:val="18"/>
              </w:rPr>
              <w:t>IR schema definition</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DC6061" w14:textId="77777777" w:rsidR="00B82640" w:rsidRDefault="00000000">
            <w:proofErr w:type="spellStart"/>
            <w:r>
              <w:rPr>
                <w:sz w:val="18"/>
                <w:szCs w:val="18"/>
              </w:rPr>
              <w:t>Pydantic</w:t>
            </w:r>
            <w:proofErr w:type="spellEnd"/>
            <w:r>
              <w:rPr>
                <w:sz w:val="18"/>
                <w:szCs w:val="18"/>
              </w:rPr>
              <w:t xml:space="preserve"> v2</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6A434E" w14:textId="77777777" w:rsidR="00B82640" w:rsidRDefault="00000000">
            <w:r>
              <w:rPr>
                <w:sz w:val="18"/>
                <w:szCs w:val="18"/>
              </w:rPr>
              <w:t>Type validation and JSON schema export come for free; matches the original concept's choice</w:t>
            </w:r>
          </w:p>
        </w:tc>
      </w:tr>
      <w:tr w:rsidR="00B82640" w14:paraId="663A83A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883940" w14:textId="77777777" w:rsidR="00B82640" w:rsidRDefault="00000000">
            <w:r>
              <w:rPr>
                <w:sz w:val="18"/>
                <w:szCs w:val="18"/>
              </w:rPr>
              <w:t>KQL templating</w:t>
            </w:r>
          </w:p>
        </w:tc>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09329B" w14:textId="77777777" w:rsidR="00B82640" w:rsidRDefault="00000000">
            <w:r>
              <w:rPr>
                <w:sz w:val="18"/>
                <w:szCs w:val="18"/>
              </w:rPr>
              <w:t>Jinja2</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E71C6E" w14:textId="77777777" w:rsidR="00B82640" w:rsidRDefault="00000000">
            <w:r>
              <w:rPr>
                <w:sz w:val="18"/>
                <w:szCs w:val="18"/>
              </w:rPr>
              <w:t>Deterministic, inspectable, easy to unit-test independently of the LLM calls</w:t>
            </w:r>
          </w:p>
        </w:tc>
      </w:tr>
      <w:tr w:rsidR="00B82640" w14:paraId="1E2C8A0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DA43E9" w14:textId="77777777" w:rsidR="00B82640" w:rsidRDefault="00000000">
            <w:r>
              <w:rPr>
                <w:sz w:val="18"/>
                <w:szCs w:val="18"/>
              </w:rPr>
              <w:t>KQL syntax validation</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6C2718" w14:textId="77777777" w:rsidR="00B82640" w:rsidRDefault="00000000">
            <w:r>
              <w:rPr>
                <w:sz w:val="18"/>
                <w:szCs w:val="18"/>
              </w:rPr>
              <w:t xml:space="preserve">A KQL grammar/linter (evaluate </w:t>
            </w:r>
            <w:proofErr w:type="spellStart"/>
            <w:r>
              <w:rPr>
                <w:sz w:val="18"/>
                <w:szCs w:val="18"/>
              </w:rPr>
              <w:t>pyKusto</w:t>
            </w:r>
            <w:proofErr w:type="spellEnd"/>
            <w:r>
              <w:rPr>
                <w:sz w:val="18"/>
                <w:szCs w:val="18"/>
              </w:rPr>
              <w:t xml:space="preserve">, </w:t>
            </w:r>
            <w:proofErr w:type="spellStart"/>
            <w:r>
              <w:rPr>
                <w:sz w:val="18"/>
                <w:szCs w:val="18"/>
              </w:rPr>
              <w:t>kqlmagic's</w:t>
            </w:r>
            <w:proofErr w:type="spellEnd"/>
            <w:r>
              <w:rPr>
                <w:sz w:val="18"/>
                <w:szCs w:val="18"/>
              </w:rPr>
              <w:t xml:space="preserve"> parser, or a hand-rolled grammar check against documented KQL operator syntax if no mature open-source parser is suitable)</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24C1D2" w14:textId="77777777" w:rsidR="00B82640" w:rsidRDefault="00000000">
            <w:r>
              <w:rPr>
                <w:sz w:val="18"/>
                <w:szCs w:val="18"/>
              </w:rPr>
              <w:t>This is a build risk worth flagging early — see Section 16</w:t>
            </w:r>
          </w:p>
        </w:tc>
      </w:tr>
      <w:tr w:rsidR="00B82640" w14:paraId="0217F58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B80862" w14:textId="77777777" w:rsidR="00B82640" w:rsidRDefault="00000000">
            <w:r>
              <w:rPr>
                <w:sz w:val="18"/>
                <w:szCs w:val="18"/>
              </w:rPr>
              <w:lastRenderedPageBreak/>
              <w:t>ASIM schema reference</w:t>
            </w:r>
          </w:p>
        </w:tc>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266947" w14:textId="77777777" w:rsidR="00B82640" w:rsidRDefault="00000000">
            <w:r>
              <w:rPr>
                <w:sz w:val="18"/>
                <w:szCs w:val="18"/>
              </w:rPr>
              <w:t>Parsed directly from the ASIM/ folder in the Azure-Sentinel repo</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A17BD2" w14:textId="77777777" w:rsidR="00B82640" w:rsidRDefault="00000000">
            <w:r>
              <w:rPr>
                <w:sz w:val="18"/>
                <w:szCs w:val="18"/>
              </w:rPr>
              <w:t>Authoritative, versioned, already in the dataset pipeline</w:t>
            </w:r>
          </w:p>
        </w:tc>
      </w:tr>
      <w:tr w:rsidR="00B82640" w14:paraId="4B1473B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3294B4" w14:textId="77777777" w:rsidR="00B82640" w:rsidRDefault="00000000">
            <w:r>
              <w:rPr>
                <w:sz w:val="18"/>
                <w:szCs w:val="18"/>
              </w:rPr>
              <w:t>Evaluation scripting</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7FAFBB" w14:textId="77777777" w:rsidR="00B82640" w:rsidRDefault="00000000">
            <w:r>
              <w:rPr>
                <w:sz w:val="18"/>
                <w:szCs w:val="18"/>
              </w:rPr>
              <w:t xml:space="preserve">Python (pandas for result aggregation, </w:t>
            </w:r>
            <w:proofErr w:type="spellStart"/>
            <w:r>
              <w:rPr>
                <w:sz w:val="18"/>
                <w:szCs w:val="18"/>
              </w:rPr>
              <w:t>scipy</w:t>
            </w:r>
            <w:proofErr w:type="spellEnd"/>
            <w:r>
              <w:rPr>
                <w:sz w:val="18"/>
                <w:szCs w:val="18"/>
              </w:rPr>
              <w:t>/</w:t>
            </w:r>
            <w:proofErr w:type="spellStart"/>
            <w:r>
              <w:rPr>
                <w:sz w:val="18"/>
                <w:szCs w:val="18"/>
              </w:rPr>
              <w:t>statsmodels</w:t>
            </w:r>
            <w:proofErr w:type="spellEnd"/>
            <w:r>
              <w:rPr>
                <w:sz w:val="18"/>
                <w:szCs w:val="18"/>
              </w:rPr>
              <w:t xml:space="preserve"> for significance testing)</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8590E5" w14:textId="77777777" w:rsidR="00B82640" w:rsidRDefault="00000000">
            <w:r>
              <w:rPr>
                <w:sz w:val="18"/>
                <w:szCs w:val="18"/>
              </w:rPr>
              <w:t>Standard, reproducible, easy to hand to a supervisor for inspection</w:t>
            </w:r>
          </w:p>
        </w:tc>
      </w:tr>
    </w:tbl>
    <w:p w14:paraId="6AA70040" w14:textId="77777777" w:rsidR="00B82640" w:rsidRDefault="00000000">
      <w:pPr>
        <w:pStyle w:val="Heading1"/>
      </w:pPr>
      <w:r>
        <w:t>15. Minimum Viable Prototype (MVP) Scope</w:t>
      </w:r>
    </w:p>
    <w:p w14:paraId="23C184DF" w14:textId="77777777" w:rsidR="00B82640" w:rsidRDefault="00000000">
      <w:pPr>
        <w:spacing w:after="160" w:line="276" w:lineRule="auto"/>
      </w:pPr>
      <w:r>
        <w:t>Before building the full comparative study, validate the pipeline mechanics on a small slice so that architecture problems surface early rather than after the full dataset and evaluation harness are built.</w:t>
      </w:r>
    </w:p>
    <w:p w14:paraId="52132EE2" w14:textId="77777777" w:rsidR="00B82640" w:rsidRDefault="00000000">
      <w:pPr>
        <w:pStyle w:val="ListParagraph"/>
        <w:numPr>
          <w:ilvl w:val="0"/>
          <w:numId w:val="3"/>
        </w:numPr>
        <w:spacing w:after="100" w:line="276" w:lineRule="auto"/>
      </w:pPr>
      <w:r>
        <w:t>Hand-pick 10 (NL, KQL) pairs spanning all three complexity tiers.</w:t>
      </w:r>
    </w:p>
    <w:p w14:paraId="44FA8611" w14:textId="77777777" w:rsidR="00B82640" w:rsidRDefault="00000000">
      <w:pPr>
        <w:pStyle w:val="ListParagraph"/>
        <w:numPr>
          <w:ilvl w:val="0"/>
          <w:numId w:val="3"/>
        </w:numPr>
        <w:spacing w:after="100" w:line="276" w:lineRule="auto"/>
      </w:pPr>
      <w:r>
        <w:t>Build System B's pipeline end-to-end on just these 10, including the schema validator and one repair iteration.</w:t>
      </w:r>
    </w:p>
    <w:p w14:paraId="59F61E94" w14:textId="77777777" w:rsidR="00B82640" w:rsidRDefault="00000000">
      <w:pPr>
        <w:pStyle w:val="ListParagraph"/>
        <w:numPr>
          <w:ilvl w:val="0"/>
          <w:numId w:val="3"/>
        </w:numPr>
        <w:spacing w:after="100" w:line="276" w:lineRule="auto"/>
      </w:pPr>
      <w:r>
        <w:t>Manually inspect every IR and every generated KQL query for these 10 — this is where schema/template bugs get caught cheaply, before they're buried in aggregate statistics over 100+ cases.</w:t>
      </w:r>
    </w:p>
    <w:p w14:paraId="51FFFCE4" w14:textId="77777777" w:rsidR="00B82640" w:rsidRDefault="00000000">
      <w:pPr>
        <w:pStyle w:val="ListParagraph"/>
        <w:numPr>
          <w:ilvl w:val="0"/>
          <w:numId w:val="3"/>
        </w:numPr>
        <w:spacing w:after="100" w:line="276" w:lineRule="auto"/>
      </w:pPr>
      <w:r>
        <w:t>Only after the MVP pipeline is producing sensible IRs and KQL on this small set should the full dataset be processed through both System A and System B.</w:t>
      </w:r>
    </w:p>
    <w:p w14:paraId="64958A99" w14:textId="77777777" w:rsidR="00B82640" w:rsidRDefault="00000000">
      <w:pPr>
        <w:pStyle w:val="Heading1"/>
      </w:pPr>
      <w:r>
        <w:t>16. Known Risks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300"/>
        <w:gridCol w:w="3360"/>
      </w:tblGrid>
      <w:tr w:rsidR="00B82640" w14:paraId="28EF4BE5"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7F2EC44" w14:textId="77777777" w:rsidR="00B82640" w:rsidRDefault="00000000">
            <w:r>
              <w:rPr>
                <w:b/>
                <w:bCs/>
                <w:color w:val="FFFFFF"/>
                <w:sz w:val="18"/>
                <w:szCs w:val="18"/>
              </w:rPr>
              <w:t>Risk</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D5EE0FF" w14:textId="77777777" w:rsidR="00B82640" w:rsidRDefault="00000000">
            <w:r>
              <w:rPr>
                <w:b/>
                <w:bCs/>
                <w:color w:val="FFFFFF"/>
                <w:sz w:val="18"/>
                <w:szCs w:val="18"/>
              </w:rPr>
              <w:t>Likelihood</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BEA4684" w14:textId="77777777" w:rsidR="00B82640" w:rsidRDefault="00000000">
            <w:r>
              <w:rPr>
                <w:b/>
                <w:bCs/>
                <w:color w:val="FFFFFF"/>
                <w:sz w:val="18"/>
                <w:szCs w:val="18"/>
              </w:rPr>
              <w:t>Impact</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5A0126A" w14:textId="77777777" w:rsidR="00B82640" w:rsidRDefault="00000000">
            <w:r>
              <w:rPr>
                <w:b/>
                <w:bCs/>
                <w:color w:val="FFFFFF"/>
                <w:sz w:val="18"/>
                <w:szCs w:val="18"/>
              </w:rPr>
              <w:t>Mitigation</w:t>
            </w:r>
          </w:p>
        </w:tc>
      </w:tr>
      <w:tr w:rsidR="00B82640" w14:paraId="3FDD325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3F4C6E" w14:textId="77777777" w:rsidR="00B82640" w:rsidRDefault="00000000">
            <w:r>
              <w:rPr>
                <w:sz w:val="18"/>
                <w:szCs w:val="18"/>
              </w:rPr>
              <w:t>No mature open-source KQL parser/linter readily available, forcing a hand-rolled or partial syntax checker</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6419AA" w14:textId="77777777" w:rsidR="00B82640" w:rsidRDefault="00000000">
            <w:r>
              <w:rPr>
                <w:sz w:val="18"/>
                <w:szCs w:val="18"/>
              </w:rPr>
              <w:t>Medium</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39526B" w14:textId="77777777" w:rsidR="00B82640" w:rsidRDefault="00000000">
            <w:r>
              <w:rPr>
                <w:sz w:val="18"/>
                <w:szCs w:val="18"/>
              </w:rPr>
              <w:t>High</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1BAD8A" w14:textId="77777777" w:rsidR="00B82640" w:rsidRDefault="00000000">
            <w:r>
              <w:rPr>
                <w:sz w:val="18"/>
                <w:szCs w:val="18"/>
              </w:rPr>
              <w:t>Scope the syntax checker to the operator subset actually used by the dataset rather than full KQL grammar coverage; document this scoping explicitly as a limitation rather than overclaiming full-language coverage</w:t>
            </w:r>
          </w:p>
        </w:tc>
      </w:tr>
      <w:tr w:rsidR="00B82640" w14:paraId="4A4D07B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E21292" w14:textId="77777777" w:rsidR="00B82640" w:rsidRDefault="00000000">
            <w:r>
              <w:rPr>
                <w:sz w:val="18"/>
                <w:szCs w:val="18"/>
              </w:rPr>
              <w:t>Dataset descriptions in the Azure-Sentinel repo are sometimes terse or loosely correlated with their query logic</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EF3D63" w14:textId="77777777" w:rsidR="00B82640" w:rsidRDefault="00000000">
            <w:r>
              <w:rPr>
                <w:sz w:val="18"/>
                <w:szCs w:val="18"/>
              </w:rPr>
              <w:t>Medium</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12CA58" w14:textId="77777777" w:rsidR="00B82640" w:rsidRDefault="00000000">
            <w:r>
              <w:rPr>
                <w:sz w:val="18"/>
                <w:szCs w:val="18"/>
              </w:rPr>
              <w:t>Medium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E96178" w14:textId="77777777" w:rsidR="00B82640" w:rsidRDefault="00000000">
            <w:r>
              <w:rPr>
                <w:sz w:val="18"/>
                <w:szCs w:val="18"/>
              </w:rPr>
              <w:t>Manual review step in Section 10.2 explicitly screens for this; budget real time for it rather than treating it as a formality</w:t>
            </w:r>
          </w:p>
        </w:tc>
      </w:tr>
      <w:tr w:rsidR="00B82640" w14:paraId="05922A2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2DF07E" w14:textId="77777777" w:rsidR="00B82640" w:rsidRDefault="00000000">
            <w:r>
              <w:rPr>
                <w:sz w:val="18"/>
                <w:szCs w:val="18"/>
              </w:rPr>
              <w:t>LLM API cost/rate limits during full dataset evaluation</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6FD2A9" w14:textId="77777777" w:rsidR="00B82640" w:rsidRDefault="00000000">
            <w:r>
              <w:rPr>
                <w:sz w:val="18"/>
                <w:szCs w:val="18"/>
              </w:rPr>
              <w:t>Low-Medium</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F182C7" w14:textId="77777777" w:rsidR="00B82640" w:rsidRDefault="00000000">
            <w:r>
              <w:rPr>
                <w:sz w:val="18"/>
                <w:szCs w:val="18"/>
              </w:rPr>
              <w:t>Low</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32B68E" w14:textId="77777777" w:rsidR="00B82640" w:rsidRDefault="00000000">
            <w:r>
              <w:rPr>
                <w:sz w:val="18"/>
                <w:szCs w:val="18"/>
              </w:rPr>
              <w:t>Cache prompts, use a smaller/cheaper model for the Extraction Agent specifically, batch where the API allows it</w:t>
            </w:r>
          </w:p>
        </w:tc>
      </w:tr>
      <w:tr w:rsidR="00B82640" w14:paraId="63F87F8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67AEFF" w14:textId="77777777" w:rsidR="00B82640" w:rsidRDefault="00000000">
            <w:r>
              <w:rPr>
                <w:sz w:val="18"/>
                <w:szCs w:val="18"/>
              </w:rPr>
              <w:t>Manual logic-correctness review is time-consuming and subjective at 100+ cases</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B15982" w14:textId="77777777" w:rsidR="00B82640" w:rsidRDefault="00000000">
            <w:r>
              <w:rPr>
                <w:sz w:val="18"/>
                <w:szCs w:val="18"/>
              </w:rPr>
              <w:t>Medium</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C3A724" w14:textId="77777777" w:rsidR="00B82640" w:rsidRDefault="00000000">
            <w:r>
              <w:rPr>
                <w:sz w:val="18"/>
                <w:szCs w:val="18"/>
              </w:rPr>
              <w:t>Medium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F004E5" w14:textId="77777777" w:rsidR="00B82640" w:rsidRDefault="00000000">
            <w:r>
              <w:rPr>
                <w:sz w:val="18"/>
                <w:szCs w:val="18"/>
              </w:rPr>
              <w:t>Write a short, concrete rubric before scoring (event type correct, comparison direction correct, aggregation field correct) so scoring is consistent and defensible</w:t>
            </w:r>
          </w:p>
        </w:tc>
      </w:tr>
    </w:tbl>
    <w:p w14:paraId="4F427DE5" w14:textId="77777777" w:rsidR="00B82640" w:rsidRDefault="00000000">
      <w:pPr>
        <w:pStyle w:val="Heading1"/>
      </w:pPr>
      <w:r>
        <w:t>17. Project Timeline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800"/>
        <w:gridCol w:w="3860"/>
      </w:tblGrid>
      <w:tr w:rsidR="00B82640" w14:paraId="56FB4AB4" w14:textId="77777777">
        <w:tblPrEx>
          <w:tblCellMar>
            <w:top w:w="0" w:type="dxa"/>
            <w:bottom w:w="0" w:type="dxa"/>
          </w:tblCellMar>
        </w:tblPrEx>
        <w:trPr>
          <w:tblHeader/>
        </w:trPr>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4E49814" w14:textId="77777777" w:rsidR="00B82640" w:rsidRDefault="00000000">
            <w:r>
              <w:rPr>
                <w:b/>
                <w:bCs/>
                <w:color w:val="FFFFFF"/>
                <w:sz w:val="18"/>
                <w:szCs w:val="18"/>
              </w:rPr>
              <w:lastRenderedPageBreak/>
              <w:t>Phase</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0AB0199" w14:textId="77777777" w:rsidR="00B82640" w:rsidRDefault="00000000">
            <w:r>
              <w:rPr>
                <w:b/>
                <w:bCs/>
                <w:color w:val="FFFFFF"/>
                <w:sz w:val="18"/>
                <w:szCs w:val="18"/>
              </w:rPr>
              <w:t>Duration</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B690541" w14:textId="77777777" w:rsidR="00B82640" w:rsidRDefault="00000000">
            <w:r>
              <w:rPr>
                <w:b/>
                <w:bCs/>
                <w:color w:val="FFFFFF"/>
                <w:sz w:val="18"/>
                <w:szCs w:val="18"/>
              </w:rPr>
              <w:t>Output</w:t>
            </w:r>
          </w:p>
        </w:tc>
      </w:tr>
      <w:tr w:rsidR="00B82640" w14:paraId="2BAD4F86"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6DCF29" w14:textId="77777777" w:rsidR="00B82640" w:rsidRDefault="00000000">
            <w:r>
              <w:rPr>
                <w:sz w:val="18"/>
                <w:szCs w:val="18"/>
              </w:rPr>
              <w:t>Dataset construction + ASIM schema extraction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B0FD5B" w14:textId="77777777" w:rsidR="00B82640" w:rsidRDefault="00000000">
            <w:r>
              <w:rPr>
                <w:sz w:val="18"/>
                <w:szCs w:val="18"/>
              </w:rPr>
              <w:t>3-4 weeks</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F4855E" w14:textId="77777777" w:rsidR="00B82640" w:rsidRDefault="00000000">
            <w:r>
              <w:rPr>
                <w:sz w:val="18"/>
                <w:szCs w:val="18"/>
              </w:rPr>
              <w:t xml:space="preserve">100-150 verified (NL, KQL) pairs, complexity-tagged, </w:t>
            </w:r>
            <w:proofErr w:type="spellStart"/>
            <w:r>
              <w:rPr>
                <w:sz w:val="18"/>
                <w:szCs w:val="18"/>
              </w:rPr>
              <w:t>with held</w:t>
            </w:r>
            <w:proofErr w:type="spellEnd"/>
            <w:r>
              <w:rPr>
                <w:sz w:val="18"/>
                <w:szCs w:val="18"/>
              </w:rPr>
              <w:t>-out test split</w:t>
            </w:r>
          </w:p>
        </w:tc>
      </w:tr>
      <w:tr w:rsidR="00B82640" w14:paraId="59EF5DD5"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D0A27E" w14:textId="77777777" w:rsidR="00B82640" w:rsidRDefault="00000000">
            <w:r>
              <w:rPr>
                <w:sz w:val="18"/>
                <w:szCs w:val="18"/>
              </w:rPr>
              <w:t>MVP pipeline (Section 15) + KQL validator build/scoping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F69B50" w14:textId="77777777" w:rsidR="00B82640" w:rsidRDefault="00000000">
            <w:r>
              <w:rPr>
                <w:sz w:val="18"/>
                <w:szCs w:val="18"/>
              </w:rPr>
              <w:t>2-3 weeks</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B0EFE0" w14:textId="77777777" w:rsidR="00B82640" w:rsidRDefault="00000000">
            <w:r>
              <w:rPr>
                <w:sz w:val="18"/>
                <w:szCs w:val="18"/>
              </w:rPr>
              <w:t>Working end-to-end System B pipeline validated on 10 hand-picked cases</w:t>
            </w:r>
          </w:p>
        </w:tc>
      </w:tr>
      <w:tr w:rsidR="00B82640" w14:paraId="497D9085"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EF9F27" w14:textId="77777777" w:rsidR="00B82640" w:rsidRDefault="00000000">
            <w:r>
              <w:rPr>
                <w:sz w:val="18"/>
                <w:szCs w:val="18"/>
              </w:rPr>
              <w:t>Baseline (System A) implementation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B96EC9" w14:textId="77777777" w:rsidR="00B82640" w:rsidRDefault="00000000">
            <w:r>
              <w:rPr>
                <w:sz w:val="18"/>
                <w:szCs w:val="18"/>
              </w:rPr>
              <w:t>1 week</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DC0A22" w14:textId="77777777" w:rsidR="00B82640" w:rsidRDefault="00000000">
            <w:r>
              <w:rPr>
                <w:sz w:val="18"/>
                <w:szCs w:val="18"/>
              </w:rPr>
              <w:t>Comparable, fairly-prompted direct-generation baseline</w:t>
            </w:r>
          </w:p>
        </w:tc>
      </w:tr>
      <w:tr w:rsidR="00B82640" w14:paraId="1850C8A0"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1E13CF" w14:textId="77777777" w:rsidR="00B82640" w:rsidRDefault="00000000">
            <w:r>
              <w:rPr>
                <w:sz w:val="18"/>
                <w:szCs w:val="18"/>
              </w:rPr>
              <w:t>Full evaluation run: primary comparison + 3 ablations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EACFB5" w14:textId="77777777" w:rsidR="00B82640" w:rsidRDefault="00000000">
            <w:r>
              <w:rPr>
                <w:sz w:val="18"/>
                <w:szCs w:val="18"/>
              </w:rPr>
              <w:t>2 weeks</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2F0E9F" w14:textId="77777777" w:rsidR="00B82640" w:rsidRDefault="00000000">
            <w:r>
              <w:rPr>
                <w:sz w:val="18"/>
                <w:szCs w:val="18"/>
              </w:rPr>
              <w:t>Raw results across all metrics, both systems, all ablation configurations</w:t>
            </w:r>
          </w:p>
        </w:tc>
      </w:tr>
      <w:tr w:rsidR="00B82640" w14:paraId="654F5325"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2D53F3" w14:textId="77777777" w:rsidR="00B82640" w:rsidRDefault="00000000">
            <w:r>
              <w:rPr>
                <w:sz w:val="18"/>
                <w:szCs w:val="18"/>
              </w:rPr>
              <w:t>Stratified/statistical analysis + manual logic-correctness scoring</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FA8976" w14:textId="77777777" w:rsidR="00B82640" w:rsidRDefault="00000000">
            <w:r>
              <w:rPr>
                <w:sz w:val="18"/>
                <w:szCs w:val="18"/>
              </w:rPr>
              <w:t>2 weeks</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785B32" w14:textId="77777777" w:rsidR="00B82640" w:rsidRDefault="00000000">
            <w:r>
              <w:rPr>
                <w:sz w:val="18"/>
                <w:szCs w:val="18"/>
              </w:rPr>
              <w:t>Final tables, significance tests, complexity-tier breakdowns</w:t>
            </w:r>
          </w:p>
        </w:tc>
      </w:tr>
      <w:tr w:rsidR="00B82640" w14:paraId="64B9DCBA"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35A54F" w14:textId="77777777" w:rsidR="00B82640" w:rsidRDefault="00000000">
            <w:r>
              <w:rPr>
                <w:sz w:val="18"/>
                <w:szCs w:val="18"/>
              </w:rPr>
              <w:t>Write-up</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138CA2" w14:textId="77777777" w:rsidR="00B82640" w:rsidRDefault="00000000">
            <w:r>
              <w:rPr>
                <w:sz w:val="18"/>
                <w:szCs w:val="18"/>
              </w:rPr>
              <w:t>3-4 weeks</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0700E3" w14:textId="77777777" w:rsidR="00B82640" w:rsidRDefault="00000000">
            <w:r>
              <w:rPr>
                <w:sz w:val="18"/>
                <w:szCs w:val="18"/>
              </w:rPr>
              <w:t>Paper/report draft following the structure in Section 18</w:t>
            </w:r>
          </w:p>
        </w:tc>
      </w:tr>
    </w:tbl>
    <w:p w14:paraId="4955CAB9" w14:textId="77777777" w:rsidR="00B82640" w:rsidRDefault="00000000">
      <w:pPr>
        <w:spacing w:after="160" w:line="276" w:lineRule="auto"/>
      </w:pPr>
      <w:r>
        <w:t>Total: roughly 13-17 weeks of focused part-time work, which is realistic alongside full-time employment if dataset construction and the MVP are not rushed -- those two phases are where most timelines actually slip.</w:t>
      </w:r>
    </w:p>
    <w:p w14:paraId="7B4EFE69" w14:textId="77777777" w:rsidR="00B82640" w:rsidRDefault="00000000">
      <w:pPr>
        <w:pStyle w:val="Heading1"/>
      </w:pPr>
      <w:r>
        <w:t>18. Proposed Paper / Report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860"/>
      </w:tblGrid>
      <w:tr w:rsidR="00B82640" w14:paraId="02B1C484"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082EEDE" w14:textId="77777777" w:rsidR="00B82640" w:rsidRDefault="00000000">
            <w:r>
              <w:rPr>
                <w:b/>
                <w:bCs/>
                <w:color w:val="FFFFFF"/>
                <w:sz w:val="18"/>
                <w:szCs w:val="18"/>
              </w:rPr>
              <w:t>#</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A1283B4" w14:textId="77777777" w:rsidR="00B82640" w:rsidRDefault="00000000">
            <w:r>
              <w:rPr>
                <w:b/>
                <w:bCs/>
                <w:color w:val="FFFFFF"/>
                <w:sz w:val="18"/>
                <w:szCs w:val="18"/>
              </w:rPr>
              <w:t>Section</w:t>
            </w:r>
          </w:p>
        </w:tc>
        <w:tc>
          <w:tcPr>
            <w:tcW w:w="5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3536E0E" w14:textId="77777777" w:rsidR="00B82640" w:rsidRDefault="00000000">
            <w:r>
              <w:rPr>
                <w:b/>
                <w:bCs/>
                <w:color w:val="FFFFFF"/>
                <w:sz w:val="18"/>
                <w:szCs w:val="18"/>
              </w:rPr>
              <w:t>Content</w:t>
            </w:r>
          </w:p>
        </w:tc>
      </w:tr>
      <w:tr w:rsidR="00B82640" w14:paraId="22846E27"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CC9C9E" w14:textId="77777777" w:rsidR="00B82640" w:rsidRDefault="00000000">
            <w:r>
              <w:rPr>
                <w:sz w:val="18"/>
                <w:szCs w:val="18"/>
              </w:rPr>
              <w:t>1</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A16118" w14:textId="77777777" w:rsidR="00B82640" w:rsidRDefault="00000000">
            <w:r>
              <w:rPr>
                <w:sz w:val="18"/>
                <w:szCs w:val="18"/>
              </w:rPr>
              <w:t>Abstract</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16C4B0" w14:textId="77777777" w:rsidR="00B82640" w:rsidRDefault="00000000">
            <w:r>
              <w:rPr>
                <w:sz w:val="18"/>
                <w:szCs w:val="18"/>
              </w:rPr>
              <w:t>Section 1 of this document, tightened to ~200 words</w:t>
            </w:r>
          </w:p>
        </w:tc>
      </w:tr>
      <w:tr w:rsidR="00B82640" w14:paraId="7C213401"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829C51" w14:textId="77777777" w:rsidR="00B82640" w:rsidRDefault="00000000">
            <w:r>
              <w:rPr>
                <w:sz w:val="18"/>
                <w:szCs w:val="18"/>
              </w:rPr>
              <w:t>2</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B3BA93" w14:textId="77777777" w:rsidR="00B82640" w:rsidRDefault="00000000">
            <w:r>
              <w:rPr>
                <w:sz w:val="18"/>
                <w:szCs w:val="18"/>
              </w:rPr>
              <w:t>Introduction</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096980" w14:textId="77777777" w:rsidR="00B82640" w:rsidRDefault="00000000">
            <w:r>
              <w:rPr>
                <w:sz w:val="18"/>
                <w:szCs w:val="18"/>
              </w:rPr>
              <w:t>Motivation (Section 2), the semantic-gap framing (Section 4), and the contributions list (Section 19)</w:t>
            </w:r>
          </w:p>
        </w:tc>
      </w:tr>
      <w:tr w:rsidR="00B82640" w14:paraId="0B399D76"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D508C5" w14:textId="77777777" w:rsidR="00B82640" w:rsidRDefault="00000000">
            <w:r>
              <w:rPr>
                <w:sz w:val="18"/>
                <w:szCs w:val="18"/>
              </w:rPr>
              <w:t>3</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BE3187" w14:textId="77777777" w:rsidR="00B82640" w:rsidRDefault="00000000">
            <w:r>
              <w:rPr>
                <w:sz w:val="18"/>
                <w:szCs w:val="18"/>
              </w:rPr>
              <w:t>Background</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7ED837" w14:textId="77777777" w:rsidR="00B82640" w:rsidRDefault="00000000">
            <w:r>
              <w:rPr>
                <w:sz w:val="18"/>
                <w:szCs w:val="18"/>
              </w:rPr>
              <w:t>KQL, ASIM, and the compiler-IR analogy (Section 3)</w:t>
            </w:r>
          </w:p>
        </w:tc>
      </w:tr>
      <w:tr w:rsidR="00B82640" w14:paraId="3CC95473"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5A656D" w14:textId="77777777" w:rsidR="00B82640" w:rsidRDefault="00000000">
            <w:r>
              <w:rPr>
                <w:sz w:val="18"/>
                <w:szCs w:val="18"/>
              </w:rPr>
              <w:t>4</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F1CADB" w14:textId="77777777" w:rsidR="00B82640" w:rsidRDefault="00000000">
            <w:r>
              <w:rPr>
                <w:sz w:val="18"/>
                <w:szCs w:val="18"/>
              </w:rPr>
              <w:t>Related Work</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001F9B" w14:textId="77777777" w:rsidR="00B82640" w:rsidRDefault="00000000">
            <w:r>
              <w:rPr>
                <w:sz w:val="18"/>
                <w:szCs w:val="18"/>
              </w:rPr>
              <w:t>Section 8 -- existing tools, academic landscape, positioning relative to text-to-SQL</w:t>
            </w:r>
          </w:p>
        </w:tc>
      </w:tr>
      <w:tr w:rsidR="00B82640" w14:paraId="5BE67570"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B9A323" w14:textId="77777777" w:rsidR="00B82640" w:rsidRDefault="00000000">
            <w:r>
              <w:rPr>
                <w:sz w:val="18"/>
                <w:szCs w:val="18"/>
              </w:rPr>
              <w:t>5</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B423A5" w14:textId="77777777" w:rsidR="00B82640" w:rsidRDefault="00000000">
            <w:r>
              <w:rPr>
                <w:sz w:val="18"/>
                <w:szCs w:val="18"/>
              </w:rPr>
              <w:t>Method: The Security IR and Pipeline</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C8580A" w14:textId="77777777" w:rsidR="00B82640" w:rsidRDefault="00000000">
            <w:r>
              <w:rPr>
                <w:sz w:val="18"/>
                <w:szCs w:val="18"/>
              </w:rPr>
              <w:t>Section 9 -- the scoped IR schema and the two-system architecture</w:t>
            </w:r>
          </w:p>
        </w:tc>
      </w:tr>
      <w:tr w:rsidR="00B82640" w14:paraId="06A4A2E2"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3422A1" w14:textId="77777777" w:rsidR="00B82640" w:rsidRDefault="00000000">
            <w:r>
              <w:rPr>
                <w:sz w:val="18"/>
                <w:szCs w:val="18"/>
              </w:rPr>
              <w:t>6</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214544" w14:textId="77777777" w:rsidR="00B82640" w:rsidRDefault="00000000">
            <w:r>
              <w:rPr>
                <w:sz w:val="18"/>
                <w:szCs w:val="18"/>
              </w:rPr>
              <w:t>Dataset</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6B2630" w14:textId="77777777" w:rsidR="00B82640" w:rsidRDefault="00000000">
            <w:r>
              <w:rPr>
                <w:sz w:val="18"/>
                <w:szCs w:val="18"/>
              </w:rPr>
              <w:t>Section 10 -- construction procedure, source repository, complexity stratification, licensing note</w:t>
            </w:r>
          </w:p>
        </w:tc>
      </w:tr>
      <w:tr w:rsidR="00B82640" w14:paraId="20EA5A34"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09685B" w14:textId="77777777" w:rsidR="00B82640" w:rsidRDefault="00000000">
            <w:r>
              <w:rPr>
                <w:sz w:val="18"/>
                <w:szCs w:val="18"/>
              </w:rPr>
              <w:t>7</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F54F80" w14:textId="77777777" w:rsidR="00B82640" w:rsidRDefault="00000000">
            <w:r>
              <w:rPr>
                <w:sz w:val="18"/>
                <w:szCs w:val="18"/>
              </w:rPr>
              <w:t>Experimental Setup</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F78D08" w14:textId="77777777" w:rsidR="00B82640" w:rsidRDefault="00000000">
            <w:r>
              <w:rPr>
                <w:sz w:val="18"/>
                <w:szCs w:val="18"/>
              </w:rPr>
              <w:t>Section 11-13 -- metrics, ablations, baseline fairness, statistical treatment</w:t>
            </w:r>
          </w:p>
        </w:tc>
      </w:tr>
      <w:tr w:rsidR="00B82640" w14:paraId="528CC45E"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933EC0" w14:textId="77777777" w:rsidR="00B82640" w:rsidRDefault="00000000">
            <w:r>
              <w:rPr>
                <w:sz w:val="18"/>
                <w:szCs w:val="18"/>
              </w:rPr>
              <w:t>8</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DB3EFE" w14:textId="77777777" w:rsidR="00B82640" w:rsidRDefault="00000000">
            <w:r>
              <w:rPr>
                <w:sz w:val="18"/>
                <w:szCs w:val="18"/>
              </w:rPr>
              <w:t>Results</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0C57AF" w14:textId="77777777" w:rsidR="00B82640" w:rsidRDefault="00000000">
            <w:r>
              <w:rPr>
                <w:sz w:val="18"/>
                <w:szCs w:val="18"/>
              </w:rPr>
              <w:t>Primary comparison, ablation results, complexity-stratified breakdown, qualitative error analysis</w:t>
            </w:r>
          </w:p>
        </w:tc>
      </w:tr>
      <w:tr w:rsidR="00B82640" w14:paraId="239A17A8"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562FD3" w14:textId="77777777" w:rsidR="00B82640" w:rsidRDefault="00000000">
            <w:r>
              <w:rPr>
                <w:sz w:val="18"/>
                <w:szCs w:val="18"/>
              </w:rPr>
              <w:t>9</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759E25" w14:textId="77777777" w:rsidR="00B82640" w:rsidRDefault="00000000">
            <w:r>
              <w:rPr>
                <w:sz w:val="18"/>
                <w:szCs w:val="18"/>
              </w:rPr>
              <w:t>Discussion</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40F23F" w14:textId="77777777" w:rsidR="00B82640" w:rsidRDefault="00000000">
            <w:r>
              <w:rPr>
                <w:sz w:val="18"/>
                <w:szCs w:val="18"/>
              </w:rPr>
              <w:t>Which hypotheses held, which did not, what the ablations reveal, limitations (Section 20)</w:t>
            </w:r>
          </w:p>
        </w:tc>
      </w:tr>
      <w:tr w:rsidR="00B82640" w14:paraId="14E9C562"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8A476B" w14:textId="77777777" w:rsidR="00B82640" w:rsidRDefault="00000000">
            <w:r>
              <w:rPr>
                <w:sz w:val="18"/>
                <w:szCs w:val="18"/>
              </w:rPr>
              <w:t>10</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E2C755" w14:textId="77777777" w:rsidR="00B82640" w:rsidRDefault="00000000">
            <w:r>
              <w:rPr>
                <w:sz w:val="18"/>
                <w:szCs w:val="18"/>
              </w:rPr>
              <w:t>Conclusion and Future Work</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060490" w14:textId="77777777" w:rsidR="00B82640" w:rsidRDefault="00000000">
            <w:r>
              <w:rPr>
                <w:sz w:val="18"/>
                <w:szCs w:val="18"/>
              </w:rPr>
              <w:t>Section 21 -- the roadmap back to the original multi-platform concept</w:t>
            </w:r>
          </w:p>
        </w:tc>
      </w:tr>
    </w:tbl>
    <w:p w14:paraId="6745F580" w14:textId="77777777" w:rsidR="00B82640" w:rsidRDefault="00000000">
      <w:pPr>
        <w:pStyle w:val="Heading1"/>
      </w:pPr>
      <w:r>
        <w:t>19. Claimed Contributions</w:t>
      </w:r>
    </w:p>
    <w:p w14:paraId="01E8127C" w14:textId="77777777" w:rsidR="00B82640" w:rsidRDefault="00000000">
      <w:pPr>
        <w:spacing w:after="160" w:line="276" w:lineRule="auto"/>
      </w:pPr>
      <w:r>
        <w:t>Stated narrowly and defensibly, matching what the scoped study can actually support:</w:t>
      </w:r>
    </w:p>
    <w:p w14:paraId="3F19D080" w14:textId="77777777" w:rsidR="00B82640" w:rsidRDefault="00000000">
      <w:pPr>
        <w:pStyle w:val="ListParagraph"/>
        <w:numPr>
          <w:ilvl w:val="0"/>
          <w:numId w:val="3"/>
        </w:numPr>
        <w:spacing w:after="100" w:line="276" w:lineRule="auto"/>
      </w:pPr>
      <w:r>
        <w:lastRenderedPageBreak/>
        <w:t>An empirical comparison of direct LLM KQL generation vs. IR-mediated, ASIM-schema-grounded generation, measured on syntax validity, field validity, and structural similarity to ground truth, with statistical significance testing.</w:t>
      </w:r>
    </w:p>
    <w:p w14:paraId="5C6093D8" w14:textId="77777777" w:rsidR="00B82640" w:rsidRDefault="00000000">
      <w:pPr>
        <w:pStyle w:val="ListParagraph"/>
        <w:numPr>
          <w:ilvl w:val="0"/>
          <w:numId w:val="3"/>
        </w:numPr>
        <w:spacing w:after="100" w:line="276" w:lineRule="auto"/>
      </w:pPr>
      <w:r>
        <w:t>A reusable, ASIM-grounded Security IR schema for Sentinel detection logic, narrower in scope than general-purpose detection IRs but directly validated against real Sentinel analytics rules rather than designed speculatively.</w:t>
      </w:r>
    </w:p>
    <w:p w14:paraId="0014B20B" w14:textId="77777777" w:rsidR="00B82640" w:rsidRDefault="00000000">
      <w:pPr>
        <w:pStyle w:val="ListParagraph"/>
        <w:numPr>
          <w:ilvl w:val="0"/>
          <w:numId w:val="3"/>
        </w:numPr>
        <w:spacing w:after="100" w:line="276" w:lineRule="auto"/>
      </w:pPr>
      <w:r>
        <w:t>A complexity-stratified analysis showing where the benefit of schema grounding and IR-mediation is concentrated -- simple rules vs. rules requiring aggregation, grouping, and temporal logic.</w:t>
      </w:r>
    </w:p>
    <w:p w14:paraId="34FF0B0A" w14:textId="77777777" w:rsidR="00B82640" w:rsidRDefault="00000000">
      <w:pPr>
        <w:pStyle w:val="ListParagraph"/>
        <w:numPr>
          <w:ilvl w:val="0"/>
          <w:numId w:val="3"/>
        </w:numPr>
        <w:spacing w:after="100" w:line="276" w:lineRule="auto"/>
      </w:pPr>
      <w:r>
        <w:t>A small, reusable benchmark dataset of (NL description, KQL) pairs derived and adapted from Microsoft's public Azure-Sentinel repository, complexity-tagged and schema-tagged, that could be released alongside the paper for reproducibility.</w:t>
      </w:r>
    </w:p>
    <w:p w14:paraId="37575D92" w14:textId="77777777" w:rsidR="00B82640" w:rsidRDefault="00000000">
      <w:pPr>
        <w:pStyle w:val="ListParagraph"/>
        <w:numPr>
          <w:ilvl w:val="0"/>
          <w:numId w:val="3"/>
        </w:numPr>
        <w:spacing w:after="100" w:line="276" w:lineRule="auto"/>
      </w:pPr>
      <w:r>
        <w:t>An ablation-based attribution of which specific design decision (schema grounding, agent decomposition, or the repair loop) contributes most to the overall result, rather than a single entangled before/after comparison.</w:t>
      </w:r>
    </w:p>
    <w:p w14:paraId="2DAD7079" w14:textId="77777777" w:rsidR="00B82640" w:rsidRDefault="00000000">
      <w:pPr>
        <w:pStyle w:val="Heading1"/>
      </w:pPr>
      <w:r>
        <w:t>20. Limitations (To State Up Front, Not Discover Later)</w:t>
      </w:r>
    </w:p>
    <w:p w14:paraId="71C0A1E7" w14:textId="77777777" w:rsidR="00B82640" w:rsidRDefault="00000000">
      <w:pPr>
        <w:pStyle w:val="ListParagraph"/>
        <w:numPr>
          <w:ilvl w:val="0"/>
          <w:numId w:val="2"/>
        </w:numPr>
        <w:spacing w:after="100" w:line="276" w:lineRule="auto"/>
      </w:pPr>
      <w:r>
        <w:t>Single platform (KQL/Sentinel) and single schema standard (ASIM) -- generalization to Sigma, SPL, or OCSF is future work, not demonstrated here.</w:t>
      </w:r>
    </w:p>
    <w:p w14:paraId="061013DB" w14:textId="77777777" w:rsidR="00B82640" w:rsidRDefault="00000000">
      <w:pPr>
        <w:pStyle w:val="ListParagraph"/>
        <w:numPr>
          <w:ilvl w:val="0"/>
          <w:numId w:val="2"/>
        </w:numPr>
        <w:spacing w:after="100" w:line="276" w:lineRule="auto"/>
      </w:pPr>
      <w:r>
        <w:t>Syntax validation, not full telemetry execution validation -- the study measures whether a query parses and references real fields, not whether it produces correct results against live data. This is a deliberate scope boundary and should be stated as such, not glossed over.</w:t>
      </w:r>
    </w:p>
    <w:p w14:paraId="31D672A1" w14:textId="77777777" w:rsidR="00B82640" w:rsidRDefault="00000000">
      <w:pPr>
        <w:pStyle w:val="ListParagraph"/>
        <w:numPr>
          <w:ilvl w:val="0"/>
          <w:numId w:val="2"/>
        </w:numPr>
        <w:spacing w:after="100" w:line="276" w:lineRule="auto"/>
      </w:pPr>
      <w:r>
        <w:t>Dataset size (100-150 pairs) is appropriate for a scoped individual research project but is small relative to large-scale code-generation benchmarks; results should be reported with confidence intervals rather than as point estimates presented with false precision.</w:t>
      </w:r>
    </w:p>
    <w:p w14:paraId="0AF85B90" w14:textId="77777777" w:rsidR="00B82640" w:rsidRDefault="00000000">
      <w:pPr>
        <w:pStyle w:val="ListParagraph"/>
        <w:numPr>
          <w:ilvl w:val="0"/>
          <w:numId w:val="2"/>
        </w:numPr>
        <w:spacing w:after="100" w:line="276" w:lineRule="auto"/>
      </w:pPr>
      <w:r>
        <w:t>Manual logic-correctness scoring introduces some subjectivity even with a rubric; ideally a second reviewer would independently score a sample to report inter-rater agreement.</w:t>
      </w:r>
    </w:p>
    <w:p w14:paraId="74DD6B51" w14:textId="77777777" w:rsidR="00B82640" w:rsidRDefault="00000000">
      <w:pPr>
        <w:pStyle w:val="ListParagraph"/>
        <w:numPr>
          <w:ilvl w:val="0"/>
          <w:numId w:val="2"/>
        </w:numPr>
        <w:spacing w:after="100" w:line="276" w:lineRule="auto"/>
      </w:pPr>
      <w:r>
        <w:t>The dataset is derived from Microsoft's own reference rules, which may be cleaner and more standardized than real-world analyst SOPs; the paraphrasing step partially addresses this but does not fully replicate field-collected analyst language.</w:t>
      </w:r>
    </w:p>
    <w:p w14:paraId="6D6AF19E" w14:textId="77777777" w:rsidR="00B82640" w:rsidRDefault="00000000">
      <w:pPr>
        <w:pStyle w:val="Heading1"/>
      </w:pPr>
      <w:r>
        <w:t>21. Future Work: The Path Back to the Original Concept</w:t>
      </w:r>
    </w:p>
    <w:p w14:paraId="3AC42985" w14:textId="77777777" w:rsidR="00B82640" w:rsidRDefault="00000000">
      <w:pPr>
        <w:spacing w:after="160" w:line="276" w:lineRule="auto"/>
      </w:pPr>
      <w:r>
        <w:t>This section exists specifically so that the larger original vision is not lost, and so that extending this project later is a matter of addition, not redesign. Each item below maps directly to something descoped from the original PROJECT_MASTER_DOCUMENT.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B82640" w14:paraId="3A689C7F"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79952E" w14:textId="77777777" w:rsidR="00B82640" w:rsidRDefault="00000000">
            <w:r>
              <w:rPr>
                <w:b/>
                <w:bCs/>
                <w:color w:val="FFFFFF"/>
                <w:sz w:val="18"/>
                <w:szCs w:val="18"/>
              </w:rPr>
              <w:lastRenderedPageBreak/>
              <w:t>Extension</w:t>
            </w:r>
          </w:p>
        </w:tc>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D5CD296" w14:textId="77777777" w:rsidR="00B82640" w:rsidRDefault="00000000">
            <w:r>
              <w:rPr>
                <w:b/>
                <w:bCs/>
                <w:color w:val="FFFFFF"/>
                <w:sz w:val="18"/>
                <w:szCs w:val="18"/>
              </w:rPr>
              <w:t>What It Adds Back</w:t>
            </w:r>
          </w:p>
        </w:tc>
        <w:tc>
          <w:tcPr>
            <w:tcW w:w="2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D07AC44" w14:textId="77777777" w:rsidR="00B82640" w:rsidRDefault="00000000">
            <w:r>
              <w:rPr>
                <w:b/>
                <w:bCs/>
                <w:color w:val="FFFFFF"/>
                <w:sz w:val="18"/>
                <w:szCs w:val="18"/>
              </w:rPr>
              <w:t>Why It Was Deferred</w:t>
            </w:r>
          </w:p>
        </w:tc>
      </w:tr>
      <w:tr w:rsidR="00B82640" w14:paraId="12C2924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488E46" w14:textId="77777777" w:rsidR="00B82640" w:rsidRDefault="00000000">
            <w:r>
              <w:rPr>
                <w:sz w:val="18"/>
                <w:szCs w:val="18"/>
              </w:rPr>
              <w:t>Multi-platform generation</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8700FA" w14:textId="77777777" w:rsidR="00B82640" w:rsidRDefault="00000000">
            <w:r>
              <w:rPr>
                <w:sz w:val="18"/>
                <w:szCs w:val="18"/>
              </w:rPr>
              <w:t>Sigma and Splunk SPL generators consuming the same IR via new Jinja2 templates</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3D3FBA" w14:textId="77777777" w:rsidR="00B82640" w:rsidRDefault="00000000">
            <w:r>
              <w:rPr>
                <w:sz w:val="18"/>
                <w:szCs w:val="18"/>
              </w:rPr>
              <w:t>Each platform needs its own validated schema reference and its own dataset slice to evaluate fairly; doing this well for one platform first de-risks the template-compiler architecture before multiplying it by three</w:t>
            </w:r>
          </w:p>
        </w:tc>
      </w:tr>
      <w:tr w:rsidR="00B82640" w14:paraId="58F2AC9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732B46" w14:textId="77777777" w:rsidR="00B82640" w:rsidRDefault="00000000">
            <w:r>
              <w:rPr>
                <w:sz w:val="18"/>
                <w:szCs w:val="18"/>
              </w:rPr>
              <w:t>OCSF as a second normalization layer</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500913" w14:textId="77777777" w:rsidR="00B82640" w:rsidRDefault="00000000">
            <w:r>
              <w:rPr>
                <w:sz w:val="18"/>
                <w:szCs w:val="18"/>
              </w:rPr>
              <w:t>Cross-platform field mapping (OCSF to ASIM) rather than ASIM alone</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790647" w14:textId="77777777" w:rsidR="00B82640" w:rsidRDefault="00000000">
            <w:r>
              <w:rPr>
                <w:sz w:val="18"/>
                <w:szCs w:val="18"/>
              </w:rPr>
              <w:t>Only becomes necessary once a second platform is in scope; premature with one platform</w:t>
            </w:r>
          </w:p>
        </w:tc>
      </w:tr>
      <w:tr w:rsidR="00B82640" w14:paraId="2CF14B7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D495D7" w14:textId="77777777" w:rsidR="00B82640" w:rsidRDefault="00000000">
            <w:r>
              <w:rPr>
                <w:sz w:val="18"/>
                <w:szCs w:val="18"/>
              </w:rPr>
              <w:t>Telemetry execution validation</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8549A6" w14:textId="77777777" w:rsidR="00B82640" w:rsidRDefault="00000000">
            <w:r>
              <w:rPr>
                <w:sz w:val="18"/>
                <w:szCs w:val="18"/>
              </w:rPr>
              <w:t>Running generated KQL against representative synthetic data (the Sample Data/ folder in the same repository is the natural source) to measure actual precision/recall, not just syntax validity</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67388C" w14:textId="77777777" w:rsidR="00B82640" w:rsidRDefault="00000000">
            <w:r>
              <w:rPr>
                <w:sz w:val="18"/>
                <w:szCs w:val="18"/>
              </w:rPr>
              <w:t>A substantially larger engineering lift (needs a query execution sandbox or a Log Analytics workspace) -- the natural next research question once syntax/field hallucination is well-characterized</w:t>
            </w:r>
          </w:p>
        </w:tc>
      </w:tr>
      <w:tr w:rsidR="00B82640" w14:paraId="364F967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EA0B8C" w14:textId="77777777" w:rsidR="00B82640" w:rsidRDefault="00000000">
            <w:r>
              <w:rPr>
                <w:sz w:val="18"/>
                <w:szCs w:val="18"/>
              </w:rPr>
              <w:t>MITRE ATT&amp;CK mapping agent</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C9CD7C" w14:textId="77777777" w:rsidR="00B82640" w:rsidRDefault="00000000">
            <w:r>
              <w:rPr>
                <w:sz w:val="18"/>
                <w:szCs w:val="18"/>
              </w:rPr>
              <w:t>Automatic technique/tactic tagging on generated rules</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DCB66F" w14:textId="77777777" w:rsidR="00B82640" w:rsidRDefault="00000000">
            <w:r>
              <w:rPr>
                <w:sz w:val="18"/>
                <w:szCs w:val="18"/>
              </w:rPr>
              <w:t>Orthogonal to the core hallucination question; a separate, well-scoped extraction problem in its own right</w:t>
            </w:r>
          </w:p>
        </w:tc>
      </w:tr>
      <w:tr w:rsidR="00B82640" w14:paraId="03CED7F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4D3545" w14:textId="77777777" w:rsidR="00B82640" w:rsidRDefault="00000000">
            <w:r>
              <w:rPr>
                <w:sz w:val="18"/>
                <w:szCs w:val="18"/>
              </w:rPr>
              <w:t>Full 8-agent decomposition</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015534" w14:textId="77777777" w:rsidR="00B82640" w:rsidRDefault="00000000">
            <w:r>
              <w:rPr>
                <w:sz w:val="18"/>
                <w:szCs w:val="18"/>
              </w:rPr>
              <w:t>Threat-intel extraction, dedicated metadata generation, dedicated MITRE agent, as originally designed</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2EB47B" w14:textId="77777777" w:rsidR="00B82640" w:rsidRDefault="00000000">
            <w:r>
              <w:rPr>
                <w:sz w:val="18"/>
                <w:szCs w:val="18"/>
              </w:rPr>
              <w:t>Only worth the added complexity once the 2-3 agent version's marginal value (RQ2) is actually measured -- this project's result should inform whether further decomposition is even justified</w:t>
            </w:r>
          </w:p>
        </w:tc>
      </w:tr>
      <w:tr w:rsidR="00B82640" w14:paraId="4EED545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40976B" w14:textId="77777777" w:rsidR="00B82640" w:rsidRDefault="00000000">
            <w:r>
              <w:rPr>
                <w:sz w:val="18"/>
                <w:szCs w:val="18"/>
              </w:rPr>
              <w:t>Production hardening</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FDB88B" w14:textId="77777777" w:rsidR="00B82640" w:rsidRDefault="00000000">
            <w:r>
              <w:rPr>
                <w:sz w:val="18"/>
                <w:szCs w:val="18"/>
              </w:rPr>
              <w:t>RBAC/approval workflows, containerization, observability, horizontal scaling</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9D69B6" w14:textId="77777777" w:rsidR="00B82640" w:rsidRDefault="00000000">
            <w:r>
              <w:rPr>
                <w:sz w:val="18"/>
                <w:szCs w:val="18"/>
              </w:rPr>
              <w:t>Pure engineering concerns with no research content; appropriate once there is a validated core to harden</w:t>
            </w:r>
          </w:p>
        </w:tc>
      </w:tr>
    </w:tbl>
    <w:p w14:paraId="01C8822B" w14:textId="77777777" w:rsidR="00B82640" w:rsidRDefault="00000000">
      <w:pPr>
        <w:spacing w:after="160" w:line="276" w:lineRule="auto"/>
      </w:pPr>
      <w:r>
        <w:t>The key design discipline that makes this roadmap realistic rather than aspirational is the same one stated in the original document's final recommendations and preserved here: keep the IR vendor-neutral and resist adding KQL-specific fields to it, even though KQL is currently the only consumer. A second platform's generator should require only a new template and a new schema reference, not changes to the IR schema or the extraction/validation agents.</w:t>
      </w:r>
    </w:p>
    <w:p w14:paraId="04365DD4" w14:textId="77777777" w:rsidR="00B82640" w:rsidRDefault="00000000">
      <w:pPr>
        <w:pStyle w:val="Heading1"/>
      </w:pPr>
      <w:r>
        <w:t>22. Final Recommendations for Execution</w:t>
      </w:r>
    </w:p>
    <w:p w14:paraId="34BA35F5" w14:textId="77777777" w:rsidR="00B82640" w:rsidRDefault="00000000">
      <w:pPr>
        <w:pStyle w:val="ListParagraph"/>
        <w:numPr>
          <w:ilvl w:val="0"/>
          <w:numId w:val="3"/>
        </w:numPr>
        <w:spacing w:after="100" w:line="276" w:lineRule="auto"/>
      </w:pPr>
      <w:r>
        <w:t>Treat dataset construction (Section 10) as the project's real first deliverable, not a preliminary step -- it is where the most time should go and where rushing causes the most downstream damage to result credibility.</w:t>
      </w:r>
    </w:p>
    <w:p w14:paraId="66B4BB5A" w14:textId="77777777" w:rsidR="00B82640" w:rsidRDefault="00000000">
      <w:pPr>
        <w:pStyle w:val="ListParagraph"/>
        <w:numPr>
          <w:ilvl w:val="0"/>
          <w:numId w:val="3"/>
        </w:numPr>
        <w:spacing w:after="100" w:line="276" w:lineRule="auto"/>
      </w:pPr>
      <w:r>
        <w:t>Build and manually inspect the MVP (Section 15) before writing any evaluation harness code; this is the cheapest point at which to catch a flawed IR schema or template design.</w:t>
      </w:r>
    </w:p>
    <w:p w14:paraId="3E8467F7" w14:textId="77777777" w:rsidR="00B82640" w:rsidRDefault="00000000">
      <w:pPr>
        <w:pStyle w:val="ListParagraph"/>
        <w:numPr>
          <w:ilvl w:val="0"/>
          <w:numId w:val="3"/>
        </w:numPr>
        <w:spacing w:after="100" w:line="276" w:lineRule="auto"/>
      </w:pPr>
      <w:r>
        <w:t>Decide on the KQL syntax validation approach (Section 16) early, since it is the project's single largest technical risk -- spend a day or two evaluating existing parser options before committing to a hand-rolled approach.</w:t>
      </w:r>
    </w:p>
    <w:p w14:paraId="78953F0D" w14:textId="77777777" w:rsidR="00B82640" w:rsidRDefault="00000000">
      <w:pPr>
        <w:pStyle w:val="ListParagraph"/>
        <w:numPr>
          <w:ilvl w:val="0"/>
          <w:numId w:val="3"/>
        </w:numPr>
        <w:spacing w:after="100" w:line="276" w:lineRule="auto"/>
      </w:pPr>
      <w:r>
        <w:lastRenderedPageBreak/>
        <w:t>Keep System A (the baseline) genuinely fair, per Section 13 -- a weak baseline produces a paper that does not survive review scrutiny, however good System B's numbers look in isolation.</w:t>
      </w:r>
    </w:p>
    <w:p w14:paraId="10A0CB23" w14:textId="77777777" w:rsidR="00B82640" w:rsidRDefault="00000000">
      <w:pPr>
        <w:pStyle w:val="ListParagraph"/>
        <w:numPr>
          <w:ilvl w:val="0"/>
          <w:numId w:val="3"/>
        </w:numPr>
        <w:spacing w:after="100" w:line="276" w:lineRule="auto"/>
      </w:pPr>
      <w:r>
        <w:t>Write the limitations section (Section 20) at the start of the write-up phase, not the end -- it should function as a scope contract that keeps the results section honest about what was and was not tested.</w:t>
      </w:r>
    </w:p>
    <w:p w14:paraId="039DC979" w14:textId="77777777" w:rsidR="00B82640" w:rsidRDefault="00000000">
      <w:pPr>
        <w:pStyle w:val="ListParagraph"/>
        <w:numPr>
          <w:ilvl w:val="0"/>
          <w:numId w:val="3"/>
        </w:numPr>
        <w:spacing w:after="100" w:line="276" w:lineRule="auto"/>
      </w:pPr>
      <w:r>
        <w:t>Keep this document's Section 21 roadmap visible during development; resist scope creep back toward the original multi-platform vision mid-project, even when a specific extension looks easy in the moment.</w:t>
      </w:r>
    </w:p>
    <w:p w14:paraId="5746CC92" w14:textId="77777777" w:rsidR="00B82640" w:rsidRDefault="00000000">
      <w:pPr>
        <w:shd w:val="clear" w:color="auto" w:fill="2E75B6"/>
        <w:spacing w:before="200" w:after="200"/>
      </w:pPr>
      <w:r>
        <w:rPr>
          <w:sz w:val="2"/>
          <w:szCs w:val="2"/>
        </w:rPr>
        <w:t xml:space="preserve"> </w:t>
      </w:r>
    </w:p>
    <w:p w14:paraId="5222DDEC" w14:textId="77777777" w:rsidR="00B82640" w:rsidRDefault="00000000">
      <w:pPr>
        <w:spacing w:before="200"/>
      </w:pPr>
      <w:r>
        <w:rPr>
          <w:i/>
          <w:iCs/>
          <w:color w:val="595959"/>
          <w:sz w:val="18"/>
          <w:szCs w:val="18"/>
        </w:rPr>
        <w:t>End of Document -- Schema-Grounded Natural Language to KQL Translation for Microsoft Sentinel Detection Engineering -- Version 1.0, June 2026</w:t>
      </w:r>
    </w:p>
    <w:sectPr w:rsidR="00B8264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EC9F" w14:textId="77777777" w:rsidR="00353BC5" w:rsidRDefault="00353BC5">
      <w:r>
        <w:separator/>
      </w:r>
    </w:p>
  </w:endnote>
  <w:endnote w:type="continuationSeparator" w:id="0">
    <w:p w14:paraId="11BAE245" w14:textId="77777777" w:rsidR="00353BC5" w:rsidRDefault="00353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D439" w14:textId="77777777" w:rsidR="00B8264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90DC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90DC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11CD4" w14:textId="77777777" w:rsidR="00353BC5" w:rsidRDefault="00353BC5">
      <w:r>
        <w:separator/>
      </w:r>
    </w:p>
  </w:footnote>
  <w:footnote w:type="continuationSeparator" w:id="0">
    <w:p w14:paraId="56FAD681" w14:textId="77777777" w:rsidR="00353BC5" w:rsidRDefault="00353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AEB2" w14:textId="77777777" w:rsidR="00B82640" w:rsidRDefault="00000000">
    <w:pPr>
      <w:tabs>
        <w:tab w:val="right" w:pos="9026"/>
      </w:tabs>
    </w:pPr>
    <w:r>
      <w:rPr>
        <w:color w:val="595959"/>
        <w:sz w:val="16"/>
        <w:szCs w:val="16"/>
      </w:rPr>
      <w:t>NL→KQL Research Problem Statement</w:t>
    </w:r>
    <w:r>
      <w:rPr>
        <w:color w:val="595959"/>
        <w:sz w:val="16"/>
        <w:szCs w:val="16"/>
      </w:rPr>
      <w:tab/>
      <w:t>Mohit — Personal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4B1A"/>
    <w:multiLevelType w:val="hybridMultilevel"/>
    <w:tmpl w:val="DDF83542"/>
    <w:lvl w:ilvl="0" w:tplc="A10A776A">
      <w:start w:val="1"/>
      <w:numFmt w:val="bullet"/>
      <w:lvlText w:val="•"/>
      <w:lvlJc w:val="left"/>
      <w:pPr>
        <w:ind w:left="720" w:hanging="360"/>
      </w:pPr>
    </w:lvl>
    <w:lvl w:ilvl="1" w:tplc="8F6ED840">
      <w:numFmt w:val="decimal"/>
      <w:lvlText w:val=""/>
      <w:lvlJc w:val="left"/>
    </w:lvl>
    <w:lvl w:ilvl="2" w:tplc="A6686CFA">
      <w:numFmt w:val="decimal"/>
      <w:lvlText w:val=""/>
      <w:lvlJc w:val="left"/>
    </w:lvl>
    <w:lvl w:ilvl="3" w:tplc="454A9F18">
      <w:numFmt w:val="decimal"/>
      <w:lvlText w:val=""/>
      <w:lvlJc w:val="left"/>
    </w:lvl>
    <w:lvl w:ilvl="4" w:tplc="F7E24BA0">
      <w:numFmt w:val="decimal"/>
      <w:lvlText w:val=""/>
      <w:lvlJc w:val="left"/>
    </w:lvl>
    <w:lvl w:ilvl="5" w:tplc="AB86E116">
      <w:numFmt w:val="decimal"/>
      <w:lvlText w:val=""/>
      <w:lvlJc w:val="left"/>
    </w:lvl>
    <w:lvl w:ilvl="6" w:tplc="C1489AA8">
      <w:numFmt w:val="decimal"/>
      <w:lvlText w:val=""/>
      <w:lvlJc w:val="left"/>
    </w:lvl>
    <w:lvl w:ilvl="7" w:tplc="CC847822">
      <w:numFmt w:val="decimal"/>
      <w:lvlText w:val=""/>
      <w:lvlJc w:val="left"/>
    </w:lvl>
    <w:lvl w:ilvl="8" w:tplc="54B29C40">
      <w:numFmt w:val="decimal"/>
      <w:lvlText w:val=""/>
      <w:lvlJc w:val="left"/>
    </w:lvl>
  </w:abstractNum>
  <w:abstractNum w:abstractNumId="1" w15:restartNumberingAfterBreak="0">
    <w:nsid w:val="31D45AF4"/>
    <w:multiLevelType w:val="hybridMultilevel"/>
    <w:tmpl w:val="CED2D252"/>
    <w:lvl w:ilvl="0" w:tplc="1398164E">
      <w:start w:val="1"/>
      <w:numFmt w:val="bullet"/>
      <w:lvlText w:val="●"/>
      <w:lvlJc w:val="left"/>
      <w:pPr>
        <w:ind w:left="720" w:hanging="360"/>
      </w:pPr>
    </w:lvl>
    <w:lvl w:ilvl="1" w:tplc="1070180C">
      <w:start w:val="1"/>
      <w:numFmt w:val="bullet"/>
      <w:lvlText w:val="○"/>
      <w:lvlJc w:val="left"/>
      <w:pPr>
        <w:ind w:left="1440" w:hanging="360"/>
      </w:pPr>
    </w:lvl>
    <w:lvl w:ilvl="2" w:tplc="09CE66F8">
      <w:start w:val="1"/>
      <w:numFmt w:val="bullet"/>
      <w:lvlText w:val="■"/>
      <w:lvlJc w:val="left"/>
      <w:pPr>
        <w:ind w:left="2160" w:hanging="360"/>
      </w:pPr>
    </w:lvl>
    <w:lvl w:ilvl="3" w:tplc="A6ACA170">
      <w:start w:val="1"/>
      <w:numFmt w:val="bullet"/>
      <w:lvlText w:val="●"/>
      <w:lvlJc w:val="left"/>
      <w:pPr>
        <w:ind w:left="2880" w:hanging="360"/>
      </w:pPr>
    </w:lvl>
    <w:lvl w:ilvl="4" w:tplc="BA3AB7F2">
      <w:start w:val="1"/>
      <w:numFmt w:val="bullet"/>
      <w:lvlText w:val="○"/>
      <w:lvlJc w:val="left"/>
      <w:pPr>
        <w:ind w:left="3600" w:hanging="360"/>
      </w:pPr>
    </w:lvl>
    <w:lvl w:ilvl="5" w:tplc="4EDCA808">
      <w:start w:val="1"/>
      <w:numFmt w:val="bullet"/>
      <w:lvlText w:val="■"/>
      <w:lvlJc w:val="left"/>
      <w:pPr>
        <w:ind w:left="4320" w:hanging="360"/>
      </w:pPr>
    </w:lvl>
    <w:lvl w:ilvl="6" w:tplc="A922126A">
      <w:start w:val="1"/>
      <w:numFmt w:val="bullet"/>
      <w:lvlText w:val="●"/>
      <w:lvlJc w:val="left"/>
      <w:pPr>
        <w:ind w:left="5040" w:hanging="360"/>
      </w:pPr>
    </w:lvl>
    <w:lvl w:ilvl="7" w:tplc="CCE611A6">
      <w:start w:val="1"/>
      <w:numFmt w:val="bullet"/>
      <w:lvlText w:val="●"/>
      <w:lvlJc w:val="left"/>
      <w:pPr>
        <w:ind w:left="5760" w:hanging="360"/>
      </w:pPr>
    </w:lvl>
    <w:lvl w:ilvl="8" w:tplc="6E08B3F0">
      <w:start w:val="1"/>
      <w:numFmt w:val="bullet"/>
      <w:lvlText w:val="●"/>
      <w:lvlJc w:val="left"/>
      <w:pPr>
        <w:ind w:left="6480" w:hanging="360"/>
      </w:pPr>
    </w:lvl>
  </w:abstractNum>
  <w:abstractNum w:abstractNumId="2" w15:restartNumberingAfterBreak="0">
    <w:nsid w:val="3E737C2E"/>
    <w:multiLevelType w:val="hybridMultilevel"/>
    <w:tmpl w:val="8AEE4030"/>
    <w:lvl w:ilvl="0" w:tplc="D3921BD4">
      <w:start w:val="1"/>
      <w:numFmt w:val="decimal"/>
      <w:lvlText w:val="%1."/>
      <w:lvlJc w:val="left"/>
      <w:pPr>
        <w:ind w:left="720" w:hanging="360"/>
      </w:pPr>
    </w:lvl>
    <w:lvl w:ilvl="1" w:tplc="FD9018A8">
      <w:numFmt w:val="decimal"/>
      <w:lvlText w:val=""/>
      <w:lvlJc w:val="left"/>
    </w:lvl>
    <w:lvl w:ilvl="2" w:tplc="30B4D58A">
      <w:numFmt w:val="decimal"/>
      <w:lvlText w:val=""/>
      <w:lvlJc w:val="left"/>
    </w:lvl>
    <w:lvl w:ilvl="3" w:tplc="9F4A5EB8">
      <w:numFmt w:val="decimal"/>
      <w:lvlText w:val=""/>
      <w:lvlJc w:val="left"/>
    </w:lvl>
    <w:lvl w:ilvl="4" w:tplc="52342EA8">
      <w:numFmt w:val="decimal"/>
      <w:lvlText w:val=""/>
      <w:lvlJc w:val="left"/>
    </w:lvl>
    <w:lvl w:ilvl="5" w:tplc="50C64590">
      <w:numFmt w:val="decimal"/>
      <w:lvlText w:val=""/>
      <w:lvlJc w:val="left"/>
    </w:lvl>
    <w:lvl w:ilvl="6" w:tplc="2D822ADE">
      <w:numFmt w:val="decimal"/>
      <w:lvlText w:val=""/>
      <w:lvlJc w:val="left"/>
    </w:lvl>
    <w:lvl w:ilvl="7" w:tplc="F60E112A">
      <w:numFmt w:val="decimal"/>
      <w:lvlText w:val=""/>
      <w:lvlJc w:val="left"/>
    </w:lvl>
    <w:lvl w:ilvl="8" w:tplc="D98ECBD8">
      <w:numFmt w:val="decimal"/>
      <w:lvlText w:val=""/>
      <w:lvlJc w:val="left"/>
    </w:lvl>
  </w:abstractNum>
  <w:num w:numId="1" w16cid:durableId="1084450225">
    <w:abstractNumId w:val="1"/>
    <w:lvlOverride w:ilvl="0">
      <w:startOverride w:val="1"/>
    </w:lvlOverride>
  </w:num>
  <w:num w:numId="2" w16cid:durableId="1152915626">
    <w:abstractNumId w:val="0"/>
    <w:lvlOverride w:ilvl="0">
      <w:startOverride w:val="1"/>
    </w:lvlOverride>
  </w:num>
  <w:num w:numId="3" w16cid:durableId="12474233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640"/>
    <w:rsid w:val="00353BC5"/>
    <w:rsid w:val="006D67F3"/>
    <w:rsid w:val="00790DC1"/>
    <w:rsid w:val="00B82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6F41"/>
  <w15:docId w15:val="{5EE365F7-AEA0-4503-B0AF-094FB8FB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unhideWhenUsed/>
    <w:qFormat/>
    <w:pPr>
      <w:spacing w:before="22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2E75B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zure/Azure-Sentin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6335</Words>
  <Characters>36113</Characters>
  <Application>Microsoft Office Word</Application>
  <DocSecurity>0</DocSecurity>
  <Lines>300</Lines>
  <Paragraphs>84</Paragraphs>
  <ScaleCrop>false</ScaleCrop>
  <Company/>
  <LinksUpToDate>false</LinksUpToDate>
  <CharactersWithSpaces>42364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Kumar</cp:lastModifiedBy>
  <cp:revision>3</cp:revision>
  <dcterms:created xsi:type="dcterms:W3CDTF">2026-06-20T18:07:00Z</dcterms:created>
  <dcterms:modified xsi:type="dcterms:W3CDTF">2026-06-21T18:02:00Z</dcterms:modified>
</cp:coreProperties>
</file>