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ajorEastAsia" w:hAnsiTheme="majorEastAsia" w:eastAsiaTheme="majorEastAsia"/>
          <w:sz w:val="36"/>
          <w:szCs w:val="36"/>
        </w:rPr>
      </w:pPr>
      <w:r>
        <w:rPr>
          <w:rFonts w:asciiTheme="majorEastAsia" w:hAnsiTheme="majorEastAsia" w:eastAsiaTheme="majorEastAsia"/>
          <w:sz w:val="36"/>
          <w:szCs w:val="36"/>
        </w:rPr>
        <w:t>兼客V3.0需求说明文档V1.0</w:t>
      </w:r>
    </w:p>
    <w:p>
      <w:pPr>
        <w:pStyle w:val="7"/>
        <w:widowControl/>
        <w:outlineLvl w:val="9"/>
        <w:rPr>
          <w:rFonts w:ascii="方正仿宋简体" w:hAnsi="方正仿宋简体" w:eastAsia="方正仿宋简体" w:cs="方正仿宋简体"/>
          <w:sz w:val="21"/>
          <w:szCs w:val="21"/>
        </w:rPr>
      </w:pPr>
      <w:bookmarkStart w:id="0" w:name="_Toc19431"/>
      <w:bookmarkStart w:id="1" w:name="_Toc12640"/>
      <w:bookmarkStart w:id="2" w:name="_Toc19604"/>
      <w:bookmarkStart w:id="3" w:name="_Toc30310"/>
      <w:bookmarkStart w:id="4" w:name="_Toc29572"/>
      <w:bookmarkStart w:id="5" w:name="_Toc21556"/>
      <w:bookmarkStart w:id="6" w:name="_Toc13270"/>
      <w:bookmarkStart w:id="7" w:name="_Toc26636"/>
      <w:bookmarkStart w:id="8" w:name="_Toc22184"/>
      <w:bookmarkStart w:id="9" w:name="_Toc673"/>
      <w:r>
        <w:rPr>
          <w:rFonts w:hint="eastAsia" w:ascii="方正仿宋简体" w:hAnsi="方正仿宋简体" w:eastAsia="方正仿宋简体" w:cs="方正仿宋简体"/>
          <w:sz w:val="21"/>
          <w:szCs w:val="21"/>
        </w:rPr>
        <w:t>修订记录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tbl>
      <w:tblPr>
        <w:tblStyle w:val="12"/>
        <w:tblW w:w="821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8"/>
        <w:gridCol w:w="1733"/>
        <w:gridCol w:w="1701"/>
        <w:gridCol w:w="28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948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文档版本号</w:t>
            </w:r>
          </w:p>
        </w:tc>
        <w:tc>
          <w:tcPr>
            <w:tcW w:w="1733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修订日期</w:t>
            </w:r>
          </w:p>
        </w:tc>
        <w:tc>
          <w:tcPr>
            <w:tcW w:w="1701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修订人</w:t>
            </w:r>
          </w:p>
        </w:tc>
        <w:tc>
          <w:tcPr>
            <w:tcW w:w="2835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948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V1.0</w:t>
            </w:r>
          </w:p>
        </w:tc>
        <w:tc>
          <w:tcPr>
            <w:tcW w:w="1733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2016</w:t>
            </w:r>
            <w:r>
              <w:rPr>
                <w:rFonts w:asciiTheme="majorEastAsia" w:hAnsiTheme="majorEastAsia" w:eastAsiaTheme="majorEastAsia"/>
                <w:szCs w:val="21"/>
              </w:rPr>
              <w:t>.06.07</w:t>
            </w:r>
          </w:p>
        </w:tc>
        <w:tc>
          <w:tcPr>
            <w:tcW w:w="1701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  <w:r>
              <w:rPr>
                <w:rFonts w:hint="eastAsia" w:asciiTheme="majorEastAsia" w:hAnsiTheme="majorEastAsia" w:eastAsiaTheme="majorEastAsia"/>
                <w:szCs w:val="21"/>
              </w:rPr>
              <w:t>陈小龙</w:t>
            </w:r>
          </w:p>
        </w:tc>
        <w:tc>
          <w:tcPr>
            <w:tcW w:w="2835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948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</w:p>
        </w:tc>
        <w:tc>
          <w:tcPr>
            <w:tcW w:w="1733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</w:p>
        </w:tc>
        <w:tc>
          <w:tcPr>
            <w:tcW w:w="1701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</w:p>
        </w:tc>
        <w:tc>
          <w:tcPr>
            <w:tcW w:w="2835" w:type="dxa"/>
          </w:tcPr>
          <w:p>
            <w:pPr>
              <w:rPr>
                <w:rFonts w:asciiTheme="majorEastAsia" w:hAnsiTheme="majorEastAsia" w:eastAsiaTheme="majorEastAsia"/>
                <w:szCs w:val="21"/>
              </w:rPr>
            </w:pPr>
          </w:p>
        </w:tc>
      </w:tr>
    </w:tbl>
    <w:p>
      <w:pPr>
        <w:rPr>
          <w:rFonts w:asciiTheme="majorEastAsia" w:hAnsiTheme="majorEastAsia" w:eastAsiaTheme="majorEastAsia"/>
          <w:sz w:val="36"/>
          <w:szCs w:val="36"/>
        </w:rPr>
      </w:pPr>
    </w:p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967516864"/>
      </w:sdtPr>
      <w:sdtEndPr>
        <w:rPr>
          <w:rFonts w:asciiTheme="majorEastAsia" w:hAnsiTheme="majorEastAsia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9"/>
            <w:jc w:val="center"/>
          </w:pPr>
          <w:r>
            <w:rPr>
              <w:lang w:val="zh-CN"/>
            </w:rPr>
            <w:t>目录</w:t>
          </w:r>
        </w:p>
        <w:p>
          <w:pPr>
            <w:pStyle w:val="6"/>
            <w:tabs>
              <w:tab w:val="left" w:pos="840"/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TOC \o "1-3" \h \z \u </w:instrText>
          </w:r>
          <w:r>
            <w:rPr>
              <w:rFonts w:asciiTheme="minorEastAsia" w:hAnsiTheme="minorEastAsia"/>
            </w:rPr>
            <w:fldChar w:fldCharType="separate"/>
          </w:r>
          <w:r>
            <w:fldChar w:fldCharType="begin"/>
          </w:r>
          <w:r>
            <w:instrText xml:space="preserve"> HYPERLINK \l "_Toc453146774"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一、</w:t>
          </w:r>
          <w:r>
            <w:rPr>
              <w:rFonts w:asciiTheme="minorEastAsia" w:hAnsiTheme="minorEastAsia"/>
            </w:rPr>
            <w:tab/>
          </w:r>
          <w:r>
            <w:rPr>
              <w:rStyle w:val="10"/>
              <w:rFonts w:hint="eastAsia" w:asciiTheme="minorEastAsia" w:hAnsiTheme="minorEastAsia"/>
            </w:rPr>
            <w:t>动态密码登录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_Toc453146774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2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"_Toc453146775" </w:instrText>
          </w:r>
          <w:r>
            <w:fldChar w:fldCharType="separate"/>
          </w:r>
          <w:r>
            <w:rPr>
              <w:rStyle w:val="10"/>
              <w:rFonts w:asciiTheme="minorEastAsia" w:hAnsiTheme="minorEastAsia"/>
            </w:rPr>
            <w:t>1</w:t>
          </w:r>
          <w:r>
            <w:rPr>
              <w:rStyle w:val="10"/>
              <w:rFonts w:hint="eastAsia" w:asciiTheme="minorEastAsia" w:hAnsiTheme="minorEastAsia"/>
            </w:rPr>
            <w:t>、动态密码登录流程图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_Toc453146775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2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"_Toc453146776" </w:instrText>
          </w:r>
          <w:r>
            <w:fldChar w:fldCharType="separate"/>
          </w:r>
          <w:r>
            <w:rPr>
              <w:rStyle w:val="10"/>
              <w:rFonts w:asciiTheme="minorEastAsia" w:hAnsiTheme="minorEastAsia"/>
            </w:rPr>
            <w:t>2</w:t>
          </w:r>
          <w:r>
            <w:rPr>
              <w:rStyle w:val="10"/>
              <w:rFonts w:hint="eastAsia" w:asciiTheme="minorEastAsia" w:hAnsiTheme="minorEastAsia"/>
            </w:rPr>
            <w:t>、动态密码登录功能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_Toc453146776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3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6"/>
            <w:tabs>
              <w:tab w:val="left" w:pos="840"/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"_Toc453146777"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二、</w:t>
          </w:r>
          <w:r>
            <w:rPr>
              <w:rFonts w:asciiTheme="minorEastAsia" w:hAnsiTheme="minorEastAsia"/>
            </w:rPr>
            <w:tab/>
          </w:r>
          <w:r>
            <w:rPr>
              <w:rStyle w:val="10"/>
              <w:rFonts w:hint="eastAsia" w:asciiTheme="minorEastAsia" w:hAnsiTheme="minorEastAsia"/>
            </w:rPr>
            <w:t>新手引导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_Toc453146777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7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"_Toc453146778" </w:instrText>
          </w:r>
          <w:r>
            <w:fldChar w:fldCharType="separate"/>
          </w:r>
          <w:r>
            <w:rPr>
              <w:rStyle w:val="10"/>
              <w:rFonts w:asciiTheme="minorEastAsia" w:hAnsiTheme="minorEastAsia"/>
            </w:rPr>
            <w:t>1</w:t>
          </w:r>
          <w:r>
            <w:rPr>
              <w:rStyle w:val="10"/>
              <w:rFonts w:hint="eastAsia" w:asciiTheme="minorEastAsia" w:hAnsiTheme="minorEastAsia"/>
            </w:rPr>
            <w:t>、登录前新手引导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_Toc453146778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7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"_Toc453146779"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1、</w:t>
          </w:r>
          <w:r>
            <w:rPr>
              <w:rFonts w:asciiTheme="minorEastAsia" w:hAnsiTheme="minorEastAsia"/>
            </w:rPr>
            <w:tab/>
          </w:r>
          <w:r>
            <w:rPr>
              <w:rStyle w:val="10"/>
              <w:rFonts w:hint="eastAsia" w:asciiTheme="minorEastAsia" w:hAnsiTheme="minorEastAsia"/>
            </w:rPr>
            <w:t>登录后新手引导（兼客）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_Toc453146779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8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left" w:pos="1050"/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"_Toc453146780"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2、</w:t>
          </w:r>
          <w:r>
            <w:rPr>
              <w:rFonts w:asciiTheme="minorEastAsia" w:hAnsiTheme="minorEastAsia"/>
            </w:rPr>
            <w:tab/>
          </w:r>
          <w:r>
            <w:rPr>
              <w:rStyle w:val="10"/>
              <w:rFonts w:hint="eastAsia" w:asciiTheme="minorEastAsia" w:hAnsiTheme="minorEastAsia"/>
            </w:rPr>
            <w:t>登录后新手引导（雇主）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_Toc453146780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9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6"/>
            <w:tabs>
              <w:tab w:val="left" w:pos="840"/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"_Toc453146781"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三、</w:t>
          </w:r>
          <w:r>
            <w:rPr>
              <w:rFonts w:asciiTheme="minorEastAsia" w:hAnsiTheme="minorEastAsia"/>
            </w:rPr>
            <w:tab/>
          </w:r>
          <w:r>
            <w:rPr>
              <w:rStyle w:val="10"/>
              <w:rFonts w:hint="eastAsia" w:asciiTheme="minorEastAsia" w:hAnsiTheme="minorEastAsia"/>
            </w:rPr>
            <w:t>新版本反馈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_Toc453146781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10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"_Toc453146782" </w:instrText>
          </w:r>
          <w:r>
            <w:fldChar w:fldCharType="separate"/>
          </w:r>
          <w:r>
            <w:rPr>
              <w:rStyle w:val="10"/>
              <w:rFonts w:asciiTheme="minorEastAsia" w:hAnsiTheme="minorEastAsia"/>
            </w:rPr>
            <w:t>1</w:t>
          </w:r>
          <w:r>
            <w:rPr>
              <w:rStyle w:val="10"/>
              <w:rFonts w:hint="eastAsia" w:asciiTheme="minorEastAsia" w:hAnsiTheme="minorEastAsia"/>
            </w:rPr>
            <w:t>、新版本引导反馈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_Toc453146782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10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"_Toc453146783"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四、支付宝提现障碍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_Toc453146783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11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"_Toc453146784" </w:instrText>
          </w:r>
          <w:r>
            <w:fldChar w:fldCharType="separate"/>
          </w:r>
          <w:r>
            <w:rPr>
              <w:rStyle w:val="10"/>
              <w:rFonts w:asciiTheme="minorEastAsia" w:hAnsiTheme="minorEastAsia"/>
            </w:rPr>
            <w:t>1</w:t>
          </w:r>
          <w:r>
            <w:rPr>
              <w:rStyle w:val="10"/>
              <w:rFonts w:hint="eastAsia" w:asciiTheme="minorEastAsia" w:hAnsiTheme="minorEastAsia"/>
            </w:rPr>
            <w:t>、支付宝提现障碍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_Toc453146784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11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6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"_Toc453146785" </w:instrText>
          </w:r>
          <w:r>
            <w:fldChar w:fldCharType="separate"/>
          </w:r>
          <w:r>
            <w:rPr>
              <w:rStyle w:val="10"/>
              <w:rFonts w:hint="eastAsia" w:asciiTheme="minorEastAsia" w:hAnsiTheme="minorEastAsia"/>
            </w:rPr>
            <w:t>五、图片优化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_Toc453146785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12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pStyle w:val="8"/>
            <w:tabs>
              <w:tab w:val="right" w:leader="dot" w:pos="8296"/>
            </w:tabs>
            <w:spacing w:line="480" w:lineRule="auto"/>
            <w:rPr>
              <w:rFonts w:asciiTheme="minorEastAsia" w:hAnsiTheme="minorEastAsia"/>
            </w:rPr>
          </w:pPr>
          <w:r>
            <w:fldChar w:fldCharType="begin"/>
          </w:r>
          <w:r>
            <w:instrText xml:space="preserve"> HYPERLINK \l "_Toc453146786" </w:instrText>
          </w:r>
          <w:r>
            <w:fldChar w:fldCharType="separate"/>
          </w:r>
          <w:r>
            <w:rPr>
              <w:rStyle w:val="10"/>
              <w:rFonts w:asciiTheme="minorEastAsia" w:hAnsiTheme="minorEastAsia"/>
            </w:rPr>
            <w:t>1</w:t>
          </w:r>
          <w:r>
            <w:rPr>
              <w:rStyle w:val="10"/>
              <w:rFonts w:hint="eastAsia" w:asciiTheme="minorEastAsia" w:hAnsiTheme="minorEastAsia"/>
            </w:rPr>
            <w:t>、兼客所有图片上传优化</w:t>
          </w:r>
          <w:r>
            <w:rPr>
              <w:rFonts w:asciiTheme="minorEastAsia" w:hAnsiTheme="minorEastAsia"/>
            </w:rPr>
            <w:tab/>
          </w:r>
          <w:r>
            <w:rPr>
              <w:rFonts w:asciiTheme="minorEastAsia" w:hAnsiTheme="minorEastAsia"/>
            </w:rPr>
            <w:fldChar w:fldCharType="begin"/>
          </w:r>
          <w:r>
            <w:rPr>
              <w:rFonts w:asciiTheme="minorEastAsia" w:hAnsiTheme="minorEastAsia"/>
            </w:rPr>
            <w:instrText xml:space="preserve"> PAGEREF _Toc453146786 \h </w:instrText>
          </w:r>
          <w:r>
            <w:rPr>
              <w:rFonts w:asciiTheme="minorEastAsia" w:hAnsiTheme="minorEastAsia"/>
            </w:rPr>
            <w:fldChar w:fldCharType="separate"/>
          </w:r>
          <w:r>
            <w:rPr>
              <w:rFonts w:asciiTheme="minorEastAsia" w:hAnsiTheme="minorEastAsia"/>
            </w:rPr>
            <w:t>12</w:t>
          </w:r>
          <w:r>
            <w:rPr>
              <w:rFonts w:asciiTheme="minorEastAsia" w:hAnsiTheme="minorEastAsia"/>
            </w:rPr>
            <w:fldChar w:fldCharType="end"/>
          </w:r>
          <w:r>
            <w:rPr>
              <w:rFonts w:asciiTheme="minorEastAsia" w:hAnsiTheme="minorEastAsia"/>
            </w:rPr>
            <w:fldChar w:fldCharType="end"/>
          </w:r>
        </w:p>
        <w:p>
          <w:pPr>
            <w:spacing w:line="480" w:lineRule="auto"/>
            <w:rPr>
              <w:rFonts w:asciiTheme="majorEastAsia" w:hAnsiTheme="majorEastAsia" w:eastAsiaTheme="majorEastAsia"/>
            </w:rPr>
          </w:pPr>
          <w:r>
            <w:rPr>
              <w:rFonts w:asciiTheme="minorEastAsia" w:hAnsiTheme="minorEastAsia"/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Theme="majorEastAsia" w:hAnsiTheme="majorEastAsia" w:eastAsiaTheme="majorEastAsia"/>
          <w:sz w:val="36"/>
          <w:szCs w:val="36"/>
        </w:rPr>
      </w:pPr>
    </w:p>
    <w:p>
      <w:pPr>
        <w:rPr>
          <w:rFonts w:asciiTheme="majorEastAsia" w:hAnsiTheme="majorEastAsia" w:eastAsiaTheme="majorEastAsia"/>
          <w:sz w:val="36"/>
          <w:szCs w:val="36"/>
        </w:rPr>
      </w:pPr>
    </w:p>
    <w:p>
      <w:pPr>
        <w:pStyle w:val="2"/>
        <w:numPr>
          <w:ilvl w:val="0"/>
          <w:numId w:val="1"/>
        </w:numPr>
      </w:pPr>
      <w:bookmarkStart w:id="10" w:name="_Toc453146774"/>
      <w:r>
        <w:rPr>
          <w:rFonts w:hint="eastAsia"/>
        </w:rPr>
        <w:t>动态密码登录</w:t>
      </w:r>
      <w:bookmarkEnd w:id="10"/>
    </w:p>
    <w:p>
      <w:pPr>
        <w:pStyle w:val="3"/>
      </w:pPr>
      <w:bookmarkStart w:id="11" w:name="_Toc453146775"/>
      <w:r>
        <w:rPr>
          <w:rFonts w:hint="eastAsia"/>
        </w:rPr>
        <w:t>1、动态密码登录流程图</w:t>
      </w:r>
      <w:bookmarkEnd w:id="11"/>
    </w:p>
    <w:p>
      <w:pPr>
        <w:jc w:val="center"/>
      </w:pPr>
      <w:r>
        <w:pict>
          <v:shape id="_x0000_i1025" o:spt="75" type="#_x0000_t75" style="height:599.8pt;width:120.85pt;" filled="f" o:preferrelative="t" stroked="f" coordsize="21600,21600">
            <v:path/>
            <v:fill on="f" focussize="0,0"/>
            <v:stroke on="f" joinstyle="miter"/>
            <v:imagedata r:id="rId5" o:title="动态密码流程图"/>
            <o:lock v:ext="edit" aspectratio="t"/>
            <w10:wrap type="none"/>
            <w10:anchorlock/>
          </v:shape>
        </w:pict>
      </w:r>
    </w:p>
    <w:p>
      <w:pPr>
        <w:pStyle w:val="3"/>
      </w:pPr>
      <w:bookmarkStart w:id="12" w:name="_Toc453146776"/>
      <w:r>
        <w:rPr>
          <w:rFonts w:hint="eastAsia"/>
        </w:rPr>
        <w:t>2、动态密码登录功能</w:t>
      </w:r>
      <w:bookmarkEnd w:id="12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用户快捷登录，动态密码（验证码）登录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动态密码登录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APP端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用户填写「手机号」，点击「获取动态密码」，填写「动态密码」，点击「登录」，此时判断手机号的而用户是否存在，若存在，立即登录，若不存在，跳转</w:t>
            </w:r>
            <w:r>
              <w:rPr>
                <w:rFonts w:hint="eastAsia"/>
                <w:sz w:val="18"/>
                <w:highlight w:val="yellow"/>
              </w:rPr>
              <w:t>『填写消息』</w:t>
            </w:r>
            <w:r>
              <w:rPr>
                <w:rFonts w:hint="eastAsia"/>
                <w:sz w:val="18"/>
              </w:rPr>
              <w:t>页面，填写姓名及密码，点击「完成」后注册并登录。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若用户没有填写手机号，点击「登录」或「获取动态密码」，文案提示【请输入正确的11位手机号码】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若用户输入手机号</w:t>
            </w:r>
            <w:r>
              <w:rPr>
                <w:rFonts w:hint="eastAsia"/>
                <w:sz w:val="18"/>
              </w:rPr>
              <w:t>后，点击「登录」，没有输入或输入错误动态密码，文案提示【请输入正确的动态密码】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若用户没有填写姓名</w:t>
            </w:r>
            <w:r>
              <w:rPr>
                <w:rFonts w:hint="eastAsia"/>
                <w:sz w:val="18"/>
              </w:rPr>
              <w:t>，点击「完成」，文案提示【请输入您的姓名】.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若用户没有填写或填写不符合规范密码</w:t>
            </w:r>
            <w:r>
              <w:rPr>
                <w:rFonts w:hint="eastAsia"/>
                <w:sz w:val="18"/>
              </w:rPr>
              <w:t>，点击「完成」，</w:t>
            </w:r>
            <w:r>
              <w:rPr>
                <w:sz w:val="18"/>
              </w:rPr>
              <w:t>文案提示【请输入6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20位密码】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若两个都没有填写</w:t>
            </w:r>
            <w:r>
              <w:rPr>
                <w:rFonts w:hint="eastAsia"/>
                <w:sz w:val="18"/>
              </w:rPr>
              <w:t>，点击「完成」，</w:t>
            </w:r>
            <w:r>
              <w:rPr>
                <w:sz w:val="18"/>
              </w:rPr>
              <w:t>文案提示【</w:t>
            </w:r>
            <w:r>
              <w:rPr>
                <w:rFonts w:hint="eastAsia"/>
                <w:sz w:val="18"/>
              </w:rPr>
              <w:t>请输入您的姓名</w:t>
            </w:r>
            <w:r>
              <w:rPr>
                <w:sz w:val="18"/>
              </w:rPr>
              <w:t>】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左上角「返回」按钮，返回动态密码登录页面。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1963420" cy="3493770"/>
                  <wp:effectExtent l="0" t="0" r="17780" b="11430"/>
                  <wp:docPr id="2" name="图片 2" descr="M端-动态密码登录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M端-动态密码登录@2x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3420" cy="3493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1962785" cy="3491865"/>
                  <wp:effectExtent l="0" t="0" r="18415" b="13335"/>
                  <wp:docPr id="3" name="图片 3" descr="M端-账号密码登录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M端-账号密码登录@2x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785" cy="349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80" w:firstLineChars="100"/>
              <w:rPr>
                <w:sz w:val="18"/>
              </w:rPr>
            </w:pPr>
            <w:r>
              <w:rPr>
                <w:sz w:val="18"/>
              </w:rPr>
              <w:drawing>
                <wp:inline distT="0" distB="0" distL="0" distR="0">
                  <wp:extent cx="1860550" cy="3331845"/>
                  <wp:effectExtent l="0" t="0" r="6350" b="1905"/>
                  <wp:docPr id="5" name="图片 5" descr="C:\Users\hanju\AppData\Local\Microsoft\Windows\INetCache\Content.Word\M端-动态密码登录-填写信息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\Users\hanju\AppData\Local\Microsoft\Windows\INetCache\Content.Word\M端-动态密码登录-填写信息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0550" cy="3331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M端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填写「手机号」，点击「获取动态密码」，此时会弹出输入「图形验证码」窗口，填写「动态密码」，填写「动态密码」，「点击登录」，此时判断手机号的而用户是否存在，若存在，立即登录，若不存在，跳转『填写消息』页面，填写姓名及密码，点击「完成」后注册并登录。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若用户没有填写手机号，点击「登录」或「获取动态密码」，文案提示【请输入正确的11位手机号码】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若用户输入手机号后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点击获取动态密码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弹出图形验证码</w:t>
            </w:r>
            <w:r>
              <w:rPr>
                <w:rFonts w:hint="eastAsia"/>
                <w:sz w:val="18"/>
              </w:rPr>
              <w:t>（4位）</w:t>
            </w:r>
            <w:r>
              <w:rPr>
                <w:sz w:val="18"/>
              </w:rPr>
              <w:t>窗口</w:t>
            </w:r>
            <w:r>
              <w:rPr>
                <w:rFonts w:hint="eastAsia"/>
                <w:sz w:val="18"/>
              </w:rPr>
              <w:t>，没有输入或输入错误图形验证码，文案提示【请输入4位正确的图形码】（图形码没输入或输入错误后，就会变化）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若用户输入手机号和图形验证码</w:t>
            </w:r>
            <w:r>
              <w:rPr>
                <w:rFonts w:hint="eastAsia"/>
                <w:sz w:val="18"/>
              </w:rPr>
              <w:t>后，没有输入或输入错误动态密码，文案提示【请输入正确的动态密码】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若用户没有填写姓名</w:t>
            </w:r>
            <w:r>
              <w:rPr>
                <w:rFonts w:hint="eastAsia"/>
                <w:sz w:val="18"/>
              </w:rPr>
              <w:t>，点击「完成」，文案提示【请输入您的姓名】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若用户没有填写或填写不符合规范密码</w:t>
            </w:r>
            <w:r>
              <w:rPr>
                <w:rFonts w:hint="eastAsia"/>
                <w:sz w:val="18"/>
              </w:rPr>
              <w:t>，点击「完成」，</w:t>
            </w:r>
            <w:r>
              <w:rPr>
                <w:sz w:val="18"/>
              </w:rPr>
              <w:t>文案提示【请输入6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20位密码】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若两个都没有填写</w:t>
            </w:r>
            <w:r>
              <w:rPr>
                <w:rFonts w:hint="eastAsia"/>
                <w:sz w:val="18"/>
              </w:rPr>
              <w:t>，点击「完成」，</w:t>
            </w:r>
            <w:r>
              <w:rPr>
                <w:sz w:val="18"/>
              </w:rPr>
              <w:t>文案提示【</w:t>
            </w:r>
            <w:r>
              <w:rPr>
                <w:rFonts w:hint="eastAsia"/>
                <w:sz w:val="18"/>
              </w:rPr>
              <w:t>请输入您的姓名</w:t>
            </w:r>
            <w:r>
              <w:rPr>
                <w:sz w:val="18"/>
              </w:rPr>
              <w:t>】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左上角「返回」按钮，返回动态密码登录页面。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pict>
                <v:shape id="_x0000_i1026" o:spt="75" type="#_x0000_t75" style="height:259.2pt;width:145.25pt;" filled="f" o:preferrelative="t" stroked="f" coordsize="21600,21600">
                  <v:path/>
                  <v:fill on="f" focussize="0,0"/>
                  <v:stroke on="f" joinstyle="miter"/>
                  <v:imagedata r:id="rId9" o:title="M端-动态密码登录@2x"/>
                  <o:lock v:ext="edit" aspectratio="t"/>
                  <w10:wrap type="none"/>
                  <w10:anchorlock/>
                </v:shape>
              </w:pic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pict>
                <v:shape id="_x0000_i1027" o:spt="75" type="#_x0000_t75" style="height:257.95pt;width:145.25pt;" filled="f" o:preferrelative="t" stroked="f" coordsize="21600,21600">
                  <v:path/>
                  <v:fill on="f" focussize="0,0"/>
                  <v:stroke on="f" joinstyle="miter"/>
                  <v:imagedata r:id="rId10" o:title="M端-账号密码登录@2x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pict>
                <v:shape id="_x0000_i1028" o:spt="75" type="#_x0000_t75" style="height:262.35pt;width:147.75pt;" filled="f" o:preferrelative="t" stroked="f" coordsize="21600,21600">
                  <v:path/>
                  <v:fill on="f" focussize="0,0"/>
                  <v:stroke on="f" joinstyle="miter"/>
                  <v:imagedata r:id="rId11" o:title="M端-动态密码登录-图形验证码弹窗@2x"/>
                  <o:lock v:ext="edit" aspectratio="t"/>
                  <w10:wrap type="none"/>
                  <w10:anchorlock/>
                </v:shape>
              </w:pict>
            </w:r>
            <w:r>
              <w:rPr>
                <w:sz w:val="18"/>
              </w:rPr>
              <w:t xml:space="preserve"> </w:t>
            </w:r>
            <w:r>
              <w:rPr>
                <w:sz w:val="18"/>
              </w:rPr>
              <w:pict>
                <v:shape id="_x0000_i1029" o:spt="75" type="#_x0000_t75" style="height:262.35pt;width:146.5pt;" filled="f" o:preferrelative="t" stroked="f" coordsize="21600,21600">
                  <v:path/>
                  <v:fill on="f" focussize="0,0"/>
                  <v:stroke on="f" joinstyle="miter"/>
                  <v:imagedata r:id="rId12" o:title="M端-动态密码登录-填写信息@2x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M端（报名时的弹窗登录）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填写「手机号」，输入图形验证码，点击「获取动态密码」，「点击登录」，此时判断手机号的而用户是否存在，若存在，立即登录，若不存在，跳转下一弹窗，填写姓名及密码，点击「完成」后注册并登录。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若用户没有填写手机号，点击「登录」或「获取动态密码」，文案提示【请输入正确的11位手机号码】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若用户输入手机号</w:t>
            </w:r>
            <w:r>
              <w:rPr>
                <w:rFonts w:hint="eastAsia"/>
                <w:sz w:val="18"/>
              </w:rPr>
              <w:t>后，没有输入或输入错误图形验证码（4位），点击「登录」或「获取动态密码」，文案提示【请输入4位正确的图形码】（图形码没输入或输入错误后，就会变化）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若用户输入手机号和图形码</w:t>
            </w:r>
            <w:r>
              <w:rPr>
                <w:rFonts w:hint="eastAsia"/>
                <w:sz w:val="18"/>
              </w:rPr>
              <w:t>后，没有输入或输入错误动态密码，文案提示【请输入正确的动态密码】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若用户没有填写姓名</w:t>
            </w:r>
            <w:r>
              <w:rPr>
                <w:rFonts w:hint="eastAsia"/>
                <w:sz w:val="18"/>
              </w:rPr>
              <w:t>，点击「完成」，文案提示【请输入您的姓名】.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若用户没有填写或填写不符合规范密码</w:t>
            </w:r>
            <w:r>
              <w:rPr>
                <w:rFonts w:hint="eastAsia"/>
                <w:sz w:val="18"/>
              </w:rPr>
              <w:t>，点击「完成」，</w:t>
            </w:r>
            <w:r>
              <w:rPr>
                <w:sz w:val="18"/>
              </w:rPr>
              <w:t>文案提示【请输入6</w:t>
            </w:r>
            <w:r>
              <w:rPr>
                <w:rFonts w:hint="eastAsia"/>
                <w:sz w:val="18"/>
              </w:rPr>
              <w:t>-</w:t>
            </w:r>
            <w:r>
              <w:rPr>
                <w:sz w:val="18"/>
              </w:rPr>
              <w:t>20位密码】</w:t>
            </w:r>
          </w:p>
          <w:p>
            <w:pPr>
              <w:pStyle w:val="21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若两个都没有填写</w:t>
            </w:r>
            <w:r>
              <w:rPr>
                <w:rFonts w:hint="eastAsia"/>
                <w:sz w:val="18"/>
              </w:rPr>
              <w:t>，点击「完成」，</w:t>
            </w:r>
            <w:r>
              <w:rPr>
                <w:sz w:val="18"/>
              </w:rPr>
              <w:t>文案提示【</w:t>
            </w:r>
            <w:r>
              <w:rPr>
                <w:rFonts w:hint="eastAsia"/>
                <w:sz w:val="18"/>
              </w:rPr>
              <w:t>请输入您的姓名</w:t>
            </w:r>
            <w:r>
              <w:rPr>
                <w:sz w:val="18"/>
              </w:rPr>
              <w:t>】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点击右上角</w:t>
            </w:r>
            <w:r>
              <w:rPr>
                <w:sz w:val="18"/>
              </w:rPr>
              <w:t>「关闭」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窗口隐藏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pict>
                <v:shape id="_x0000_i1030" o:spt="75" type="#_x0000_t75" style="height:180.3pt;width:153.4pt;" filled="f" o:preferrelative="t" stroked="f" coordsize="21600,21600">
                  <v:path/>
                  <v:fill on="f" focussize="0,0"/>
                  <v:stroke on="f" joinstyle="miter"/>
                  <v:imagedata r:id="rId13" o:title="M端（报名时登录弹窗-账号密码登录） "/>
                  <o:lock v:ext="edit" aspectratio="t"/>
                  <w10:wrap type="none"/>
                  <w10:anchorlock/>
                </v:shape>
              </w:pict>
            </w:r>
            <w:r>
              <w:rPr>
                <w:color w:val="FF0000"/>
                <w:sz w:val="18"/>
              </w:rPr>
              <w:t xml:space="preserve"> </w:t>
            </w:r>
            <w:r>
              <w:rPr>
                <w:color w:val="FF0000"/>
                <w:sz w:val="18"/>
              </w:rPr>
              <w:drawing>
                <wp:inline distT="0" distB="0" distL="0" distR="0">
                  <wp:extent cx="1953260" cy="2307590"/>
                  <wp:effectExtent l="0" t="0" r="8890" b="0"/>
                  <wp:docPr id="1" name="图片 1" descr="C:\Users\hanju\AppData\Local\Microsoft\Windows\INetCache\Content.Word\M端-动态密码登录-弹窗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C:\Users\hanju\AppData\Local\Microsoft\Windows\INetCache\Content.Word\M端-动态密码登录-弹窗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6073" cy="23466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FF0000"/>
                <w:sz w:val="18"/>
              </w:rPr>
            </w:pPr>
            <w:r>
              <w:rPr>
                <w:color w:val="FF0000"/>
                <w:sz w:val="18"/>
              </w:rPr>
              <w:drawing>
                <wp:inline distT="0" distB="0" distL="0" distR="0">
                  <wp:extent cx="1967865" cy="2325370"/>
                  <wp:effectExtent l="0" t="0" r="0" b="0"/>
                  <wp:docPr id="4" name="图片 4" descr="C:\Users\hanju\AppData\Local\Microsoft\Windows\INetCache\Content.Word\M端-账号密码登录-填写信息-弹窗@2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hanju\AppData\Local\Microsoft\Windows\INetCache\Content.Word\M端-账号密码登录-填写信息-弹窗@2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032" cy="2339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color w:val="FF0000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6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登录时，「动态密码登录」和「账号密码登录」相互切换，不影响其他任何页面或按钮的逻辑。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sz w:val="18"/>
                <w:highlight w:val="yellow"/>
              </w:rPr>
              <w:t>获取动态密码</w:t>
            </w:r>
            <w:r>
              <w:rPr>
                <w:rFonts w:hint="eastAsia"/>
                <w:sz w:val="18"/>
                <w:highlight w:val="yellow"/>
              </w:rPr>
              <w:t>，</w:t>
            </w:r>
            <w:r>
              <w:rPr>
                <w:sz w:val="18"/>
                <w:highlight w:val="yellow"/>
              </w:rPr>
              <w:t>在</w:t>
            </w:r>
            <w:r>
              <w:rPr>
                <w:rFonts w:hint="eastAsia"/>
                <w:sz w:val="18"/>
                <w:highlight w:val="yellow"/>
              </w:rPr>
              <w:t>60秒后可以重新获取。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在没有输入或输入不正确的电话号码时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点击「获取动态密码」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提示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  <w:highlight w:val="yellow"/>
              </w:rPr>
              <w:t>【请输入正确的</w:t>
            </w:r>
            <w:r>
              <w:rPr>
                <w:rFonts w:hint="eastAsia"/>
                <w:sz w:val="18"/>
                <w:highlight w:val="yellow"/>
              </w:rPr>
              <w:t>11位手机号码</w:t>
            </w:r>
            <w:r>
              <w:rPr>
                <w:sz w:val="18"/>
                <w:highlight w:val="yellow"/>
              </w:rPr>
              <w:t>】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  <w:highlight w:val="yellow"/>
              </w:rPr>
              <w:t>动态密码的获取操作：一个手机号一天最多获取20次动态密码，</w:t>
            </w:r>
            <w:r>
              <w:rPr>
                <w:sz w:val="18"/>
              </w:rPr>
              <w:t>当用户一天已经获取</w:t>
            </w:r>
            <w:r>
              <w:rPr>
                <w:rFonts w:hint="eastAsia"/>
                <w:sz w:val="18"/>
              </w:rPr>
              <w:t>20次之后，第21次点击获取动态密码时，文案提示</w:t>
            </w:r>
            <w:r>
              <w:rPr>
                <w:rFonts w:hint="eastAsia"/>
                <w:sz w:val="18"/>
                <w:highlight w:val="yellow"/>
              </w:rPr>
              <w:t>【对不起，您今天的短信次数已达到上限】</w:t>
            </w:r>
            <w:r>
              <w:rPr>
                <w:rFonts w:hint="eastAsia"/>
                <w:sz w:val="18"/>
              </w:rPr>
              <w:t>，</w:t>
            </w:r>
          </w:p>
          <w:p>
            <w:pPr>
              <w:pStyle w:val="16"/>
              <w:numPr>
                <w:ilvl w:val="0"/>
                <w:numId w:val="5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  <w:highlight w:val="yellow"/>
              </w:rPr>
              <w:t>每次发送动态密码后，只允许用户输入10次错误</w:t>
            </w:r>
            <w:r>
              <w:rPr>
                <w:rFonts w:hint="eastAsia"/>
                <w:sz w:val="18"/>
              </w:rPr>
              <w:t>。当用户获得</w:t>
            </w:r>
            <w:r>
              <w:rPr>
                <w:rFonts w:hint="eastAsia"/>
                <w:sz w:val="18"/>
                <w:highlight w:val="yellow"/>
              </w:rPr>
              <w:t>动态密码输入10次错误后或30分钟后</w:t>
            </w:r>
            <w:r>
              <w:rPr>
                <w:rFonts w:hint="eastAsia"/>
                <w:sz w:val="18"/>
              </w:rPr>
              <w:t>，文案提示</w:t>
            </w:r>
            <w:r>
              <w:rPr>
                <w:rFonts w:hint="eastAsia"/>
                <w:sz w:val="18"/>
                <w:highlight w:val="yellow"/>
              </w:rPr>
              <w:t>【该动态密码已失效，请重新获取】</w:t>
            </w:r>
          </w:p>
        </w:tc>
      </w:tr>
    </w:tbl>
    <w:p>
      <w:pPr>
        <w:pStyle w:val="2"/>
        <w:numPr>
          <w:ilvl w:val="0"/>
          <w:numId w:val="6"/>
        </w:numPr>
      </w:pPr>
      <w:bookmarkStart w:id="13" w:name="_Toc453146777"/>
      <w:r>
        <w:t>新手引导</w:t>
      </w:r>
      <w:bookmarkEnd w:id="13"/>
    </w:p>
    <w:p>
      <w:pPr>
        <w:pStyle w:val="3"/>
      </w:pPr>
      <w:bookmarkStart w:id="14" w:name="_Toc453146778"/>
      <w:r>
        <w:rPr>
          <w:rFonts w:hint="eastAsia"/>
        </w:rPr>
        <w:t>1、登录前新手引导</w:t>
      </w:r>
      <w:bookmarkEnd w:id="14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用户打开APP，在登录前进行新手引导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新手引导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6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用户每次打开APP，在登录前，进行新手引导。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引导页面有四页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当前停留页面已实心小圆点显示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底部的登录和注册栏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不随上面引导图片的变化而变化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始终保持不变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每页右上角有『跳过』按钮，</w:t>
            </w:r>
            <w:r>
              <w:rPr>
                <w:rFonts w:hint="eastAsia"/>
                <w:sz w:val="18"/>
                <w:highlight w:val="yellow"/>
              </w:rPr>
              <w:t>点击跳过，直接进行APP，开始游客浏览模式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pStyle w:val="16"/>
              <w:numPr>
                <w:ilvl w:val="0"/>
                <w:numId w:val="7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点击登录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跳转至登录页面</w:t>
            </w:r>
            <w:r>
              <w:rPr>
                <w:rFonts w:hint="eastAsia"/>
                <w:sz w:val="18"/>
              </w:rPr>
              <w:t>，点击注册，跳转至注册页面。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  <w:r>
              <w:rPr>
                <w:sz w:val="18"/>
              </w:rPr>
              <w:pict>
                <v:shape id="_x0000_i1031" o:spt="75" type="#_x0000_t75" style="height:264.85pt;width:148.4pt;" filled="f" o:preferrelative="t" stroked="f" coordsize="21600,21600">
                  <v:path/>
                  <v:fill on="f" focussize="0,0"/>
                  <v:stroke on="f" joinstyle="miter"/>
                  <v:imagedata r:id="rId16" o:title="1（6）@2x"/>
                  <o:lock v:ext="edit" aspectratio="t"/>
                  <w10:wrap type="none"/>
                  <w10:anchorlock/>
                </v:shape>
              </w:pict>
            </w:r>
            <w:r>
              <w:rPr>
                <w:sz w:val="18"/>
              </w:rPr>
              <w:pict>
                <v:shape id="_x0000_i1032" o:spt="75" type="#_x0000_t75" style="height:264.85pt;width:148.4pt;" filled="f" o:preferrelative="t" stroked="f" coordsize="21600,21600">
                  <v:path/>
                  <v:fill on="f" focussize="0,0"/>
                  <v:stroke on="f" joinstyle="miter"/>
                  <v:imagedata r:id="rId17" o:title="1@2x"/>
                  <o:lock v:ext="edit" aspectratio="t"/>
                  <w10:wrap type="none"/>
                  <w10:anchorlock/>
                </v:shape>
              </w:pict>
            </w:r>
            <w:r>
              <w:rPr>
                <w:sz w:val="18"/>
              </w:rPr>
              <w:pict>
                <v:shape id="_x0000_i1033" o:spt="75" type="#_x0000_t75" style="height:277.35pt;width:155.25pt;" filled="f" o:preferrelative="t" stroked="f" coordsize="21600,21600">
                  <v:path/>
                  <v:fill on="f" focussize="0,0"/>
                  <v:stroke on="f" joinstyle="miter"/>
                  <v:imagedata r:id="rId18" o:title="2@2x"/>
                  <o:lock v:ext="edit" aspectratio="t"/>
                  <w10:wrap type="none"/>
                  <w10:anchorlock/>
                </v:shape>
              </w:pict>
            </w:r>
            <w:r>
              <w:rPr>
                <w:sz w:val="18"/>
              </w:rPr>
              <w:pict>
                <v:shape id="_x0000_i1034" o:spt="75" type="#_x0000_t75" style="height:277.35pt;width:155.25pt;" filled="f" o:preferrelative="t" stroked="f" coordsize="21600,21600">
                  <v:path/>
                  <v:fill on="f" focussize="0,0"/>
                  <v:stroke on="f" joinstyle="miter"/>
                  <v:imagedata r:id="rId19" o:title="3@2x"/>
                  <o:lock v:ext="edit" aspectratio="t"/>
                  <w10:wrap type="none"/>
                  <w10:anchorlock/>
                </v:shape>
              </w:pic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</w:tbl>
    <w:p>
      <w:pPr>
        <w:pStyle w:val="3"/>
        <w:numPr>
          <w:ilvl w:val="0"/>
          <w:numId w:val="8"/>
        </w:numPr>
      </w:pPr>
      <w:bookmarkStart w:id="15" w:name="_Toc453146779"/>
      <w:r>
        <w:rPr>
          <w:rFonts w:hint="eastAsia"/>
        </w:rPr>
        <w:t>登录后新手引导（兼客）</w:t>
      </w:r>
      <w:bookmarkEnd w:id="15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兼客登录后，进行新手引导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eastAsia="宋体"/>
                <w:sz w:val="18"/>
              </w:rPr>
              <w:t>登录后新手引导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6"/>
              <w:numPr>
                <w:ilvl w:val="0"/>
                <w:numId w:val="9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用户首次进入有兼职保障的岗位详情页面时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出现</w:t>
            </w:r>
            <w:r>
              <w:rPr>
                <w:sz w:val="18"/>
                <w:highlight w:val="yellow"/>
              </w:rPr>
              <w:t>【该岗位已获得兼客官方认证担保】</w:t>
            </w:r>
            <w:r>
              <w:rPr>
                <w:sz w:val="18"/>
              </w:rPr>
              <w:t>引导页面</w:t>
            </w:r>
            <w:r>
              <w:rPr>
                <w:rFonts w:hint="eastAsia"/>
                <w:sz w:val="18"/>
              </w:rPr>
              <w:t>。点击任意位置，退出引导页面。</w:t>
            </w:r>
          </w:p>
          <w:p>
            <w:pPr>
              <w:pStyle w:val="16"/>
              <w:ind w:firstLine="0"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2011045" cy="3578225"/>
                  <wp:effectExtent l="0" t="0" r="8255" b="3175"/>
                  <wp:docPr id="12" name="图片 12" descr="兼客担保弹窗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兼客担保弹窗@2x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045" cy="357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</w:tbl>
    <w:p>
      <w:pPr>
        <w:pStyle w:val="3"/>
        <w:numPr>
          <w:ilvl w:val="0"/>
          <w:numId w:val="9"/>
        </w:numPr>
      </w:pPr>
      <w:bookmarkStart w:id="16" w:name="_Toc453146780"/>
      <w:r>
        <w:t>登录后新手引导</w:t>
      </w:r>
      <w:r>
        <w:rPr>
          <w:rFonts w:hint="eastAsia"/>
        </w:rPr>
        <w:t>（雇主）</w:t>
      </w:r>
      <w:bookmarkEnd w:id="16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雇主登录后，进行新手引导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登录后的新手引导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1、新雇主登录首页，在没有任何数据的情况下的背景更改，如下图所示。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1813560" cy="3225800"/>
                  <wp:effectExtent l="0" t="0" r="15240" b="12700"/>
                  <wp:docPr id="13" name="图片 13" descr="雇主-无消息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雇主-无消息@2x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560" cy="322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eastAsia="宋体"/>
                <w:sz w:val="18"/>
              </w:rPr>
              <w:t>在首页没有任何数据的雇主进行新手引导即可</w:t>
            </w:r>
          </w:p>
        </w:tc>
      </w:tr>
    </w:tbl>
    <w:p>
      <w:pPr>
        <w:pStyle w:val="2"/>
        <w:numPr>
          <w:ilvl w:val="0"/>
          <w:numId w:val="6"/>
        </w:numPr>
      </w:pPr>
      <w:bookmarkStart w:id="17" w:name="_Toc453146781"/>
      <w:r>
        <w:t>新版本反馈</w:t>
      </w:r>
      <w:bookmarkEnd w:id="17"/>
    </w:p>
    <w:p>
      <w:pPr>
        <w:pStyle w:val="3"/>
      </w:pPr>
      <w:bookmarkStart w:id="18" w:name="_Toc453146782"/>
      <w:r>
        <w:rPr>
          <w:rFonts w:hint="eastAsia"/>
        </w:rPr>
        <w:t>1、新版本引导反馈</w:t>
      </w:r>
      <w:bookmarkEnd w:id="18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 w:eastAsia="宋体"/>
                <w:sz w:val="18"/>
              </w:rPr>
              <w:t>用户对新版本进行意见反馈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eastAsia="宋体"/>
                <w:sz w:val="18"/>
              </w:rPr>
              <w:t>引导用户进行意见反馈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6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</w:t>
            </w:r>
            <w:r>
              <w:rPr>
                <w:rFonts w:hint="eastAsia"/>
                <w:sz w:val="18"/>
                <w:lang w:eastAsia="zh-CN"/>
              </w:rPr>
              <w:t>进入</w:t>
            </w:r>
            <w:r>
              <w:rPr>
                <w:rFonts w:hint="eastAsia"/>
                <w:sz w:val="18"/>
              </w:rPr>
              <w:t>APP三次后，</w:t>
            </w:r>
            <w:r>
              <w:rPr>
                <w:rFonts w:hint="eastAsia"/>
                <w:sz w:val="18"/>
                <w:highlight w:val="yellow"/>
              </w:rPr>
              <w:t>第</w:t>
            </w:r>
            <w:r>
              <w:rPr>
                <w:rFonts w:hint="eastAsia"/>
                <w:sz w:val="18"/>
                <w:highlight w:val="yellow"/>
                <w:lang w:eastAsia="zh-CN"/>
              </w:rPr>
              <w:t>四次开启</w:t>
            </w:r>
            <w:r>
              <w:rPr>
                <w:rFonts w:hint="eastAsia"/>
                <w:sz w:val="18"/>
                <w:highlight w:val="yellow"/>
              </w:rPr>
              <w:t>APP，出现弹窗。</w:t>
            </w:r>
          </w:p>
          <w:p>
            <w:pPr>
              <w:pStyle w:val="16"/>
              <w:ind w:left="360" w:firstLine="0" w:firstLineChars="0"/>
              <w:rPr>
                <w:sz w:val="18"/>
              </w:rPr>
            </w:pPr>
            <w:r>
              <w:rPr>
                <w:sz w:val="18"/>
              </w:rPr>
              <w:t>弹窗文案显示</w:t>
            </w:r>
            <w:r>
              <w:rPr>
                <w:rFonts w:hint="eastAsia"/>
                <w:sz w:val="18"/>
              </w:rPr>
              <w:t>：【新版兼客体验如何？我们十分在意您得反馈，告诉我们吧！感谢您的支持。】</w:t>
            </w:r>
          </w:p>
          <w:p>
            <w:pPr>
              <w:pStyle w:val="16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在文案下，增加两个按钮，「我要吐槽」和「以后再说」按钮。</w:t>
            </w:r>
          </w:p>
          <w:p>
            <w:pPr>
              <w:pStyle w:val="16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点击</w:t>
            </w:r>
            <w:r>
              <w:rPr>
                <w:rFonts w:hint="eastAsia"/>
                <w:sz w:val="18"/>
              </w:rPr>
              <w:t>「我要吐槽」后，直接跳转『对话产品汪』页面。</w:t>
            </w:r>
            <w:bookmarkStart w:id="23" w:name="_GoBack"/>
            <w:bookmarkEnd w:id="23"/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2155825" cy="3834765"/>
                  <wp:effectExtent l="0" t="0" r="15875" b="13335"/>
                  <wp:docPr id="14" name="图片 14" descr="意见反馈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意见反馈@2x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5825" cy="3834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</w:tbl>
    <w:p>
      <w:pPr>
        <w:pStyle w:val="2"/>
      </w:pPr>
      <w:bookmarkStart w:id="19" w:name="_Toc453146783"/>
      <w:r>
        <w:t>四</w:t>
      </w:r>
      <w:r>
        <w:rPr>
          <w:rFonts w:hint="eastAsia"/>
        </w:rPr>
        <w:t>、</w:t>
      </w:r>
      <w:r>
        <w:t>支付宝提现障碍</w:t>
      </w:r>
      <w:bookmarkEnd w:id="19"/>
    </w:p>
    <w:p>
      <w:pPr>
        <w:pStyle w:val="3"/>
      </w:pPr>
      <w:bookmarkStart w:id="20" w:name="_Toc453146784"/>
      <w:r>
        <w:rPr>
          <w:rFonts w:hint="eastAsia"/>
        </w:rPr>
        <w:t>1、</w:t>
      </w:r>
      <w:r>
        <w:t>支付宝提现障碍</w:t>
      </w:r>
      <w:bookmarkEnd w:id="20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eastAsia="宋体"/>
                <w:sz w:val="18"/>
              </w:rPr>
              <w:t>用户在选择支付宝提现时</w:t>
            </w:r>
            <w:r>
              <w:rPr>
                <w:rFonts w:hint="eastAsia" w:eastAsia="宋体"/>
                <w:sz w:val="18"/>
              </w:rPr>
              <w:t>，</w:t>
            </w:r>
            <w:r>
              <w:rPr>
                <w:rFonts w:eastAsia="宋体"/>
                <w:sz w:val="18"/>
              </w:rPr>
              <w:t>给支付宝提现设置障碍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eastAsia="宋体"/>
                <w:sz w:val="18"/>
              </w:rPr>
              <w:t>支付宝提现设置障碍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6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sz w:val="18"/>
              </w:rPr>
              <w:t>『提现』页面的选择支付下的文案</w:t>
            </w:r>
            <w:r>
              <w:rPr>
                <w:rFonts w:hint="eastAsia"/>
                <w:sz w:val="18"/>
              </w:rPr>
              <w:t>，</w:t>
            </w:r>
            <w:r>
              <w:rPr>
                <w:sz w:val="18"/>
              </w:rPr>
              <w:t>删除前面三条</w:t>
            </w:r>
            <w:r>
              <w:rPr>
                <w:rFonts w:hint="eastAsia"/>
                <w:sz w:val="18"/>
              </w:rPr>
              <w:t>。</w:t>
            </w:r>
            <w:r>
              <w:rPr>
                <w:sz w:val="18"/>
              </w:rPr>
              <w:t>保留第四条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pStyle w:val="16"/>
              <w:ind w:left="360" w:firstLine="0" w:firstLineChars="0"/>
              <w:rPr>
                <w:smallCaps/>
                <w:sz w:val="18"/>
              </w:rPr>
            </w:pPr>
            <w:r>
              <w:rPr>
                <w:sz w:val="18"/>
              </w:rPr>
              <w:t>第四条文案更改</w:t>
            </w:r>
            <w:r>
              <w:rPr>
                <w:rFonts w:hint="eastAsia"/>
                <w:sz w:val="18"/>
              </w:rPr>
              <w:t>：【钱袋子每天提现限额10000元，每月提现限额50000元</w:t>
            </w:r>
            <w:r>
              <w:rPr>
                <w:rFonts w:hint="eastAsia"/>
                <w:smallCaps/>
                <w:sz w:val="18"/>
              </w:rPr>
              <w:t>】。</w:t>
            </w:r>
          </w:p>
          <w:p>
            <w:pPr>
              <w:pStyle w:val="16"/>
              <w:numPr>
                <w:ilvl w:val="0"/>
                <w:numId w:val="11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当用户打开更多提现方式，选择支付宝提现时，</w:t>
            </w:r>
            <w:r>
              <w:rPr>
                <w:rFonts w:hint="eastAsia"/>
                <w:sz w:val="18"/>
                <w:highlight w:val="yellow"/>
              </w:rPr>
              <w:t>选中支付宝即弹出弹窗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pStyle w:val="16"/>
              <w:ind w:left="360" w:firstLine="0" w:firstLineChars="0"/>
              <w:rPr>
                <w:sz w:val="18"/>
              </w:rPr>
            </w:pPr>
            <w:r>
              <w:rPr>
                <w:sz w:val="18"/>
                <w:highlight w:val="yellow"/>
              </w:rPr>
              <w:t>弹窗文案为</w:t>
            </w:r>
            <w:r>
              <w:rPr>
                <w:rFonts w:hint="eastAsia"/>
                <w:sz w:val="18"/>
                <w:highlight w:val="yellow"/>
              </w:rPr>
              <w:t>，</w:t>
            </w:r>
            <w:r>
              <w:rPr>
                <w:sz w:val="18"/>
                <w:highlight w:val="yellow"/>
              </w:rPr>
              <w:t>之前删除的前三条</w:t>
            </w:r>
            <w:r>
              <w:rPr>
                <w:rFonts w:hint="eastAsia"/>
                <w:sz w:val="18"/>
                <w:highlight w:val="yellow"/>
              </w:rPr>
              <w:t>。</w:t>
            </w:r>
            <w:r>
              <w:rPr>
                <w:sz w:val="18"/>
              </w:rPr>
              <w:t>同时增设一个按钮为「我知道了」</w:t>
            </w:r>
            <w:r>
              <w:rPr>
                <w:rFonts w:hint="eastAsia"/>
                <w:sz w:val="18"/>
              </w:rPr>
              <w:t>。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1863090" cy="3314700"/>
                  <wp:effectExtent l="0" t="0" r="3810" b="0"/>
                  <wp:docPr id="15" name="图片 15" descr="提现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提现@2x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309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drawing>
                <wp:inline distT="0" distB="0" distL="114300" distR="114300">
                  <wp:extent cx="1861820" cy="3312160"/>
                  <wp:effectExtent l="0" t="0" r="5080" b="2540"/>
                  <wp:docPr id="16" name="图片 16" descr="提现-点选支付宝弹窗@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提现-点选支付宝弹窗@2x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820" cy="331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</w:tbl>
    <w:p>
      <w:pPr>
        <w:pStyle w:val="2"/>
      </w:pPr>
      <w:bookmarkStart w:id="21" w:name="_Toc453146785"/>
      <w:r>
        <w:t>五</w:t>
      </w:r>
      <w:r>
        <w:rPr>
          <w:rFonts w:hint="eastAsia"/>
        </w:rPr>
        <w:t>、</w:t>
      </w:r>
      <w:r>
        <w:t>图片优化</w:t>
      </w:r>
      <w:bookmarkEnd w:id="21"/>
    </w:p>
    <w:p>
      <w:pPr>
        <w:pStyle w:val="3"/>
      </w:pPr>
      <w:bookmarkStart w:id="22" w:name="_Toc453146786"/>
      <w:r>
        <w:rPr>
          <w:rFonts w:hint="eastAsia"/>
        </w:rPr>
        <w:t>1、兼客所有图片上传优化</w:t>
      </w:r>
      <w:bookmarkEnd w:id="22"/>
    </w:p>
    <w:tbl>
      <w:tblPr>
        <w:tblStyle w:val="11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1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用户场景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eastAsia="宋体"/>
                <w:sz w:val="18"/>
              </w:rPr>
              <w:t>兼客所有图片上传优化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0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eastAsia="宋体"/>
                <w:sz w:val="18"/>
              </w:rPr>
            </w:pPr>
            <w:r>
              <w:rPr>
                <w:rFonts w:hint="eastAsia"/>
                <w:sz w:val="18"/>
              </w:rPr>
              <w:t>优先等级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输入/前置条件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4" w:hRule="atLeast"/>
        </w:trPr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需求描述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图片上传优化</w:t>
            </w:r>
            <w:r>
              <w:rPr>
                <w:rFonts w:hint="eastAsia"/>
                <w:sz w:val="18"/>
              </w:rPr>
              <w:t>，需要优化的上传图片如下：</w:t>
            </w:r>
          </w:p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兼客：头像、生活照、学生证，健康证、身份证、IM消息发送图片及照片发送。</w:t>
            </w:r>
          </w:p>
          <w:p>
            <w:pPr>
              <w:rPr>
                <w:sz w:val="18"/>
              </w:rPr>
            </w:pPr>
            <w:r>
              <w:rPr>
                <w:sz w:val="18"/>
              </w:rPr>
              <w:t>雇主</w:t>
            </w:r>
            <w:r>
              <w:rPr>
                <w:rFonts w:hint="eastAsia"/>
                <w:sz w:val="18"/>
              </w:rPr>
              <w:t>：</w:t>
            </w:r>
            <w:r>
              <w:rPr>
                <w:sz w:val="18"/>
              </w:rPr>
              <w:t>头像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身份证</w:t>
            </w:r>
            <w:r>
              <w:rPr>
                <w:rFonts w:hint="eastAsia"/>
                <w:sz w:val="18"/>
              </w:rPr>
              <w:t>、</w:t>
            </w:r>
            <w:r>
              <w:rPr>
                <w:sz w:val="18"/>
              </w:rPr>
              <w:t>营业执照</w:t>
            </w:r>
            <w:r>
              <w:rPr>
                <w:rFonts w:hint="eastAsia"/>
                <w:sz w:val="18"/>
              </w:rPr>
              <w:t>、IM消息发送图片及照片发送。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ascii="Arial" w:hAnsi="Arial" w:cs="Arial"/>
                <w:sz w:val="18"/>
              </w:rPr>
              <w:t>输出/后置条件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15"/>
              <w:ind w:firstLine="0" w:firstLineChars="0"/>
              <w:rPr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补充说明</w:t>
            </w:r>
          </w:p>
        </w:tc>
        <w:tc>
          <w:tcPr>
            <w:tcW w:w="677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eastAsia="宋体"/>
                <w:sz w:val="18"/>
              </w:rPr>
            </w:pPr>
          </w:p>
        </w:tc>
      </w:tr>
    </w:tbl>
    <w:p>
      <w:pPr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方正仿宋简体">
    <w:altName w:val="微软雅黑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>兼客兼职</w:t>
    </w:r>
    <w:r>
      <w:rPr>
        <w:rFonts w:hint="eastAsia"/>
      </w:rPr>
      <w:t>需求文档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B6902"/>
    <w:multiLevelType w:val="multilevel"/>
    <w:tmpl w:val="02BB690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F4000F"/>
    <w:multiLevelType w:val="multilevel"/>
    <w:tmpl w:val="05F4000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21402A"/>
    <w:multiLevelType w:val="multilevel"/>
    <w:tmpl w:val="1221402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CE4AD0"/>
    <w:multiLevelType w:val="multilevel"/>
    <w:tmpl w:val="36CE4AD0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4E84C48"/>
    <w:multiLevelType w:val="multilevel"/>
    <w:tmpl w:val="44E84C4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C56E29"/>
    <w:multiLevelType w:val="multilevel"/>
    <w:tmpl w:val="4FC56E29"/>
    <w:lvl w:ilvl="0" w:tentative="0">
      <w:start w:val="1"/>
      <w:numFmt w:val="decimal"/>
      <w:lvlText w:val="%1、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A5822DA"/>
    <w:multiLevelType w:val="multilevel"/>
    <w:tmpl w:val="5A5822DA"/>
    <w:lvl w:ilvl="0" w:tentative="0">
      <w:start w:val="2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88A3D8D"/>
    <w:multiLevelType w:val="multilevel"/>
    <w:tmpl w:val="688A3D8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B963861"/>
    <w:multiLevelType w:val="multilevel"/>
    <w:tmpl w:val="6B96386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3D21A62"/>
    <w:multiLevelType w:val="multilevel"/>
    <w:tmpl w:val="73D21A6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8465D2C"/>
    <w:multiLevelType w:val="multilevel"/>
    <w:tmpl w:val="78465D2C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9"/>
  </w:num>
  <w:num w:numId="4">
    <w:abstractNumId w:val="2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0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32CF"/>
    <w:rsid w:val="00005F8B"/>
    <w:rsid w:val="00072C19"/>
    <w:rsid w:val="00074003"/>
    <w:rsid w:val="0008108B"/>
    <w:rsid w:val="00111086"/>
    <w:rsid w:val="00120E0F"/>
    <w:rsid w:val="0012157E"/>
    <w:rsid w:val="00144947"/>
    <w:rsid w:val="00171BFE"/>
    <w:rsid w:val="00173CD2"/>
    <w:rsid w:val="00174DE3"/>
    <w:rsid w:val="001874BD"/>
    <w:rsid w:val="001918E2"/>
    <w:rsid w:val="00191BEA"/>
    <w:rsid w:val="00195E1F"/>
    <w:rsid w:val="001A14E0"/>
    <w:rsid w:val="001C14D1"/>
    <w:rsid w:val="001F1313"/>
    <w:rsid w:val="001F6480"/>
    <w:rsid w:val="00216454"/>
    <w:rsid w:val="00297F6D"/>
    <w:rsid w:val="002A06CD"/>
    <w:rsid w:val="002E0FFD"/>
    <w:rsid w:val="002E340A"/>
    <w:rsid w:val="002E5910"/>
    <w:rsid w:val="002F04AE"/>
    <w:rsid w:val="002F625C"/>
    <w:rsid w:val="00331F53"/>
    <w:rsid w:val="00382E19"/>
    <w:rsid w:val="00397D75"/>
    <w:rsid w:val="003A7B00"/>
    <w:rsid w:val="003C4B2C"/>
    <w:rsid w:val="003E187E"/>
    <w:rsid w:val="0042003C"/>
    <w:rsid w:val="004210B8"/>
    <w:rsid w:val="004543F6"/>
    <w:rsid w:val="00454819"/>
    <w:rsid w:val="004717BC"/>
    <w:rsid w:val="0049054F"/>
    <w:rsid w:val="004C0982"/>
    <w:rsid w:val="004F5DD4"/>
    <w:rsid w:val="005027C4"/>
    <w:rsid w:val="00514C5D"/>
    <w:rsid w:val="00532647"/>
    <w:rsid w:val="00591ED2"/>
    <w:rsid w:val="005A5C88"/>
    <w:rsid w:val="005C3822"/>
    <w:rsid w:val="005E79D7"/>
    <w:rsid w:val="006116BC"/>
    <w:rsid w:val="006B0072"/>
    <w:rsid w:val="006C7F7F"/>
    <w:rsid w:val="006E00CD"/>
    <w:rsid w:val="006F675C"/>
    <w:rsid w:val="006F72AB"/>
    <w:rsid w:val="00745EED"/>
    <w:rsid w:val="007956F3"/>
    <w:rsid w:val="007C1B48"/>
    <w:rsid w:val="007C32CF"/>
    <w:rsid w:val="007E7F6B"/>
    <w:rsid w:val="008234C3"/>
    <w:rsid w:val="008724AF"/>
    <w:rsid w:val="0089518A"/>
    <w:rsid w:val="008C1197"/>
    <w:rsid w:val="008D2467"/>
    <w:rsid w:val="008E198A"/>
    <w:rsid w:val="00904300"/>
    <w:rsid w:val="009514C1"/>
    <w:rsid w:val="00952B80"/>
    <w:rsid w:val="00967F4D"/>
    <w:rsid w:val="0097520D"/>
    <w:rsid w:val="009A3B36"/>
    <w:rsid w:val="009E7DB8"/>
    <w:rsid w:val="00A04DBE"/>
    <w:rsid w:val="00A82C2C"/>
    <w:rsid w:val="00AF0915"/>
    <w:rsid w:val="00AF63F9"/>
    <w:rsid w:val="00B5125C"/>
    <w:rsid w:val="00BA2555"/>
    <w:rsid w:val="00BB24B8"/>
    <w:rsid w:val="00BB43A4"/>
    <w:rsid w:val="00BF039E"/>
    <w:rsid w:val="00BF076B"/>
    <w:rsid w:val="00BF69AF"/>
    <w:rsid w:val="00C003B5"/>
    <w:rsid w:val="00C026D5"/>
    <w:rsid w:val="00C42543"/>
    <w:rsid w:val="00C50900"/>
    <w:rsid w:val="00C90D13"/>
    <w:rsid w:val="00C91291"/>
    <w:rsid w:val="00CA495D"/>
    <w:rsid w:val="00CB2C0D"/>
    <w:rsid w:val="00CB474D"/>
    <w:rsid w:val="00CC1BB6"/>
    <w:rsid w:val="00CC718D"/>
    <w:rsid w:val="00D25D39"/>
    <w:rsid w:val="00D644D0"/>
    <w:rsid w:val="00D71632"/>
    <w:rsid w:val="00DD7292"/>
    <w:rsid w:val="00E1625F"/>
    <w:rsid w:val="00E75955"/>
    <w:rsid w:val="00E806D8"/>
    <w:rsid w:val="00EA614B"/>
    <w:rsid w:val="00EB1AC0"/>
    <w:rsid w:val="00EB2096"/>
    <w:rsid w:val="00EF5A88"/>
    <w:rsid w:val="00F0449B"/>
    <w:rsid w:val="00F20B50"/>
    <w:rsid w:val="00F27D0E"/>
    <w:rsid w:val="00F93097"/>
    <w:rsid w:val="00FA4B97"/>
    <w:rsid w:val="00FA505D"/>
    <w:rsid w:val="00FC54FC"/>
    <w:rsid w:val="12A23CAA"/>
    <w:rsid w:val="346A489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360" w:lineRule="auto"/>
      <w:outlineLvl w:val="0"/>
    </w:pPr>
    <w:rPr>
      <w:bCs/>
      <w:kern w:val="44"/>
      <w:sz w:val="32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360" w:lineRule="auto"/>
      <w:outlineLvl w:val="1"/>
    </w:pPr>
    <w:rPr>
      <w:rFonts w:asciiTheme="majorHAnsi" w:hAnsiTheme="majorHAnsi" w:eastAsiaTheme="majorEastAsia" w:cstheme="majorBidi"/>
      <w:bCs/>
      <w:sz w:val="28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1"/>
    <w:basedOn w:val="1"/>
    <w:next w:val="1"/>
    <w:unhideWhenUsed/>
    <w:uiPriority w:val="39"/>
  </w:style>
  <w:style w:type="paragraph" w:styleId="7">
    <w:name w:val="Subtitle"/>
    <w:basedOn w:val="1"/>
    <w:next w:val="1"/>
    <w:link w:val="20"/>
    <w:qFormat/>
    <w:uiPriority w:val="0"/>
    <w:pPr>
      <w:spacing w:before="240" w:after="60" w:line="312" w:lineRule="auto"/>
      <w:jc w:val="center"/>
      <w:outlineLvl w:val="1"/>
    </w:pPr>
    <w:rPr>
      <w:rFonts w:ascii="Cambria" w:hAnsi="Cambria" w:eastAsia="宋体" w:cs="Times New Roman"/>
      <w:b/>
      <w:kern w:val="28"/>
      <w:sz w:val="32"/>
      <w:szCs w:val="32"/>
    </w:rPr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3">
    <w:name w:val="标题 1 Char"/>
    <w:basedOn w:val="9"/>
    <w:link w:val="2"/>
    <w:uiPriority w:val="9"/>
    <w:rPr>
      <w:bCs/>
      <w:kern w:val="44"/>
      <w:sz w:val="32"/>
      <w:szCs w:val="44"/>
    </w:r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Cs/>
      <w:sz w:val="28"/>
      <w:szCs w:val="32"/>
    </w:rPr>
  </w:style>
  <w:style w:type="paragraph" w:customStyle="1" w:styleId="15">
    <w:name w:val="列出段落1"/>
    <w:basedOn w:val="1"/>
    <w:qFormat/>
    <w:uiPriority w:val="34"/>
    <w:pPr>
      <w:spacing w:line="360" w:lineRule="auto"/>
      <w:ind w:firstLine="420" w:firstLineChars="200"/>
    </w:pPr>
    <w:rPr>
      <w:rFonts w:ascii="Calibri" w:hAnsi="Calibri" w:eastAsia="宋体" w:cs="Times New Roman"/>
      <w:szCs w:val="24"/>
    </w:rPr>
  </w:style>
  <w:style w:type="paragraph" w:customStyle="1" w:styleId="16">
    <w:name w:val="列出段落2"/>
    <w:basedOn w:val="1"/>
    <w:qFormat/>
    <w:uiPriority w:val="34"/>
    <w:pPr>
      <w:ind w:firstLine="420" w:firstLineChars="200"/>
    </w:pPr>
  </w:style>
  <w:style w:type="character" w:customStyle="1" w:styleId="17">
    <w:name w:val="页眉 Char"/>
    <w:basedOn w:val="9"/>
    <w:link w:val="5"/>
    <w:uiPriority w:val="99"/>
    <w:rPr>
      <w:kern w:val="2"/>
      <w:sz w:val="18"/>
      <w:szCs w:val="18"/>
    </w:rPr>
  </w:style>
  <w:style w:type="character" w:customStyle="1" w:styleId="18">
    <w:name w:val="页脚 Char"/>
    <w:basedOn w:val="9"/>
    <w:link w:val="4"/>
    <w:uiPriority w:val="99"/>
    <w:rPr>
      <w:kern w:val="2"/>
      <w:sz w:val="18"/>
      <w:szCs w:val="18"/>
    </w:rPr>
  </w:style>
  <w:style w:type="paragraph" w:customStyle="1" w:styleId="1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Cs w:val="0"/>
      <w:color w:val="2E75B6" w:themeColor="accent1" w:themeShade="BF"/>
      <w:kern w:val="0"/>
      <w:szCs w:val="32"/>
    </w:rPr>
  </w:style>
  <w:style w:type="character" w:customStyle="1" w:styleId="20">
    <w:name w:val="副标题 Char"/>
    <w:basedOn w:val="9"/>
    <w:link w:val="7"/>
    <w:uiPriority w:val="0"/>
    <w:rPr>
      <w:rFonts w:ascii="Cambria" w:hAnsi="Cambria" w:eastAsia="宋体" w:cs="Times New Roman"/>
      <w:b/>
      <w:kern w:val="28"/>
      <w:sz w:val="32"/>
      <w:szCs w:val="32"/>
    </w:rPr>
  </w:style>
  <w:style w:type="paragraph" w:customStyle="1" w:styleId="21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044B499-9C71-49B2-9DF1-107F6F38AAC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568</Words>
  <Characters>3244</Characters>
  <Lines>27</Lines>
  <Paragraphs>7</Paragraphs>
  <TotalTime>0</TotalTime>
  <ScaleCrop>false</ScaleCrop>
  <LinksUpToDate>false</LinksUpToDate>
  <CharactersWithSpaces>3805</CharactersWithSpaces>
  <Application>WPS Office_10.1.0.5740_F1E327BC-269C-435d-A152-05C5408002CA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2016-06-02T09:41:00Z</dcterms:created>
  <dc:creator>陈小龙</dc:creator>
  <cp:lastModifiedBy>Administrator</cp:lastModifiedBy>
  <dcterms:modified xsi:type="dcterms:W3CDTF">2016-06-23T06:18:58Z</dcterms:modified>
  <cp:revision>157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2052-10.1.0.5740</vt:lpwstr>
  </property>
</Properties>
</file>