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家庭 AI 代理人｜产品调研报告</w:t>
      </w:r>
    </w:p>
    <w:p>
      <w:pPr>
        <w:pStyle w:val="Subtitle"/>
      </w:pPr>
      <w:r>
        <w:t>中国多代同住家庭需求 · 五款竞品能力 · 产品机会与验证计划</w:t>
      </w:r>
    </w:p>
    <w:p>
      <w:r>
        <w:t>版本：V0.1（研究与立项草案）   |   日期：2026-09-23   |   状态：待用户验证</w:t>
      </w:r>
    </w:p>
    <w:p>
      <w:r>
        <w:t>文档原则：公开证据 ≠ 中国多代同住家庭的直接需求验证；竞品公开能力 ≠ 已实测效果；示例场景 ≠ 访谈事实。</w:t>
      </w:r>
    </w:p>
    <w:p>
      <w:pPr>
        <w:pStyle w:val="Heading1"/>
      </w:pPr>
      <w:r>
        <w:t>0. 执行摘要</w:t>
      </w:r>
    </w:p>
    <w:p>
      <w:r>
        <w:t>产品愿景：每位家庭成员拥有独立的个人生活代理人，先帮助个人减轻繁琐事务，在获得明确授权后参与家庭共同事务。首期采用“个人价值先行”的验证策略，不默认所有家庭成员都必须加入。</w:t>
      </w:r>
    </w:p>
    <w:p>
      <w:r>
        <w:t>初步研究判断：生活信息整理、事务持续跟进、家庭请求与回应、长辈自主生活，是候选研究方向；目前没有第一手家庭访谈数据，不能据此宣称产品存在已证实的市场空白或付费需求。</w:t>
      </w:r>
    </w:p>
    <w:p>
      <w:r>
        <w:t>拟议 MVP 切口：个人主动提供一条通知/口述 → 识别待办 → 本人确认 → 提醒与跟进 → 完成/取消。选择理由是单人可形成完整价值闭环、风险和协作依赖可控；这是一项待验证的产品决策，而非用户需求排名。</w:t>
      </w:r>
    </w:p>
    <w:p>
      <w:pPr>
        <w:pStyle w:val="Heading1"/>
      </w:pPr>
      <w:r>
        <w:t>1. 产品定位与研究边界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DCE9F4"/>
          </w:tcPr>
          <w:p>
            <w:pPr>
              <w:spacing w:after="40"/>
            </w:pPr>
            <w:r>
              <w:rPr>
                <w:sz w:val="18"/>
              </w:rPr>
              <w:t>维度</w:t>
            </w:r>
          </w:p>
        </w:tc>
        <w:tc>
          <w:tcPr>
            <w:tcW w:type="dxa" w:w="4939"/>
            <w:shd w:fill="DCE9F4"/>
          </w:tcPr>
          <w:p>
            <w:pPr>
              <w:spacing w:after="40"/>
            </w:pPr>
            <w:r>
              <w:rPr>
                <w:sz w:val="18"/>
              </w:rPr>
              <w:t>当前定义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目标人群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中国多代同住家庭中的成年成员；首轮同时观察不同代际与承担不同事务的成员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用户承诺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少操心、少重复整理和跟进，保留本人对事项和信息共享的决定权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本轮研究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生活事务、长辈照料、多人家庭协作；现有办法、使用障碍、愿意委托的边界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不在本轮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技术架构、UI、模型选择、自动读取微信消息、医疗诊断、未授权支付/报名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证据层级</w:t>
            </w:r>
          </w:p>
        </w:tc>
        <w:tc>
          <w:tcPr>
            <w:tcW w:type="dxa" w:w="4939"/>
            <w:vAlign w:val="center"/>
          </w:tcPr>
          <w:p>
            <w:pPr>
              <w:spacing w:after="40"/>
            </w:pPr>
            <w:r>
              <w:rPr>
                <w:sz w:val="18"/>
              </w:rPr>
              <w:t>A：统计/学术背景；B：厂商功能陈述；C：团队产品假设；D：目标用户一手证据（尚缺）</w:t>
            </w:r>
          </w:p>
        </w:tc>
      </w:tr>
    </w:tbl>
    <w:p>
      <w:pPr>
        <w:pStyle w:val="Heading1"/>
      </w:pPr>
      <w:r>
        <w:t>2. 中国家庭背景证据与适用边界</w:t>
      </w:r>
    </w:p>
    <w:p>
      <w:r>
        <w:t>S01：2024 年全国时间利用调查中，实际参与家务劳动的居民平均每日 1 小时 59 分钟，实际参与陪伴照料家人的居民平均每日 1 小时 46 分钟；这不是多代同住样本，也不能推断其中多少时间能够由 AI 节省。</w:t>
      </w:r>
    </w:p>
    <w:p>
      <w:r>
        <w:t>S02：中国儿童中心发布的儿童校外生活调查样本中，70.4% 儿童的最主要日常照料人为母亲，17.0% 为祖辈，9.2% 为父亲；样本并不只覆盖三代同住家庭，数字反映照料分工线索，不代表我方目标用户的确切比例。</w:t>
      </w:r>
    </w:p>
    <w:p>
      <w:r>
        <w:t>待现场验证：中国家庭常用微信群、电话、学校/医院应用和纸质通知等渠道的具体占比；何种场景造成信息遗漏、重复录入、确认责任不清；长辈是否愿意独立使用或授权家人协助。不得把渠道示例写成已经实测的用户事实。</w:t>
      </w:r>
    </w:p>
    <w:p>
      <w:pPr>
        <w:pStyle w:val="Heading1"/>
      </w:pPr>
      <w:r>
        <w:t>3. 目标用户及岗位任务（JTBD）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用户角色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要完成的事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研究重点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主要家庭协调者（不预设性别）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将收到的信息转为行动，安排与确认结果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认知劳动、主动操作次数、是否愿意委托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家庭协作成员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在不被强行分配的条件下回应协助请求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明确请求、拒绝权、时间隐私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可自主生活的长辈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独立管理自己的安排，有需要时求助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自我决定、数字工具门槛、授权边界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需要持续照料的长辈及照料者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协调陪同、时间和准备事项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照料事务管理；不越界进入医疗判断</w:t>
            </w:r>
          </w:p>
        </w:tc>
      </w:tr>
    </w:tbl>
    <w:p>
      <w:pPr>
        <w:pStyle w:val="Heading1"/>
      </w:pPr>
      <w:r>
        <w:t>4. 候选问题地图（尚待访谈）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问题编号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具体问题假设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现有方式及待验证不足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H01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信息→事项转换负担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微信群/邮件/纸质通知→人工阅读、摘录；问是否经常遗漏、录入重复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H02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持续跟进负担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日历/闹钟/记忆；问提醒后是否仍需检查完成情况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H03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多人协调负担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家庭群、电话和口头沟通；问请求、答复与最终责任是否脱节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H04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长辈自主与家属支持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长辈本人办理/家属代办；问如何控制协助范围、避免被动管理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H05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生活计划冲突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个人日历/临时调整；问是否挤压个人休息或导致反复改期</w:t>
            </w:r>
          </w:p>
        </w:tc>
      </w:tr>
    </w:tbl>
    <w:p>
      <w:pPr>
        <w:pStyle w:val="Heading1"/>
      </w:pPr>
      <w:r>
        <w:t>5. 竞品能力与中国适配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竞品与来源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官方公开能力（仅厂商陈述）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可借鉴点与约束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Google CC [S03]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最多六人加入家庭实验代理人；整理共享信息、日程、任务与日常简报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共享信息区分个人/家庭；美国实验产品，不能将支持范围迁移至中国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Ohai [S04–05]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家庭日历、任务、邮件信息提取与提醒；Smart Ohai Sync 页存在 waitlist 信息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用户主动提供内容→事项草稿；待上线功能不得宣称全面可用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Domio [S06]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家庭日历、餐食、购物、习惯、待办及自然语言规划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周期事务框架；先证明用户需要再扩展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Eva [S07]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共享日历/任务、AI 简报、mental-load 视图，Family Plus 含祖辈与帮手角色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代际角色与认知负担；不能等同家庭成员愿意公开全部日程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Quok [S08–10]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邮件/图片生成待确认日程；个人账号、家庭清单与 AI 权限遵循账号角色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先生成草稿再确认、可逐步邀请家人；不得自动读取私密群消息</w:t>
            </w:r>
          </w:p>
        </w:tc>
      </w:tr>
    </w:tbl>
    <w:p>
      <w:pPr>
        <w:pStyle w:val="Heading1"/>
      </w:pPr>
      <w:r>
        <w:t>6. 能力地图与阶段边界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长期能力域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V1 最小形态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未来验证后扩展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个人身份与权利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一名成年人独立使用，个人事项仅本人可见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个人代理人间授权协作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信息→事项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主动输入文字/粘贴内容；识别并生成草稿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图片/文档及其他渠道授权导入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事项闭环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确认、修改、提醒、完成/取消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授权代办、异常升级和多步骤服务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个人记忆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仅保存本人明确确认的事务及必要偏好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可查看/更正/删除的长期习惯记忆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家庭协作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V1 不上线，仅保留研究规范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协助请求→自愿接受→结果反馈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信任与自主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最小必要数据、明确确认、删除与通知开关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细粒度共享授权、审计、监护机制</w:t>
            </w:r>
          </w:p>
        </w:tc>
      </w:tr>
    </w:tbl>
    <w:p>
      <w:pPr>
        <w:pStyle w:val="Heading1"/>
      </w:pPr>
      <w:r>
        <w:t>7. MVP 假设与反证条件</w:t>
      </w:r>
    </w:p>
    <w:p>
      <w:r>
        <w:t>H-MVP：若用户频繁将生活信息转换成待办并跟进，且现有工具未能满足，则“本人输入→AI 草稿→确认→跟进”的闭环可能降低操作与认知负担。</w:t>
      </w:r>
    </w:p>
    <w:p>
      <w:pPr>
        <w:pStyle w:val="ListBullet"/>
      </w:pPr>
      <w:r>
        <w:t>可推翻该方向的观察：受访者低频发生此类事务；普遍认为微信收藏、日历等足够好；AI 校对时间高于节省的输入时间；提醒增加打扰；对提供个人信息的顾虑超过价值。</w:t>
      </w:r>
    </w:p>
    <w:p>
      <w:pPr>
        <w:pStyle w:val="ListBullet"/>
      </w:pPr>
      <w:r>
        <w:t>避免伪证据：用户表示“功能不错”、点击率较高或模型提取正确，都不能单独证明真实生活质量改善。</w:t>
      </w:r>
    </w:p>
    <w:p>
      <w:pPr>
        <w:pStyle w:val="Heading1"/>
      </w:pPr>
      <w:r>
        <w:t>8. 一手研究计划与输出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阶段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方法</w:t>
            </w:r>
          </w:p>
        </w:tc>
        <w:tc>
          <w:tcPr>
            <w:tcW w:type="dxa" w:w="3293"/>
            <w:shd w:fill="DCE9F4"/>
          </w:tcPr>
          <w:p>
            <w:pPr>
              <w:spacing w:after="40"/>
            </w:pPr>
            <w:r>
              <w:rPr>
                <w:sz w:val="18"/>
              </w:rPr>
              <w:t>输出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探索访谈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招募 6–8 户家庭、12–20 位成年人，覆盖祖辈照料/双职工/其他安排；每人 30–45 分钟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最近一次事务完整故事、角色差异和现有替代方案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7 天事件日志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自愿记录起因、参与者、时间、打扰、结果，避免采集原始私聊及未成年人敏感内容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发生频率、实际操作量、被遗漏节点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原型任务对照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同类事务分别用原有方式和拟议产品完成，控制难度，观察学习成本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完成率、总耗时、人工修正、主观负担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定性归纳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为每项假设标注支持/反对/未得证据，不以少量样本估总体比例</w:t>
            </w:r>
          </w:p>
        </w:tc>
        <w:tc>
          <w:tcPr>
            <w:tcW w:type="dxa" w:w="3293"/>
            <w:vAlign w:val="center"/>
          </w:tcPr>
          <w:p>
            <w:pPr>
              <w:spacing w:after="40"/>
            </w:pPr>
            <w:r>
              <w:rPr>
                <w:sz w:val="18"/>
              </w:rPr>
              <w:t>候选场景的去留和 MVP 范围调整建议</w:t>
            </w:r>
          </w:p>
        </w:tc>
      </w:tr>
    </w:tbl>
    <w:p>
      <w:pPr>
        <w:pStyle w:val="Heading1"/>
      </w:pPr>
      <w:r>
        <w:t>9. 后续版本路径（不作发布日期承诺）</w:t>
      </w:r>
    </w:p>
    <w:p>
      <w:r>
        <w:t>V0：用户证据与基线 → V1：个人事务闭环验证 → V2：经授权的家庭协助请求（须证明单人价值）→ V3：低打扰的主动服务 → V4：按真实需求扩展长辈协助和跨服务代办。每期必须明确用户价值、边界、负面影响和退出条件。</w:t>
      </w:r>
    </w:p>
    <w:p>
      <w:pPr>
        <w:pStyle w:val="Heading1"/>
      </w:pPr>
      <w:r>
        <w:t>10. 风险与待决事项</w:t>
      </w:r>
    </w:p>
    <w:p>
      <w:pPr>
        <w:pStyle w:val="ListBullet"/>
      </w:pPr>
      <w:r>
        <w:t>家庭成员身份关系、个人隐私及未成年人保护：不能凭“家人”身份默认共享私人内容。</w:t>
      </w:r>
    </w:p>
    <w:p>
      <w:pPr>
        <w:pStyle w:val="ListBullet"/>
      </w:pPr>
      <w:r>
        <w:t>认知负担转移：不能只测发起人的节省时间，需记录接收请求家人的新增负担。</w:t>
      </w:r>
    </w:p>
    <w:p>
      <w:pPr>
        <w:pStyle w:val="ListBullet"/>
      </w:pPr>
      <w:r>
        <w:t>错误识别时间/地点、重复事项、失效提醒与严重事务：对高风险生活事项增加人工确认；首期排除医疗、支付、代外部联系。</w:t>
      </w:r>
    </w:p>
    <w:p>
      <w:pPr>
        <w:pStyle w:val="ListBullet"/>
      </w:pPr>
      <w:r>
        <w:t>商业与付费模型：当前没有定价、转化与留存的一手依据，须在价值验证后单独研究。</w:t>
      </w:r>
    </w:p>
    <w:p>
      <w:pPr>
        <w:pStyle w:val="Heading1"/>
      </w:pPr>
      <w:r>
        <w:t>11. 资料来源与证据口径</w:t>
      </w:r>
    </w:p>
    <w:p>
      <w:r>
        <w:t>[S01] 国家统计局：第三次全国时间利用调查公报（第二号）（2024-10-31）</w:t>
        <w:br/>
        <w:t>https://www.stats.gov.cn/zwfwck/sjfb/202410/t20241031_1957216.html</w:t>
      </w:r>
    </w:p>
    <w:p>
      <w:r>
        <w:t>[S02] 中国儿童中心：儿童校外生活状况报告：家庭教育（2024-07-09）</w:t>
        <w:br/>
        <w:t>https://www.ccc.org.cn/art/2024/7/9/art_52_224477.html</w:t>
      </w:r>
    </w:p>
    <w:p>
      <w:r>
        <w:t>[S03] Google Labs：The new CC, an AI agent built for families（2026-09-17）</w:t>
        <w:br/>
        <w:t>https://blog.google/innovation-and-ai/models-and-research/google-labs/cc-expanding-to-groups/</w:t>
      </w:r>
    </w:p>
    <w:p>
      <w:r>
        <w:t>[S04] Ohai 官方功能介绍（访问于2026-09-23）</w:t>
        <w:br/>
        <w:t>https://www.ohai.ai/features/</w:t>
      </w:r>
    </w:p>
    <w:p>
      <w:r>
        <w:t>[S05] Ohai Smart Ohai Sync（注意标注 waitlist 的未上线能力）（访问于2026-09-23）</w:t>
        <w:br/>
        <w:t>https://www.ohai.ai/features/unified-family-organizer/</w:t>
      </w:r>
    </w:p>
    <w:p>
      <w:r>
        <w:t>[S06] Domio 官方功能介绍（访问于2026-09-23）</w:t>
        <w:br/>
        <w:t>https://domio.ai/features</w:t>
      </w:r>
    </w:p>
    <w:p>
      <w:r>
        <w:t>[S07] Eva 官方产品与套餐（访问于2026-09-23）</w:t>
        <w:br/>
        <w:t>https://www.myevaos.com/</w:t>
      </w:r>
    </w:p>
    <w:p>
      <w:r>
        <w:t>[S08] Quok 官方网站（访问于2026-09-23）</w:t>
        <w:br/>
        <w:t>https://getquok.com/</w:t>
      </w:r>
    </w:p>
    <w:p>
      <w:r>
        <w:t>[S09] Quok：家庭数据与 AI 使用说明（访问于2026-09-23）</w:t>
        <w:br/>
        <w:t>https://help.getquok.com/privacy/your-familys-data/</w:t>
      </w:r>
    </w:p>
    <w:p>
      <w:r>
        <w:t>[S10] Quok：AI 权限说明（访问于2026-09-23）</w:t>
        <w:br/>
        <w:t>https://help.getquok.com/assistant/what-the-assistant-can-access/</w:t>
      </w:r>
    </w:p>
    <w:sectPr w:rsidR="00FC693F" w:rsidRPr="0006063C" w:rsidSect="00034616">
      <w:footerReference w:type="default" r:id="rId9"/>
      <w:pgSz w:w="12240" w:h="15840"/>
      <w:pgMar w:top="1123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家庭 AI 代理人｜产品研究与 MVP 规划｜内部讨论稿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2534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4A7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617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756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