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9B551" w14:textId="4B21CCF4" w:rsidR="00BC3270" w:rsidRPr="00BC3270" w:rsidRDefault="00BC3270">
      <w:pPr>
        <w:rPr>
          <w:b/>
          <w:bCs/>
          <w:u w:val="single"/>
        </w:rPr>
      </w:pPr>
      <w:r w:rsidRPr="00BC3270">
        <w:rPr>
          <w:b/>
          <w:bCs/>
          <w:sz w:val="36"/>
          <w:szCs w:val="36"/>
          <w:u w:val="single"/>
        </w:rPr>
        <w:t>Report Peer AI Dynamic Report Format Mapping</w:t>
      </w:r>
      <w:r w:rsidRPr="00BC3270">
        <w:rPr>
          <w:b/>
          <w:bCs/>
          <w:sz w:val="36"/>
          <w:szCs w:val="36"/>
          <w:u w:val="single"/>
        </w:rPr>
        <w:br/>
      </w:r>
    </w:p>
    <w:p w14:paraId="420F9602" w14:textId="77777777" w:rsidR="00BC3270" w:rsidRPr="00BC3270" w:rsidRDefault="00BC3270" w:rsidP="00BC3270">
      <w:pPr>
        <w:rPr>
          <w:b/>
          <w:bCs/>
        </w:rPr>
      </w:pPr>
      <w:r w:rsidRPr="00BC3270">
        <w:rPr>
          <w:b/>
          <w:bCs/>
        </w:rPr>
        <w:t>Project Description: Dynamic Configuration-Driven Report Generation</w:t>
      </w:r>
    </w:p>
    <w:p w14:paraId="6AFAB19A" w14:textId="77777777" w:rsidR="00BC3270" w:rsidRPr="00BC3270" w:rsidRDefault="00BC3270" w:rsidP="00BC3270">
      <w:r w:rsidRPr="00BC3270">
        <w:rPr>
          <w:b/>
          <w:bCs/>
        </w:rPr>
        <w:t>Overview:</w:t>
      </w:r>
      <w:r w:rsidRPr="00BC3270">
        <w:t xml:space="preserve"> Instead of hardcoding styling parameters, our system implements a </w:t>
      </w:r>
      <w:r w:rsidRPr="00BC3270">
        <w:rPr>
          <w:b/>
          <w:bCs/>
        </w:rPr>
        <w:t>Configuration-Driven Architecture</w:t>
      </w:r>
      <w:r w:rsidRPr="00BC3270">
        <w:t>. This approach decouples the document structure (logic) from its presentation (styling). The system allows users to define their specific institutional formatting requirements through an intuitive user interface, which are then dynamically applied during the document generation process.</w:t>
      </w:r>
    </w:p>
    <w:p w14:paraId="2E7C49D9" w14:textId="77777777" w:rsidR="00BC3270" w:rsidRPr="00BC3270" w:rsidRDefault="00BC3270" w:rsidP="00BC3270">
      <w:pPr>
        <w:rPr>
          <w:b/>
          <w:bCs/>
        </w:rPr>
      </w:pPr>
      <w:r w:rsidRPr="00BC3270">
        <w:rPr>
          <w:b/>
          <w:bCs/>
        </w:rPr>
        <w:t>Key Phases of Implementation:</w:t>
      </w:r>
    </w:p>
    <w:p w14:paraId="7129C8B2" w14:textId="77777777" w:rsidR="00BC3270" w:rsidRPr="00BC3270" w:rsidRDefault="00BC3270" w:rsidP="00BC3270">
      <w:pPr>
        <w:rPr>
          <w:b/>
          <w:bCs/>
        </w:rPr>
      </w:pPr>
      <w:r w:rsidRPr="00BC3270">
        <w:rPr>
          <w:b/>
          <w:bCs/>
        </w:rPr>
        <w:t>1. User-Centric Configuration Interface (The Input Layer)</w:t>
      </w:r>
    </w:p>
    <w:p w14:paraId="6B053DB6" w14:textId="77777777" w:rsidR="00BC3270" w:rsidRPr="00BC3270" w:rsidRDefault="00BC3270" w:rsidP="00BC3270">
      <w:r w:rsidRPr="00BC3270">
        <w:t>The system will feature a settings module where the user can input their document guidelines. Instead of manually editing the code, users will interact with a form to define:</w:t>
      </w:r>
    </w:p>
    <w:p w14:paraId="431D626F" w14:textId="77777777" w:rsidR="00BC3270" w:rsidRPr="00BC3270" w:rsidRDefault="00BC3270" w:rsidP="00BC3270">
      <w:pPr>
        <w:numPr>
          <w:ilvl w:val="0"/>
          <w:numId w:val="1"/>
        </w:numPr>
      </w:pPr>
      <w:r w:rsidRPr="00BC3270">
        <w:rPr>
          <w:b/>
          <w:bCs/>
        </w:rPr>
        <w:t>Typography:</w:t>
      </w:r>
      <w:r w:rsidRPr="00BC3270">
        <w:t xml:space="preserve"> Font family, font size (Headings/Body), and styling (Bold/Italic/Small Caps).</w:t>
      </w:r>
    </w:p>
    <w:p w14:paraId="595604C7" w14:textId="77777777" w:rsidR="00BC3270" w:rsidRPr="00BC3270" w:rsidRDefault="00BC3270" w:rsidP="00BC3270">
      <w:pPr>
        <w:numPr>
          <w:ilvl w:val="0"/>
          <w:numId w:val="1"/>
        </w:numPr>
      </w:pPr>
      <w:r w:rsidRPr="00BC3270">
        <w:rPr>
          <w:b/>
          <w:bCs/>
        </w:rPr>
        <w:t>Layout Specifications:</w:t>
      </w:r>
      <w:r w:rsidRPr="00BC3270">
        <w:t xml:space="preserve"> Margins (Top, Bottom, Left, Right) and page numbering formats.</w:t>
      </w:r>
    </w:p>
    <w:p w14:paraId="540238EF" w14:textId="77777777" w:rsidR="00BC3270" w:rsidRPr="00BC3270" w:rsidRDefault="00BC3270" w:rsidP="00BC3270">
      <w:pPr>
        <w:numPr>
          <w:ilvl w:val="0"/>
          <w:numId w:val="1"/>
        </w:numPr>
      </w:pPr>
      <w:r w:rsidRPr="00BC3270">
        <w:rPr>
          <w:b/>
          <w:bCs/>
        </w:rPr>
        <w:t>Spacing &amp; Alignment:</w:t>
      </w:r>
      <w:r w:rsidRPr="00BC3270">
        <w:t xml:space="preserve"> Line spacing, indentation rules, and paragraph spacing.</w:t>
      </w:r>
    </w:p>
    <w:p w14:paraId="744EFF37" w14:textId="77777777" w:rsidR="00BC3270" w:rsidRPr="00BC3270" w:rsidRDefault="00BC3270" w:rsidP="00BC3270">
      <w:pPr>
        <w:numPr>
          <w:ilvl w:val="0"/>
          <w:numId w:val="1"/>
        </w:numPr>
      </w:pPr>
      <w:r w:rsidRPr="00BC3270">
        <w:rPr>
          <w:b/>
          <w:bCs/>
        </w:rPr>
        <w:t>Preset Management:</w:t>
      </w:r>
      <w:r w:rsidRPr="00BC3270">
        <w:t xml:space="preserve"> To enhance user experience, the system will offer "Presets" (e.g., standard university formats) alongside the "Custom Configuration" option.</w:t>
      </w:r>
    </w:p>
    <w:p w14:paraId="15A1CB62" w14:textId="77777777" w:rsidR="00BC3270" w:rsidRPr="00BC3270" w:rsidRDefault="00BC3270" w:rsidP="00BC3270">
      <w:pPr>
        <w:rPr>
          <w:b/>
          <w:bCs/>
        </w:rPr>
      </w:pPr>
      <w:r w:rsidRPr="00BC3270">
        <w:rPr>
          <w:b/>
          <w:bCs/>
        </w:rPr>
        <w:t>2. Configuration Persistence (The Storage Layer)</w:t>
      </w:r>
    </w:p>
    <w:p w14:paraId="7B041F60" w14:textId="77777777" w:rsidR="00BC3270" w:rsidRPr="00BC3270" w:rsidRDefault="00BC3270" w:rsidP="00BC3270">
      <w:r w:rsidRPr="00BC3270">
        <w:t>Once the user submits their formatting preferences, the system will store these parameters in a structured format (JSON or Database). This ensures that:</w:t>
      </w:r>
    </w:p>
    <w:p w14:paraId="6834AF97" w14:textId="77777777" w:rsidR="00BC3270" w:rsidRPr="00BC3270" w:rsidRDefault="00BC3270" w:rsidP="00BC3270">
      <w:pPr>
        <w:numPr>
          <w:ilvl w:val="0"/>
          <w:numId w:val="2"/>
        </w:numPr>
      </w:pPr>
      <w:r w:rsidRPr="00BC3270">
        <w:t>The formatting rules are persistent and can be reloaded for future report generation.</w:t>
      </w:r>
    </w:p>
    <w:p w14:paraId="48412EAA" w14:textId="77777777" w:rsidR="00BC3270" w:rsidRPr="00BC3270" w:rsidRDefault="00BC3270" w:rsidP="00BC3270">
      <w:pPr>
        <w:numPr>
          <w:ilvl w:val="0"/>
          <w:numId w:val="2"/>
        </w:numPr>
      </w:pPr>
      <w:r w:rsidRPr="00BC3270">
        <w:t>The system creates a "template profile" unique to the user's specific institutional requirements.</w:t>
      </w:r>
    </w:p>
    <w:p w14:paraId="07A7FE70" w14:textId="77777777" w:rsidR="00BC3270" w:rsidRPr="00BC3270" w:rsidRDefault="00BC3270" w:rsidP="00BC3270">
      <w:pPr>
        <w:rPr>
          <w:b/>
          <w:bCs/>
        </w:rPr>
      </w:pPr>
      <w:r w:rsidRPr="00BC3270">
        <w:rPr>
          <w:b/>
          <w:bCs/>
        </w:rPr>
        <w:t>3. Logic Decoupling &amp; Dynamic Rendering (The Engine)</w:t>
      </w:r>
    </w:p>
    <w:p w14:paraId="52D8B786" w14:textId="77777777" w:rsidR="00BC3270" w:rsidRPr="00BC3270" w:rsidRDefault="00BC3270" w:rsidP="00BC3270">
      <w:r w:rsidRPr="00BC3270">
        <w:t xml:space="preserve">This is the core shift in our main.py logic. We will replace hardcoded formatting constants (e.g., </w:t>
      </w:r>
      <w:proofErr w:type="gramStart"/>
      <w:r w:rsidRPr="00BC3270">
        <w:t>Pt(</w:t>
      </w:r>
      <w:proofErr w:type="gramEnd"/>
      <w:r w:rsidRPr="00BC3270">
        <w:t xml:space="preserve">18), </w:t>
      </w:r>
      <w:proofErr w:type="gramStart"/>
      <w:r w:rsidRPr="00BC3270">
        <w:t>Inches(</w:t>
      </w:r>
      <w:proofErr w:type="gramEnd"/>
      <w:r w:rsidRPr="00BC3270">
        <w:t xml:space="preserve">1.5)) with </w:t>
      </w:r>
      <w:r w:rsidRPr="00BC3270">
        <w:rPr>
          <w:b/>
          <w:bCs/>
        </w:rPr>
        <w:t>Dynamic Variables</w:t>
      </w:r>
      <w:r w:rsidRPr="00BC3270">
        <w:t xml:space="preserve"> that fetch values from the user’s stored configuration.</w:t>
      </w:r>
    </w:p>
    <w:p w14:paraId="5F05694B" w14:textId="77777777" w:rsidR="00BC3270" w:rsidRPr="00BC3270" w:rsidRDefault="00BC3270" w:rsidP="00BC3270">
      <w:pPr>
        <w:numPr>
          <w:ilvl w:val="0"/>
          <w:numId w:val="3"/>
        </w:numPr>
      </w:pPr>
      <w:r w:rsidRPr="00BC3270">
        <w:t xml:space="preserve">The </w:t>
      </w:r>
      <w:r w:rsidRPr="00BC3270">
        <w:rPr>
          <w:b/>
          <w:bCs/>
        </w:rPr>
        <w:t>"Brain"</w:t>
      </w:r>
      <w:r w:rsidRPr="00BC3270">
        <w:t xml:space="preserve"> of the system—the XML-based Multilevel List logic—remains constant, ensuring the structural integrity (1.1, 1.2, 1.2.1) of the document.</w:t>
      </w:r>
    </w:p>
    <w:p w14:paraId="6DA54560" w14:textId="77777777" w:rsidR="00BC3270" w:rsidRPr="00BC3270" w:rsidRDefault="00BC3270" w:rsidP="00BC3270">
      <w:pPr>
        <w:numPr>
          <w:ilvl w:val="0"/>
          <w:numId w:val="3"/>
        </w:numPr>
      </w:pPr>
      <w:r w:rsidRPr="00BC3270">
        <w:lastRenderedPageBreak/>
        <w:t xml:space="preserve">The </w:t>
      </w:r>
      <w:r w:rsidRPr="00BC3270">
        <w:rPr>
          <w:b/>
          <w:bCs/>
        </w:rPr>
        <w:t>"Styling Layer"</w:t>
      </w:r>
      <w:r w:rsidRPr="00BC3270">
        <w:t xml:space="preserve"> will now become dynamic, acting as a "skin" that wraps around our stable structural logic based on the user's input.</w:t>
      </w:r>
    </w:p>
    <w:p w14:paraId="786359A0" w14:textId="77777777" w:rsidR="00BC3270" w:rsidRPr="00BC3270" w:rsidRDefault="00BC3270" w:rsidP="00BC3270">
      <w:pPr>
        <w:rPr>
          <w:b/>
          <w:bCs/>
        </w:rPr>
      </w:pPr>
      <w:r w:rsidRPr="00BC3270">
        <w:rPr>
          <w:b/>
          <w:bCs/>
        </w:rPr>
        <w:t>4. Automated Style Injection (The Final Output)</w:t>
      </w:r>
    </w:p>
    <w:p w14:paraId="167242BE" w14:textId="77777777" w:rsidR="00BC3270" w:rsidRPr="00BC3270" w:rsidRDefault="00BC3270" w:rsidP="00BC3270">
      <w:r w:rsidRPr="00BC3270">
        <w:t>During the generation process, the system will open the user's uploaded template and programmatically inject these dynamic configurations into the document styles. This allows the system to produce a document that is structurally perfect (according to our logic) and visually compliant (according to the user's requirements).</w:t>
      </w:r>
    </w:p>
    <w:p w14:paraId="387730FD" w14:textId="77777777" w:rsidR="00BC3270" w:rsidRPr="00BC3270" w:rsidRDefault="00BC3270" w:rsidP="00BC3270">
      <w:pPr>
        <w:rPr>
          <w:b/>
          <w:bCs/>
        </w:rPr>
      </w:pPr>
      <w:r w:rsidRPr="00BC3270">
        <w:rPr>
          <w:b/>
          <w:bCs/>
        </w:rPr>
        <w:t>Why this approach is "Pakka" (Advantages):</w:t>
      </w:r>
    </w:p>
    <w:p w14:paraId="4F9F3C11" w14:textId="77777777" w:rsidR="00BC3270" w:rsidRPr="00BC3270" w:rsidRDefault="00BC3270" w:rsidP="00BC3270">
      <w:pPr>
        <w:numPr>
          <w:ilvl w:val="0"/>
          <w:numId w:val="4"/>
        </w:numPr>
      </w:pPr>
      <w:r w:rsidRPr="00BC3270">
        <w:rPr>
          <w:b/>
          <w:bCs/>
        </w:rPr>
        <w:t>Scalability:</w:t>
      </w:r>
      <w:r w:rsidRPr="00BC3270">
        <w:t xml:space="preserve"> The system is no longer tied to one specific format. It can support any formatting standard, making the tool universal for any department or university.</w:t>
      </w:r>
    </w:p>
    <w:p w14:paraId="2AD03011" w14:textId="77777777" w:rsidR="00BC3270" w:rsidRPr="00BC3270" w:rsidRDefault="00BC3270" w:rsidP="00BC3270">
      <w:pPr>
        <w:numPr>
          <w:ilvl w:val="0"/>
          <w:numId w:val="4"/>
        </w:numPr>
      </w:pPr>
      <w:r w:rsidRPr="00BC3270">
        <w:rPr>
          <w:b/>
          <w:bCs/>
        </w:rPr>
        <w:t>Error Reduction:</w:t>
      </w:r>
      <w:r w:rsidRPr="00BC3270">
        <w:t xml:space="preserve"> By moving from manual coding to a UI-based input, the possibility of syntax errors or broken XML configurations is virtually eliminated.</w:t>
      </w:r>
    </w:p>
    <w:p w14:paraId="0FD0D87E" w14:textId="77777777" w:rsidR="00BC3270" w:rsidRPr="00BC3270" w:rsidRDefault="00BC3270" w:rsidP="00BC3270">
      <w:pPr>
        <w:numPr>
          <w:ilvl w:val="0"/>
          <w:numId w:val="4"/>
        </w:numPr>
      </w:pPr>
      <w:r w:rsidRPr="00BC3270">
        <w:rPr>
          <w:b/>
          <w:bCs/>
        </w:rPr>
        <w:t>Professionalism:</w:t>
      </w:r>
      <w:r w:rsidRPr="00BC3270">
        <w:t xml:space="preserve"> It transforms the tool from a "static script" into a "full-fledged software product," which is exactly what examiners look for in an FYP.</w:t>
      </w:r>
    </w:p>
    <w:p w14:paraId="5A0E04DB" w14:textId="77777777" w:rsidR="00BC3270" w:rsidRPr="00BC3270" w:rsidRDefault="00BC3270" w:rsidP="00BC3270">
      <w:pPr>
        <w:numPr>
          <w:ilvl w:val="0"/>
          <w:numId w:val="4"/>
        </w:numPr>
      </w:pPr>
      <w:r w:rsidRPr="00BC3270">
        <w:rPr>
          <w:b/>
          <w:bCs/>
        </w:rPr>
        <w:t>Separation of Concerns:</w:t>
      </w:r>
      <w:r w:rsidRPr="00BC3270">
        <w:t xml:space="preserve"> You maintain the "Logic" (the hard part) separately from the "Style" (the customizable part), making your code much easier to debug and maintain.</w:t>
      </w:r>
    </w:p>
    <w:p w14:paraId="758F7E64" w14:textId="77777777" w:rsidR="00BC3270" w:rsidRDefault="00BC3270"/>
    <w:sectPr w:rsidR="00BC32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A6C78"/>
    <w:multiLevelType w:val="multilevel"/>
    <w:tmpl w:val="1AFC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FA6E81"/>
    <w:multiLevelType w:val="multilevel"/>
    <w:tmpl w:val="425E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876A3A"/>
    <w:multiLevelType w:val="multilevel"/>
    <w:tmpl w:val="1A2E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3342ED"/>
    <w:multiLevelType w:val="multilevel"/>
    <w:tmpl w:val="8F82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4529865">
    <w:abstractNumId w:val="2"/>
  </w:num>
  <w:num w:numId="2" w16cid:durableId="512451002">
    <w:abstractNumId w:val="3"/>
  </w:num>
  <w:num w:numId="3" w16cid:durableId="2020768722">
    <w:abstractNumId w:val="1"/>
  </w:num>
  <w:num w:numId="4" w16cid:durableId="768240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270"/>
    <w:rsid w:val="004368AF"/>
    <w:rsid w:val="00BC32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EF751"/>
  <w15:chartTrackingRefBased/>
  <w15:docId w15:val="{578075CC-D708-4510-9E92-A6587BD20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32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32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32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32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32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32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2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2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2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2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32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32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32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32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32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2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2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270"/>
    <w:rPr>
      <w:rFonts w:eastAsiaTheme="majorEastAsia" w:cstheme="majorBidi"/>
      <w:color w:val="272727" w:themeColor="text1" w:themeTint="D8"/>
    </w:rPr>
  </w:style>
  <w:style w:type="paragraph" w:styleId="Title">
    <w:name w:val="Title"/>
    <w:basedOn w:val="Normal"/>
    <w:next w:val="Normal"/>
    <w:link w:val="TitleChar"/>
    <w:uiPriority w:val="10"/>
    <w:qFormat/>
    <w:rsid w:val="00BC32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2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2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2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270"/>
    <w:pPr>
      <w:spacing w:before="160"/>
      <w:jc w:val="center"/>
    </w:pPr>
    <w:rPr>
      <w:i/>
      <w:iCs/>
      <w:color w:val="404040" w:themeColor="text1" w:themeTint="BF"/>
    </w:rPr>
  </w:style>
  <w:style w:type="character" w:customStyle="1" w:styleId="QuoteChar">
    <w:name w:val="Quote Char"/>
    <w:basedOn w:val="DefaultParagraphFont"/>
    <w:link w:val="Quote"/>
    <w:uiPriority w:val="29"/>
    <w:rsid w:val="00BC3270"/>
    <w:rPr>
      <w:i/>
      <w:iCs/>
      <w:color w:val="404040" w:themeColor="text1" w:themeTint="BF"/>
    </w:rPr>
  </w:style>
  <w:style w:type="paragraph" w:styleId="ListParagraph">
    <w:name w:val="List Paragraph"/>
    <w:basedOn w:val="Normal"/>
    <w:uiPriority w:val="34"/>
    <w:qFormat/>
    <w:rsid w:val="00BC3270"/>
    <w:pPr>
      <w:ind w:left="720"/>
      <w:contextualSpacing/>
    </w:pPr>
  </w:style>
  <w:style w:type="character" w:styleId="IntenseEmphasis">
    <w:name w:val="Intense Emphasis"/>
    <w:basedOn w:val="DefaultParagraphFont"/>
    <w:uiPriority w:val="21"/>
    <w:qFormat/>
    <w:rsid w:val="00BC3270"/>
    <w:rPr>
      <w:i/>
      <w:iCs/>
      <w:color w:val="2F5496" w:themeColor="accent1" w:themeShade="BF"/>
    </w:rPr>
  </w:style>
  <w:style w:type="paragraph" w:styleId="IntenseQuote">
    <w:name w:val="Intense Quote"/>
    <w:basedOn w:val="Normal"/>
    <w:next w:val="Normal"/>
    <w:link w:val="IntenseQuoteChar"/>
    <w:uiPriority w:val="30"/>
    <w:qFormat/>
    <w:rsid w:val="00BC32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3270"/>
    <w:rPr>
      <w:i/>
      <w:iCs/>
      <w:color w:val="2F5496" w:themeColor="accent1" w:themeShade="BF"/>
    </w:rPr>
  </w:style>
  <w:style w:type="character" w:styleId="IntenseReference">
    <w:name w:val="Intense Reference"/>
    <w:basedOn w:val="DefaultParagraphFont"/>
    <w:uiPriority w:val="32"/>
    <w:qFormat/>
    <w:rsid w:val="00BC32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473</Words>
  <Characters>2702</Characters>
  <Application>Microsoft Office Word</Application>
  <DocSecurity>0</DocSecurity>
  <Lines>22</Lines>
  <Paragraphs>6</Paragraphs>
  <ScaleCrop>false</ScaleCrop>
  <Company/>
  <LinksUpToDate>false</LinksUpToDate>
  <CharactersWithSpaces>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Muskan Kamran</dc:creator>
  <cp:keywords/>
  <dc:description/>
  <cp:lastModifiedBy>Muskan Kamran</cp:lastModifiedBy>
  <cp:revision>1</cp:revision>
  <dcterms:created xsi:type="dcterms:W3CDTF">2026-07-15T15:44:00Z</dcterms:created>
  <dcterms:modified xsi:type="dcterms:W3CDTF">2026-07-15T15:44:00Z</dcterms:modified>
</cp:coreProperties>
</file>